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48" w:rsidRPr="00B92348" w:rsidRDefault="00B92348" w:rsidP="00B923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51"/>
      <w:proofErr w:type="gramStart"/>
      <w:r w:rsidRPr="00B9234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Pr="00B92348">
        <w:rPr>
          <w:rFonts w:ascii="Times New Roman" w:hAnsi="Times New Roman" w:cs="Times New Roman"/>
          <w:b/>
          <w:sz w:val="24"/>
          <w:szCs w:val="24"/>
        </w:rPr>
        <w:t>«</w:t>
      </w:r>
      <w:r w:rsidR="005E7C8E" w:rsidRPr="005E7C8E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участков, находящихся в собственности муниципального района «Хилокский район», и земельных участков на территории муниципального района «Хилокский район» государственная собственность на которые не разграничена, в собственность без проведения торгов</w:t>
      </w:r>
      <w:r w:rsidRPr="00B9234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основании постановления </w:t>
      </w:r>
      <w:r w:rsidRPr="00B92348"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«Хилокский район» от «15» мая 2018 года № 36</w:t>
      </w:r>
      <w:r w:rsidR="005E7C8E">
        <w:rPr>
          <w:rFonts w:ascii="Times New Roman" w:hAnsi="Times New Roman" w:cs="Times New Roman"/>
          <w:b/>
          <w:sz w:val="24"/>
          <w:szCs w:val="24"/>
        </w:rPr>
        <w:t>5</w:t>
      </w:r>
      <w:r w:rsidRPr="00B92348">
        <w:rPr>
          <w:rFonts w:ascii="Times New Roman" w:hAnsi="Times New Roman" w:cs="Times New Roman"/>
          <w:sz w:val="24"/>
          <w:szCs w:val="24"/>
        </w:rPr>
        <w:t xml:space="preserve"> осуществляется в соответствии с:</w:t>
      </w:r>
      <w:proofErr w:type="gramEnd"/>
    </w:p>
    <w:bookmarkEnd w:id="0"/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 12 декабря 1993 года ("Российская газета", 1993, № 237);</w:t>
      </w:r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первая) от 30 ноября 1994 года № 51-ФЗ ("Российская газета", 1994, № 238-239);</w:t>
      </w:r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 октября 2001 года № 136-Ф3 ("Российская газета", 2001, № 211-212);</w:t>
      </w:r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Гражданским процессуальным кодексом Российской Федерации от 14 ноября 2002 года № 138-Ф3 ("Российская газета", 2002, № 20);</w:t>
      </w:r>
    </w:p>
    <w:p w:rsidR="005E7C8E" w:rsidRPr="005E7C8E" w:rsidRDefault="005A7F58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58">
        <w:rPr>
          <w:rFonts w:ascii="Times New Roman" w:hAnsi="Times New Roman" w:cs="Times New Roman"/>
          <w:sz w:val="24"/>
          <w:szCs w:val="24"/>
        </w:rPr>
        <w:t>Федеральным законом от 13.07.2015 N 218-ФЗ "О государственной регистрации недвижимости";</w:t>
      </w:r>
      <w:bookmarkStart w:id="1" w:name="_GoBack"/>
      <w:bookmarkEnd w:id="1"/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Федеральным законом от 25 октября 2001 года № 137-Ф3 "О введении в действие Земельного кодекса Российской Федерации" ("Российская газета", 2001, № 211-212);</w:t>
      </w:r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"О приватизации государственного и муниципального имущества" ("Российская газета", 2002, № 16);</w:t>
      </w:r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Федеральным законом от 02 мая 2006 года № 59-ФЗ "О порядке рассмотрения обращений граждан Российской Федерации" ("Российская газета", 2006, № 95);</w:t>
      </w:r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152-ФЗ "О персональных данных" ("Российская газета", 2006, № 165);</w:t>
      </w:r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Федеральным законом от 13 июля 2015 года № 218-ФЗ «О государственной регистрации недвижимости»;</w:t>
      </w:r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 ("Российская газета", 2009, № 25);</w:t>
      </w:r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"Об организации предоставления государственных и муниципальных услуг" ("Российская газета", 2010, № 168);</w:t>
      </w:r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Федеральным законом от 06 апреля 2011 года № 63-Ф3 "Об электронной подписи" ("Российская газета", 2011, № 75);</w:t>
      </w:r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Федеральным законом от 23 июня 2014 года № 171-Ф3 "О внесении изменений в Земельный кодекс Российской Федерации и отдельные законодательные акты Российский Федерации";</w:t>
      </w:r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7 июля 2011 года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 29);</w:t>
      </w:r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 июня 2012 года № 634 "О видах электронной подписи, использование которых допускается при обращении за </w:t>
      </w:r>
      <w:r w:rsidRPr="005E7C8E">
        <w:rPr>
          <w:rFonts w:ascii="Times New Roman" w:hAnsi="Times New Roman" w:cs="Times New Roman"/>
          <w:sz w:val="24"/>
          <w:szCs w:val="24"/>
        </w:rPr>
        <w:lastRenderedPageBreak/>
        <w:t>получением государственных и муниципальных услуг" ("Собрание законодательства Российской Федерации", 2012, № 27);</w:t>
      </w:r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  от 12 января 2015 года №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Законом Забайкальского края от 01 апреля 2009 года № 152-ЗЗК                            "О регулировании земельных отношений на территории Забайкальского края" ("Забайкальский рабочий", 2009, № 62);</w:t>
      </w:r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постановлением Правительства Забайкальского края от 08 апреля 2015 года      № 161 " 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без проведения торгов на территории Забайкальского края";</w:t>
      </w:r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постановлением Правительства Забайкальского края от 25 февраля 2014 года № 95 "Об утверждении Положения о Департаменте государственного имущества и земельных отношений Забайкальского края" ("Азия-Экспресс", 2014, № 9);</w:t>
      </w:r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регламентом;</w:t>
      </w:r>
    </w:p>
    <w:p w:rsidR="005E7C8E" w:rsidRPr="005E7C8E" w:rsidRDefault="005E7C8E" w:rsidP="005E7C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8E">
        <w:rPr>
          <w:rFonts w:ascii="Times New Roman" w:hAnsi="Times New Roman" w:cs="Times New Roman"/>
          <w:sz w:val="24"/>
          <w:szCs w:val="24"/>
        </w:rPr>
        <w:t>- уставом (наименование муниципального образования) (источник, дата официального опубликования);</w:t>
      </w:r>
    </w:p>
    <w:p w:rsidR="00C41D8C" w:rsidRPr="00B92348" w:rsidRDefault="005E7C8E" w:rsidP="005E7C8E">
      <w:pPr>
        <w:spacing w:after="0"/>
        <w:ind w:firstLine="709"/>
        <w:jc w:val="both"/>
      </w:pPr>
      <w:r w:rsidRPr="005E7C8E"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актами, регулирующими правоотношения в данной сфере.</w:t>
      </w:r>
    </w:p>
    <w:sectPr w:rsidR="00C41D8C" w:rsidRPr="00B9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B4"/>
    <w:rsid w:val="005A7F58"/>
    <w:rsid w:val="005E7C8E"/>
    <w:rsid w:val="00B92348"/>
    <w:rsid w:val="00C41D8C"/>
    <w:rsid w:val="00D3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3535</Characters>
  <Application>Microsoft Office Word</Application>
  <DocSecurity>0</DocSecurity>
  <Lines>29</Lines>
  <Paragraphs>8</Paragraphs>
  <ScaleCrop>false</ScaleCrop>
  <Company>Krokoz™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Лера</cp:lastModifiedBy>
  <cp:revision>4</cp:revision>
  <dcterms:created xsi:type="dcterms:W3CDTF">2022-05-24T00:26:00Z</dcterms:created>
  <dcterms:modified xsi:type="dcterms:W3CDTF">2022-05-25T05:43:00Z</dcterms:modified>
</cp:coreProperties>
</file>