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F3" w:rsidRPr="00904E80" w:rsidRDefault="00E411F3" w:rsidP="00E411F3">
      <w:pPr>
        <w:jc w:val="right"/>
        <w:rPr>
          <w:rFonts w:ascii="Times New Roman" w:hAnsi="Times New Roman" w:cs="Times New Roman"/>
          <w:b/>
          <w:szCs w:val="20"/>
        </w:rPr>
      </w:pPr>
      <w:bookmarkStart w:id="0" w:name="bookmark0"/>
      <w:r>
        <w:rPr>
          <w:rFonts w:ascii="Times New Roman" w:hAnsi="Times New Roman" w:cs="Times New Roman"/>
          <w:b/>
          <w:szCs w:val="20"/>
        </w:rPr>
        <w:t>ПРОЕКТ</w:t>
      </w:r>
    </w:p>
    <w:p w:rsidR="0041481B" w:rsidRDefault="0041481B" w:rsidP="006E7199">
      <w:pPr>
        <w:rPr>
          <w:rFonts w:ascii="Times New Roman" w:hAnsi="Times New Roman" w:cs="Times New Roman"/>
          <w:b/>
          <w:szCs w:val="20"/>
        </w:rPr>
      </w:pPr>
      <w:bookmarkStart w:id="1" w:name="_GoBack"/>
      <w:bookmarkEnd w:id="1"/>
    </w:p>
    <w:p w:rsidR="00690662" w:rsidRDefault="00F64BF7" w:rsidP="00883C9A">
      <w:pPr>
        <w:pStyle w:val="10"/>
        <w:shd w:val="clear" w:color="auto" w:fill="auto"/>
        <w:spacing w:after="0"/>
        <w:ind w:right="300"/>
      </w:pPr>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2" w:name="bookmark1"/>
      <w:r>
        <w:t>ПОСТАНОВЛЕНИЕ</w:t>
      </w:r>
      <w:bookmarkEnd w:id="2"/>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F64BF7" w:rsidP="00690662">
      <w:pPr>
        <w:pStyle w:val="20"/>
        <w:shd w:val="clear" w:color="auto" w:fill="auto"/>
        <w:spacing w:before="0" w:after="0" w:line="320" w:lineRule="exact"/>
      </w:pPr>
      <w:r w:rsidRPr="003619AF">
        <w:rPr>
          <w:rStyle w:val="21"/>
          <w:lang w:eastAsia="en-US" w:bidi="en-US"/>
        </w:rPr>
        <w:tab/>
      </w:r>
      <w:r w:rsidR="00DE613C">
        <w:rPr>
          <w:rStyle w:val="21"/>
          <w:lang w:eastAsia="en-US" w:bidi="en-US"/>
        </w:rPr>
        <w:t xml:space="preserve"> </w:t>
      </w:r>
      <w:r w:rsidR="002A4340">
        <w:rPr>
          <w:rStyle w:val="21"/>
          <w:lang w:eastAsia="en-US" w:bidi="en-US"/>
        </w:rPr>
        <w:t xml:space="preserve">     </w:t>
      </w:r>
      <w:r w:rsidR="00DE613C">
        <w:rPr>
          <w:rStyle w:val="21"/>
          <w:lang w:eastAsia="en-US" w:bidi="en-US"/>
        </w:rPr>
        <w:t xml:space="preserve">          </w:t>
      </w:r>
      <w:r w:rsidR="00690662">
        <w:t>20</w:t>
      </w:r>
      <w:r w:rsidR="00DE613C">
        <w:t>2</w:t>
      </w:r>
      <w:r w:rsidR="00A205CA">
        <w:t xml:space="preserve">2 </w:t>
      </w:r>
      <w:r w:rsidR="00690662">
        <w:t xml:space="preserve">года                                                       </w:t>
      </w:r>
      <w:r w:rsidR="00250C5A">
        <w:t xml:space="preserve">   </w:t>
      </w:r>
      <w:r w:rsidR="002A4340">
        <w:t xml:space="preserve">  </w:t>
      </w:r>
      <w:r w:rsidR="00250C5A">
        <w:t xml:space="preserve">             </w:t>
      </w:r>
      <w:r w:rsidR="00690662">
        <w:t xml:space="preserve">     №</w:t>
      </w:r>
    </w:p>
    <w:p w:rsidR="00690662" w:rsidRDefault="00690662" w:rsidP="00690662">
      <w:pPr>
        <w:pStyle w:val="20"/>
        <w:shd w:val="clear" w:color="auto" w:fill="auto"/>
        <w:spacing w:before="0" w:after="0" w:line="320" w:lineRule="exact"/>
      </w:pPr>
    </w:p>
    <w:p w:rsidR="00690662" w:rsidRDefault="00F64BF7" w:rsidP="003509EB">
      <w:pPr>
        <w:pStyle w:val="20"/>
        <w:shd w:val="clear" w:color="auto" w:fill="auto"/>
        <w:spacing w:before="0" w:after="0" w:line="280" w:lineRule="exact"/>
        <w:ind w:right="300"/>
        <w:jc w:val="center"/>
      </w:pPr>
      <w:r>
        <w:t>г. Хилок</w:t>
      </w:r>
    </w:p>
    <w:p w:rsidR="00690662" w:rsidRDefault="00690662" w:rsidP="00690662">
      <w:pPr>
        <w:pStyle w:val="20"/>
        <w:shd w:val="clear" w:color="auto" w:fill="auto"/>
        <w:spacing w:before="0" w:after="0" w:line="280" w:lineRule="exact"/>
        <w:ind w:right="300"/>
        <w:jc w:val="center"/>
      </w:pPr>
    </w:p>
    <w:p w:rsidR="005541D4" w:rsidRPr="0041481B" w:rsidRDefault="002B7182" w:rsidP="00250C5A">
      <w:pPr>
        <w:pStyle w:val="30"/>
        <w:shd w:val="clear" w:color="auto" w:fill="auto"/>
        <w:spacing w:before="0"/>
        <w:jc w:val="both"/>
      </w:pPr>
      <w:r w:rsidRPr="002B7182">
        <w:t>О внесении изменений в Административный регламент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утвержденный постановлением администрации муниципального района «Хилокский район» от 24.12.2015 года № 1480</w:t>
      </w:r>
    </w:p>
    <w:p w:rsidR="00690662" w:rsidRDefault="00690662" w:rsidP="00690662">
      <w:pPr>
        <w:pStyle w:val="30"/>
        <w:shd w:val="clear" w:color="auto" w:fill="auto"/>
        <w:spacing w:before="0"/>
        <w:ind w:firstLine="760"/>
        <w:jc w:val="both"/>
      </w:pPr>
    </w:p>
    <w:p w:rsidR="005541D4" w:rsidRDefault="00F64BF7" w:rsidP="00690662">
      <w:pPr>
        <w:pStyle w:val="20"/>
        <w:shd w:val="clear" w:color="auto" w:fill="auto"/>
        <w:spacing w:before="0" w:after="0" w:line="317" w:lineRule="exact"/>
        <w:ind w:firstLine="700"/>
        <w:rPr>
          <w:rStyle w:val="22"/>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250C5A">
        <w:rPr>
          <w:rStyle w:val="22"/>
          <w:rFonts w:eastAsia="Arial Unicode MS"/>
          <w:spacing w:val="20"/>
        </w:rPr>
        <w:t>постановляет:</w:t>
      </w:r>
    </w:p>
    <w:p w:rsidR="005541D4" w:rsidRPr="0041481B" w:rsidRDefault="00F64BF7" w:rsidP="00250C5A">
      <w:pPr>
        <w:pStyle w:val="20"/>
        <w:numPr>
          <w:ilvl w:val="0"/>
          <w:numId w:val="1"/>
        </w:numPr>
        <w:shd w:val="clear" w:color="auto" w:fill="auto"/>
        <w:tabs>
          <w:tab w:val="left" w:pos="1048"/>
        </w:tabs>
        <w:spacing w:before="0" w:after="0" w:line="322" w:lineRule="exact"/>
        <w:ind w:firstLine="851"/>
      </w:pPr>
      <w:proofErr w:type="gramStart"/>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2B7182" w:rsidRPr="002B7182">
        <w:rPr>
          <w:bCs/>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утвержденный постановлением администрации муниципального района «Хилокский район» от 24.12.2015 года № 1480</w:t>
      </w:r>
      <w:r w:rsidRPr="0041481B">
        <w:t xml:space="preserve"> «</w:t>
      </w:r>
      <w:r w:rsidR="00312A6B" w:rsidRPr="0041481B">
        <w:t>Об утверждении административного регламента предоставления муниципальной услуги «</w:t>
      </w:r>
      <w:r w:rsidR="002B7182" w:rsidRPr="002B7182">
        <w:rPr>
          <w:bCs/>
        </w:rPr>
        <w:t>Предоставление в аренду земельных</w:t>
      </w:r>
      <w:proofErr w:type="gramEnd"/>
      <w:r w:rsidR="002B7182" w:rsidRPr="002B7182">
        <w:rPr>
          <w:bCs/>
        </w:rPr>
        <w:t xml:space="preserve">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41481B">
        <w:t>».</w:t>
      </w:r>
    </w:p>
    <w:p w:rsidR="000C541E" w:rsidRPr="000C541E" w:rsidRDefault="000C541E" w:rsidP="00250C5A">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2A4340">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sidR="002A4340">
        <w:rPr>
          <w:rFonts w:ascii="Times New Roman" w:hAnsi="Times New Roman" w:cs="Times New Roman"/>
          <w:sz w:val="28"/>
        </w:rPr>
        <w:t>(https://hiloksky.75.ru/)</w:t>
      </w:r>
      <w:r w:rsidRPr="000C541E">
        <w:rPr>
          <w:rFonts w:ascii="Times New Roman" w:hAnsi="Times New Roman" w:cs="Times New Roman"/>
          <w:sz w:val="28"/>
        </w:rPr>
        <w:t>.</w:t>
      </w:r>
    </w:p>
    <w:p w:rsidR="000C541E" w:rsidRDefault="000C541E" w:rsidP="00690662">
      <w:pPr>
        <w:rPr>
          <w:rFonts w:ascii="Times New Roman" w:hAnsi="Times New Roman" w:cs="Times New Roman"/>
          <w:sz w:val="28"/>
          <w:szCs w:val="28"/>
        </w:rPr>
      </w:pPr>
    </w:p>
    <w:p w:rsidR="00940DD9" w:rsidRDefault="00940DD9" w:rsidP="00690662">
      <w:pPr>
        <w:rPr>
          <w:rFonts w:ascii="Times New Roman" w:hAnsi="Times New Roman" w:cs="Times New Roman"/>
          <w:sz w:val="28"/>
          <w:szCs w:val="28"/>
        </w:rPr>
      </w:pPr>
    </w:p>
    <w:p w:rsidR="002A4340" w:rsidRDefault="002A4340" w:rsidP="00690662">
      <w:pPr>
        <w:rPr>
          <w:rFonts w:ascii="Times New Roman" w:hAnsi="Times New Roman" w:cs="Times New Roman"/>
          <w:sz w:val="28"/>
          <w:szCs w:val="28"/>
        </w:rPr>
      </w:pPr>
    </w:p>
    <w:p w:rsidR="00CF15BF" w:rsidRPr="00CF15BF" w:rsidRDefault="00CF15BF" w:rsidP="00CF15BF">
      <w:pPr>
        <w:rPr>
          <w:rFonts w:ascii="Times New Roman" w:hAnsi="Times New Roman"/>
          <w:sz w:val="28"/>
          <w:szCs w:val="28"/>
        </w:rPr>
      </w:pPr>
      <w:proofErr w:type="spellStart"/>
      <w:r w:rsidRPr="00CF15BF">
        <w:rPr>
          <w:rFonts w:ascii="Times New Roman" w:hAnsi="Times New Roman"/>
          <w:sz w:val="28"/>
          <w:szCs w:val="28"/>
        </w:rPr>
        <w:t>Врио</w:t>
      </w:r>
      <w:proofErr w:type="spellEnd"/>
      <w:r w:rsidRPr="00CF15BF">
        <w:rPr>
          <w:rFonts w:ascii="Times New Roman" w:hAnsi="Times New Roman"/>
          <w:sz w:val="28"/>
          <w:szCs w:val="28"/>
        </w:rPr>
        <w:t xml:space="preserve"> главы муниципального района </w:t>
      </w:r>
    </w:p>
    <w:p w:rsidR="00690662" w:rsidRDefault="00CF15BF" w:rsidP="00CF15BF">
      <w:pPr>
        <w:rPr>
          <w:rFonts w:ascii="Times New Roman" w:hAnsi="Times New Roman" w:cs="Times New Roman"/>
          <w:sz w:val="28"/>
          <w:szCs w:val="28"/>
        </w:rPr>
      </w:pPr>
      <w:r w:rsidRPr="00CF15BF">
        <w:rPr>
          <w:rFonts w:ascii="Times New Roman" w:hAnsi="Times New Roman"/>
          <w:sz w:val="28"/>
          <w:szCs w:val="28"/>
        </w:rPr>
        <w:t>«Хилокский район»                                                                                       К.В. Серов</w:t>
      </w:r>
    </w:p>
    <w:p w:rsidR="00570901" w:rsidRDefault="00570901" w:rsidP="00690662">
      <w:pPr>
        <w:pStyle w:val="20"/>
        <w:shd w:val="clear" w:color="auto" w:fill="auto"/>
        <w:spacing w:before="0" w:after="0" w:line="240" w:lineRule="auto"/>
        <w:jc w:val="right"/>
      </w:pPr>
    </w:p>
    <w:p w:rsidR="00CF15BF" w:rsidRDefault="00CF15BF" w:rsidP="00690662">
      <w:pPr>
        <w:pStyle w:val="20"/>
        <w:shd w:val="clear" w:color="auto" w:fill="auto"/>
        <w:spacing w:before="0" w:after="0" w:line="240" w:lineRule="auto"/>
        <w:jc w:val="right"/>
      </w:pPr>
    </w:p>
    <w:p w:rsidR="00CF15BF" w:rsidRDefault="00CF15BF"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413418">
        <w:t>_</w:t>
      </w:r>
      <w:r w:rsidR="002A4340">
        <w:t>_____</w:t>
      </w:r>
      <w:r w:rsidR="00413418">
        <w:t xml:space="preserve">______ </w:t>
      </w:r>
      <w:r>
        <w:t>20</w:t>
      </w:r>
      <w:r w:rsidR="00DE613C">
        <w:t>2</w:t>
      </w:r>
      <w:r w:rsidR="00A205CA">
        <w:t>2</w:t>
      </w:r>
      <w:r>
        <w:t xml:space="preserve"> г. №</w:t>
      </w:r>
      <w:r w:rsidR="00413418">
        <w:t xml:space="preserve"> _____</w:t>
      </w:r>
    </w:p>
    <w:p w:rsidR="00690662" w:rsidRDefault="00690662" w:rsidP="00690662">
      <w:pPr>
        <w:pStyle w:val="10"/>
        <w:shd w:val="clear" w:color="auto" w:fill="auto"/>
        <w:spacing w:after="0" w:line="322" w:lineRule="exact"/>
        <w:ind w:left="280"/>
      </w:pPr>
      <w:bookmarkStart w:id="3"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3"/>
    </w:p>
    <w:p w:rsidR="005541D4" w:rsidRDefault="00F64BF7" w:rsidP="00690662">
      <w:pPr>
        <w:pStyle w:val="30"/>
        <w:shd w:val="clear" w:color="auto" w:fill="auto"/>
        <w:tabs>
          <w:tab w:val="left" w:pos="3293"/>
        </w:tabs>
        <w:spacing w:before="0" w:after="240"/>
        <w:jc w:val="both"/>
      </w:pPr>
      <w:r>
        <w:t xml:space="preserve">которые вносятся в Административный регламент по предоставлению муниципальной услуги </w:t>
      </w:r>
      <w:r w:rsidR="00413418" w:rsidRPr="003E288A">
        <w:t>«</w:t>
      </w:r>
      <w:r w:rsidR="002B7182" w:rsidRPr="002B7182">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006E7199" w:rsidRPr="006E7199">
        <w:t xml:space="preserve">», утвержденный постановлением администрации муниципального района «Хилокский район» от </w:t>
      </w:r>
      <w:r w:rsidR="002B7182">
        <w:t>24</w:t>
      </w:r>
      <w:r w:rsidR="006E7199" w:rsidRPr="006E7199">
        <w:t>.</w:t>
      </w:r>
      <w:r w:rsidR="002B7182">
        <w:t>1</w:t>
      </w:r>
      <w:r w:rsidR="006E7199" w:rsidRPr="006E7199">
        <w:t>2.201</w:t>
      </w:r>
      <w:r w:rsidR="002B7182">
        <w:t>5</w:t>
      </w:r>
      <w:r w:rsidR="006E7199" w:rsidRPr="006E7199">
        <w:t xml:space="preserve"> года № </w:t>
      </w:r>
      <w:r w:rsidR="002B7182">
        <w:t>1480</w:t>
      </w:r>
    </w:p>
    <w:p w:rsidR="00EF4CDB" w:rsidRPr="00EF4CDB" w:rsidRDefault="00EF4CDB" w:rsidP="00EF4CDB">
      <w:pPr>
        <w:pStyle w:val="20"/>
        <w:numPr>
          <w:ilvl w:val="0"/>
          <w:numId w:val="2"/>
        </w:numPr>
        <w:spacing w:before="0" w:after="0" w:line="322" w:lineRule="exact"/>
        <w:rPr>
          <w:color w:val="auto"/>
        </w:rPr>
      </w:pPr>
      <w:r w:rsidRPr="00EF4CDB">
        <w:rPr>
          <w:color w:val="auto"/>
        </w:rPr>
        <w:t>Пункт 2.5 Административного регламента читать в следующей редакции:</w:t>
      </w:r>
    </w:p>
    <w:p w:rsidR="00EF4CDB" w:rsidRPr="00EF4CDB" w:rsidRDefault="00EF4CDB" w:rsidP="00EF4CDB">
      <w:pPr>
        <w:pStyle w:val="20"/>
        <w:spacing w:before="0" w:after="0" w:line="322" w:lineRule="exact"/>
        <w:rPr>
          <w:color w:val="auto"/>
        </w:rPr>
      </w:pPr>
      <w:r w:rsidRPr="00EF4CDB">
        <w:rPr>
          <w:color w:val="auto"/>
        </w:rPr>
        <w:t>«Правовые основания для предоставления муниципальной услуги.</w:t>
      </w:r>
    </w:p>
    <w:p w:rsidR="009D3187" w:rsidRDefault="00EF4CDB" w:rsidP="00EF4CDB">
      <w:pPr>
        <w:pStyle w:val="20"/>
        <w:spacing w:before="0" w:after="0" w:line="322" w:lineRule="exact"/>
        <w:rPr>
          <w:color w:val="auto"/>
        </w:rPr>
      </w:pPr>
      <w:proofErr w:type="gramStart"/>
      <w:r w:rsidRPr="00EF4CDB">
        <w:rPr>
          <w:color w:val="auto"/>
        </w:rPr>
        <w:t>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администрации муниципального района «Хилокский район» (https://hiloksky.75.ru/action/municipalnye-uslugi),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roofErr w:type="gramEnd"/>
    </w:p>
    <w:p w:rsidR="009D3187" w:rsidRDefault="009D3187" w:rsidP="00E803A1">
      <w:pPr>
        <w:pStyle w:val="20"/>
        <w:numPr>
          <w:ilvl w:val="0"/>
          <w:numId w:val="2"/>
        </w:numPr>
        <w:spacing w:before="0" w:after="0" w:line="322" w:lineRule="exact"/>
        <w:rPr>
          <w:color w:val="auto"/>
        </w:rPr>
      </w:pPr>
      <w:r>
        <w:rPr>
          <w:color w:val="auto"/>
        </w:rPr>
        <w:t>обжалование</w:t>
      </w:r>
    </w:p>
    <w:p w:rsidR="00C729A9" w:rsidRPr="00C729A9" w:rsidRDefault="00C729A9" w:rsidP="00C729A9">
      <w:pPr>
        <w:pStyle w:val="20"/>
        <w:numPr>
          <w:ilvl w:val="0"/>
          <w:numId w:val="2"/>
        </w:numPr>
        <w:spacing w:before="0" w:after="0" w:line="322" w:lineRule="exact"/>
        <w:rPr>
          <w:color w:val="auto"/>
        </w:rPr>
      </w:pPr>
      <w:r>
        <w:rPr>
          <w:color w:val="auto"/>
        </w:rPr>
        <w:t>П</w:t>
      </w:r>
      <w:r w:rsidRPr="00C729A9">
        <w:rPr>
          <w:color w:val="auto"/>
        </w:rPr>
        <w:t>ункт 2.</w:t>
      </w:r>
      <w:r>
        <w:rPr>
          <w:color w:val="auto"/>
        </w:rPr>
        <w:t>6.2</w:t>
      </w:r>
      <w:r w:rsidRPr="00C729A9">
        <w:rPr>
          <w:color w:val="auto"/>
        </w:rPr>
        <w:t xml:space="preserve"> Административного регламента читать в следующей редакции:</w:t>
      </w:r>
      <w:r w:rsidRPr="00C729A9">
        <w:t xml:space="preserve"> </w:t>
      </w:r>
      <w:r>
        <w:rPr>
          <w:color w:val="auto"/>
        </w:rPr>
        <w:t>«</w:t>
      </w:r>
      <w:r w:rsidRPr="00C729A9">
        <w:rPr>
          <w:color w:val="auto"/>
        </w:rPr>
        <w:t>Перечень документов, прилагаемых к заявлению:</w:t>
      </w:r>
    </w:p>
    <w:p w:rsidR="00C729A9" w:rsidRPr="00C729A9" w:rsidRDefault="00C729A9" w:rsidP="00C729A9">
      <w:pPr>
        <w:pStyle w:val="20"/>
        <w:spacing w:before="0" w:after="0" w:line="322" w:lineRule="exact"/>
        <w:ind w:firstLine="851"/>
        <w:rPr>
          <w:color w:val="auto"/>
        </w:rPr>
      </w:pPr>
      <w:r w:rsidRPr="00C729A9">
        <w:rPr>
          <w:color w:val="auto"/>
        </w:rPr>
        <w:t>1) копия документа, подтверждающего полномочия представителя заявителя;</w:t>
      </w:r>
    </w:p>
    <w:p w:rsidR="00C729A9" w:rsidRPr="00C729A9" w:rsidRDefault="00C729A9" w:rsidP="00C729A9">
      <w:pPr>
        <w:pStyle w:val="20"/>
        <w:spacing w:before="0" w:after="0" w:line="322" w:lineRule="exact"/>
        <w:ind w:firstLine="851"/>
        <w:rPr>
          <w:color w:val="auto"/>
        </w:rPr>
      </w:pPr>
      <w:r>
        <w:rPr>
          <w:color w:val="auto"/>
        </w:rPr>
        <w:t>2</w:t>
      </w:r>
      <w:r w:rsidRPr="00C729A9">
        <w:rPr>
          <w:color w:val="auto"/>
        </w:rPr>
        <w:t>) копии документов, удостоверяющих (устанавливающих) право заявителя на здания, сооружения, если право на такие здания, сооружения не зарегистрированы в Едином государственном реестре прав на недвижимое имущество и сделок с ним (далее  –  ЕГР</w:t>
      </w:r>
      <w:r>
        <w:rPr>
          <w:color w:val="auto"/>
        </w:rPr>
        <w:t>Н</w:t>
      </w:r>
      <w:r w:rsidRPr="00C729A9">
        <w:rPr>
          <w:color w:val="auto"/>
        </w:rPr>
        <w:t>);</w:t>
      </w:r>
    </w:p>
    <w:p w:rsidR="00C729A9" w:rsidRPr="00C729A9" w:rsidRDefault="00C729A9" w:rsidP="00C729A9">
      <w:pPr>
        <w:pStyle w:val="20"/>
        <w:spacing w:before="0" w:after="0" w:line="322" w:lineRule="exact"/>
        <w:ind w:firstLine="851"/>
        <w:rPr>
          <w:color w:val="auto"/>
        </w:rPr>
      </w:pPr>
      <w:r>
        <w:rPr>
          <w:color w:val="auto"/>
        </w:rPr>
        <w:t>3</w:t>
      </w:r>
      <w:r w:rsidRPr="00C729A9">
        <w:rPr>
          <w:color w:val="auto"/>
        </w:rPr>
        <w:t>) копия документа, удостоверяющего (устанавливающего) право заявителя на испрашиваемый земельный участок, если право на такой земельный участок не зарегистрировано в ЕГР</w:t>
      </w:r>
      <w:r>
        <w:rPr>
          <w:color w:val="auto"/>
        </w:rPr>
        <w:t>Н</w:t>
      </w:r>
      <w:r w:rsidRPr="00C729A9">
        <w:rPr>
          <w:color w:val="auto"/>
        </w:rPr>
        <w:t>;</w:t>
      </w:r>
    </w:p>
    <w:p w:rsidR="00C729A9" w:rsidRPr="00C729A9" w:rsidRDefault="00C729A9" w:rsidP="00C729A9">
      <w:pPr>
        <w:pStyle w:val="20"/>
        <w:spacing w:before="0" w:after="0" w:line="322" w:lineRule="exact"/>
        <w:ind w:firstLine="851"/>
        <w:rPr>
          <w:color w:val="auto"/>
        </w:rPr>
      </w:pPr>
      <w:r>
        <w:rPr>
          <w:color w:val="auto"/>
        </w:rPr>
        <w:t>4</w:t>
      </w:r>
      <w:r w:rsidRPr="00C729A9">
        <w:rPr>
          <w:color w:val="auto"/>
        </w:rPr>
        <w:t>) сообщение заявителя (заявителей) по форме согласно приложению № 2 к настоящему Административному регламенту,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729A9" w:rsidRDefault="00C729A9" w:rsidP="00C729A9">
      <w:pPr>
        <w:pStyle w:val="20"/>
        <w:shd w:val="clear" w:color="auto" w:fill="auto"/>
        <w:spacing w:before="0" w:after="0" w:line="322" w:lineRule="exact"/>
        <w:ind w:firstLine="851"/>
        <w:rPr>
          <w:rFonts w:eastAsia="SimSun" w:cs="Mangal"/>
          <w:color w:val="auto"/>
          <w:kern w:val="1"/>
          <w:lang w:eastAsia="zh-CN" w:bidi="hi-IN"/>
        </w:rPr>
      </w:pPr>
      <w:r>
        <w:rPr>
          <w:color w:val="auto"/>
        </w:rPr>
        <w:t>5</w:t>
      </w:r>
      <w:r w:rsidRPr="00C729A9">
        <w:rPr>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29A9">
        <w:rPr>
          <w:rFonts w:eastAsia="SimSun" w:cs="Mangal"/>
          <w:color w:val="auto"/>
          <w:kern w:val="1"/>
          <w:lang w:eastAsia="zh-CN" w:bidi="hi-IN"/>
        </w:rPr>
        <w:t xml:space="preserve"> </w:t>
      </w:r>
    </w:p>
    <w:p w:rsidR="00C729A9" w:rsidRDefault="00C729A9" w:rsidP="00C729A9">
      <w:pPr>
        <w:pStyle w:val="20"/>
        <w:shd w:val="clear" w:color="auto" w:fill="auto"/>
        <w:spacing w:before="0" w:after="100" w:afterAutospacing="1" w:line="322" w:lineRule="exact"/>
        <w:ind w:firstLine="851"/>
        <w:rPr>
          <w:color w:val="auto"/>
        </w:rPr>
      </w:pPr>
      <w:r w:rsidRPr="00816010">
        <w:rPr>
          <w:rFonts w:eastAsia="SimSun" w:cs="Mangal"/>
          <w:color w:val="auto"/>
          <w:kern w:val="1"/>
          <w:lang w:eastAsia="zh-CN" w:bidi="hi-IN"/>
        </w:rPr>
        <w:t>В случае</w:t>
      </w:r>
      <w:proofErr w:type="gramStart"/>
      <w:r w:rsidRPr="00816010">
        <w:rPr>
          <w:rFonts w:eastAsia="SimSun" w:cs="Mangal"/>
          <w:color w:val="auto"/>
          <w:kern w:val="1"/>
          <w:lang w:eastAsia="zh-CN" w:bidi="hi-IN"/>
        </w:rPr>
        <w:t>,</w:t>
      </w:r>
      <w:proofErr w:type="gramEnd"/>
      <w:r w:rsidRPr="00816010">
        <w:rPr>
          <w:rFonts w:eastAsia="SimSun" w:cs="Mangal"/>
          <w:color w:val="auto"/>
          <w:kern w:val="1"/>
          <w:lang w:eastAsia="zh-CN" w:bidi="hi-IN"/>
        </w:rPr>
        <w:t xml:space="preserve"> если для предоставления муниципальной услуги необходима </w:t>
      </w:r>
      <w:r w:rsidRPr="00816010">
        <w:rPr>
          <w:rFonts w:eastAsia="SimSun" w:cs="Mangal"/>
          <w:color w:val="auto"/>
          <w:kern w:val="1"/>
          <w:lang w:eastAsia="zh-CN" w:bidi="hi-IN"/>
        </w:rPr>
        <w:lastRenderedPageBreak/>
        <w:t xml:space="preserve">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16010">
        <w:rPr>
          <w:rFonts w:eastAsia="SimSun" w:cs="Mangal"/>
          <w:color w:val="auto"/>
          <w:kern w:val="1"/>
          <w:lang w:eastAsia="zh-CN" w:bidi="hi-IN"/>
        </w:rPr>
        <w:t>представлены</w:t>
      </w:r>
      <w:proofErr w:type="gramEnd"/>
      <w:r w:rsidRPr="00816010">
        <w:rPr>
          <w:rFonts w:eastAsia="SimSun" w:cs="Mangal"/>
          <w:color w:val="auto"/>
          <w:kern w:val="1"/>
          <w:lang w:eastAsia="zh-CN" w:bidi="hi-IN"/>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729A9" w:rsidRDefault="00C729A9" w:rsidP="008E544C">
      <w:pPr>
        <w:pStyle w:val="20"/>
        <w:numPr>
          <w:ilvl w:val="0"/>
          <w:numId w:val="2"/>
        </w:numPr>
        <w:shd w:val="clear" w:color="auto" w:fill="auto"/>
        <w:spacing w:before="0" w:after="0" w:line="322" w:lineRule="exact"/>
        <w:ind w:firstLine="760"/>
        <w:rPr>
          <w:color w:val="auto"/>
        </w:rPr>
      </w:pPr>
      <w:r>
        <w:rPr>
          <w:color w:val="auto"/>
        </w:rPr>
        <w:t xml:space="preserve">В </w:t>
      </w:r>
      <w:r w:rsidR="00CD4C41">
        <w:rPr>
          <w:color w:val="auto"/>
        </w:rPr>
        <w:t>пункте</w:t>
      </w:r>
      <w:r>
        <w:rPr>
          <w:color w:val="auto"/>
        </w:rPr>
        <w:t xml:space="preserve"> 2.7 </w:t>
      </w:r>
      <w:r w:rsidR="009D3187">
        <w:rPr>
          <w:color w:val="auto"/>
        </w:rPr>
        <w:t xml:space="preserve">Административного регламента </w:t>
      </w:r>
      <w:r>
        <w:rPr>
          <w:color w:val="auto"/>
        </w:rPr>
        <w:t xml:space="preserve">слова «ЕГРП» не читать, </w:t>
      </w:r>
      <w:proofErr w:type="gramStart"/>
      <w:r>
        <w:rPr>
          <w:color w:val="auto"/>
        </w:rPr>
        <w:t>заменить на слова</w:t>
      </w:r>
      <w:proofErr w:type="gramEnd"/>
      <w:r>
        <w:rPr>
          <w:color w:val="auto"/>
        </w:rPr>
        <w:t xml:space="preserve"> «ЕГРН».</w:t>
      </w:r>
    </w:p>
    <w:p w:rsidR="000823D5" w:rsidRPr="000823D5" w:rsidRDefault="000823D5" w:rsidP="000823D5">
      <w:pPr>
        <w:pStyle w:val="20"/>
        <w:numPr>
          <w:ilvl w:val="0"/>
          <w:numId w:val="2"/>
        </w:numPr>
        <w:spacing w:before="0" w:after="0" w:line="322" w:lineRule="exact"/>
        <w:ind w:firstLine="851"/>
        <w:rPr>
          <w:color w:val="auto"/>
        </w:rPr>
      </w:pPr>
      <w:r w:rsidRPr="000823D5">
        <w:rPr>
          <w:color w:val="auto"/>
        </w:rPr>
        <w:t>Раздел 5 Административного регламента читать в следующей редакции:</w:t>
      </w:r>
    </w:p>
    <w:p w:rsidR="000823D5" w:rsidRPr="000823D5" w:rsidRDefault="000823D5" w:rsidP="000823D5">
      <w:pPr>
        <w:pStyle w:val="20"/>
        <w:spacing w:before="0" w:after="0" w:line="322" w:lineRule="exact"/>
        <w:ind w:left="851"/>
        <w:jc w:val="center"/>
        <w:rPr>
          <w:color w:val="auto"/>
        </w:rPr>
      </w:pPr>
      <w:r w:rsidRPr="000823D5">
        <w:rPr>
          <w:color w:val="auto"/>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E544C" w:rsidRPr="00DE613C" w:rsidRDefault="000823D5" w:rsidP="000823D5">
      <w:pPr>
        <w:pStyle w:val="20"/>
        <w:spacing w:before="0" w:after="0" w:line="322" w:lineRule="exact"/>
        <w:ind w:firstLine="851"/>
        <w:rPr>
          <w:color w:val="auto"/>
        </w:rPr>
      </w:pPr>
      <w:proofErr w:type="gramStart"/>
      <w:r w:rsidRPr="000823D5">
        <w:rPr>
          <w:color w:val="auto"/>
        </w:rPr>
        <w:t>Информация о досудебном (внесудебном) порядке обжалования решений и действий (бездействия) органа, предоставляющего муниципальную услугу, а также должностных лиц или служащих размещена в информационно-телекоммуникационной сети «Интернет» на официальном сайте администрации муниципального района «Хилокский район» (https://hiloksky.75.ru/action/municipalnye-uslugi),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rPr>
          <w:color w:val="auto"/>
        </w:rPr>
        <w:t>.</w:t>
      </w:r>
      <w:proofErr w:type="gramEnd"/>
    </w:p>
    <w:p w:rsidR="008E544C" w:rsidRDefault="008E544C" w:rsidP="008E544C">
      <w:pPr>
        <w:suppressAutoHyphens/>
        <w:autoSpaceDE w:val="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9D3187">
      <w:pgSz w:w="11900" w:h="16840"/>
      <w:pgMar w:top="851" w:right="561" w:bottom="357" w:left="153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57" w:rsidRDefault="00DB6257">
      <w:r>
        <w:separator/>
      </w:r>
    </w:p>
  </w:endnote>
  <w:endnote w:type="continuationSeparator" w:id="0">
    <w:p w:rsidR="00DB6257" w:rsidRDefault="00DB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57" w:rsidRDefault="00DB6257"/>
  </w:footnote>
  <w:footnote w:type="continuationSeparator" w:id="0">
    <w:p w:rsidR="00DB6257" w:rsidRDefault="00DB62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41D4"/>
    <w:rsid w:val="00005BE6"/>
    <w:rsid w:val="000162FD"/>
    <w:rsid w:val="000823D5"/>
    <w:rsid w:val="000B053F"/>
    <w:rsid w:val="000C541E"/>
    <w:rsid w:val="00103233"/>
    <w:rsid w:val="00235371"/>
    <w:rsid w:val="00250C5A"/>
    <w:rsid w:val="00257BF2"/>
    <w:rsid w:val="002A4340"/>
    <w:rsid w:val="002B7182"/>
    <w:rsid w:val="00312A6B"/>
    <w:rsid w:val="003509EB"/>
    <w:rsid w:val="003619AF"/>
    <w:rsid w:val="003A640D"/>
    <w:rsid w:val="004122CD"/>
    <w:rsid w:val="00413418"/>
    <w:rsid w:val="0041481B"/>
    <w:rsid w:val="004337E7"/>
    <w:rsid w:val="00483069"/>
    <w:rsid w:val="004D54DA"/>
    <w:rsid w:val="004E1E3C"/>
    <w:rsid w:val="00510C89"/>
    <w:rsid w:val="005541D4"/>
    <w:rsid w:val="00570901"/>
    <w:rsid w:val="00690662"/>
    <w:rsid w:val="00697817"/>
    <w:rsid w:val="006E7199"/>
    <w:rsid w:val="0077211B"/>
    <w:rsid w:val="00796C3C"/>
    <w:rsid w:val="008630A7"/>
    <w:rsid w:val="00883C9A"/>
    <w:rsid w:val="00883FF0"/>
    <w:rsid w:val="008B73A2"/>
    <w:rsid w:val="008E544C"/>
    <w:rsid w:val="00940DD9"/>
    <w:rsid w:val="009619D8"/>
    <w:rsid w:val="009D3187"/>
    <w:rsid w:val="00A173CC"/>
    <w:rsid w:val="00A205CA"/>
    <w:rsid w:val="00A46DB4"/>
    <w:rsid w:val="00A64771"/>
    <w:rsid w:val="00AB10CE"/>
    <w:rsid w:val="00AB6855"/>
    <w:rsid w:val="00AE62C7"/>
    <w:rsid w:val="00B30623"/>
    <w:rsid w:val="00B57C56"/>
    <w:rsid w:val="00B81CF0"/>
    <w:rsid w:val="00BB6B74"/>
    <w:rsid w:val="00C729A9"/>
    <w:rsid w:val="00CA2274"/>
    <w:rsid w:val="00CD4C41"/>
    <w:rsid w:val="00CF15BF"/>
    <w:rsid w:val="00CF3220"/>
    <w:rsid w:val="00CF5DA3"/>
    <w:rsid w:val="00D04E1E"/>
    <w:rsid w:val="00DA3CEF"/>
    <w:rsid w:val="00DB6257"/>
    <w:rsid w:val="00DE613C"/>
    <w:rsid w:val="00E411F3"/>
    <w:rsid w:val="00E50B3E"/>
    <w:rsid w:val="00E632E7"/>
    <w:rsid w:val="00E803A1"/>
    <w:rsid w:val="00ED6C30"/>
    <w:rsid w:val="00EF4CDB"/>
    <w:rsid w:val="00F34274"/>
    <w:rsid w:val="00F64BF7"/>
    <w:rsid w:val="00F95723"/>
    <w:rsid w:val="00FC4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2051">
      <w:bodyDiv w:val="1"/>
      <w:marLeft w:val="0"/>
      <w:marRight w:val="0"/>
      <w:marTop w:val="0"/>
      <w:marBottom w:val="0"/>
      <w:divBdr>
        <w:top w:val="none" w:sz="0" w:space="0" w:color="auto"/>
        <w:left w:val="none" w:sz="0" w:space="0" w:color="auto"/>
        <w:bottom w:val="none" w:sz="0" w:space="0" w:color="auto"/>
        <w:right w:val="none" w:sz="0" w:space="0" w:color="auto"/>
      </w:divBdr>
    </w:div>
    <w:div w:id="569198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Пользователь Windows</cp:lastModifiedBy>
  <cp:revision>25</cp:revision>
  <dcterms:created xsi:type="dcterms:W3CDTF">2019-09-11T05:06:00Z</dcterms:created>
  <dcterms:modified xsi:type="dcterms:W3CDTF">2022-05-30T01:55:00Z</dcterms:modified>
</cp:coreProperties>
</file>