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58" w:rsidRPr="00767258" w:rsidRDefault="00767258" w:rsidP="00767258">
      <w:pPr>
        <w:suppressAutoHyphens/>
        <w:jc w:val="right"/>
        <w:rPr>
          <w:b/>
          <w:color w:val="FF0000"/>
          <w:sz w:val="28"/>
          <w:szCs w:val="28"/>
        </w:rPr>
      </w:pPr>
      <w:r w:rsidRPr="00767258">
        <w:rPr>
          <w:b/>
          <w:color w:val="FF0000"/>
          <w:sz w:val="28"/>
          <w:szCs w:val="28"/>
        </w:rPr>
        <w:t>ПРОЕКТ</w:t>
      </w:r>
    </w:p>
    <w:p w:rsidR="00F94C76" w:rsidRPr="009A4B68" w:rsidRDefault="00F94C76" w:rsidP="00F94C76">
      <w:pPr>
        <w:suppressAutoHyphens/>
        <w:jc w:val="center"/>
        <w:rPr>
          <w:sz w:val="28"/>
          <w:szCs w:val="28"/>
        </w:rPr>
      </w:pPr>
      <w:r w:rsidRPr="009A4B68">
        <w:rPr>
          <w:sz w:val="28"/>
          <w:szCs w:val="28"/>
        </w:rPr>
        <w:t>АДМИНИС</w:t>
      </w:r>
      <w:bookmarkStart w:id="0" w:name="_GoBack"/>
      <w:bookmarkEnd w:id="0"/>
      <w:r w:rsidRPr="009A4B68">
        <w:rPr>
          <w:sz w:val="28"/>
          <w:szCs w:val="28"/>
        </w:rPr>
        <w:t>ТРАЦИЯ МУНИЦИПАЛЬНОГО ОБРАЗОВАНИЯ</w:t>
      </w:r>
    </w:p>
    <w:p w:rsidR="00F94C76" w:rsidRPr="009A4B68" w:rsidRDefault="00F94C76" w:rsidP="00F94C76">
      <w:pPr>
        <w:suppressAutoHyphens/>
        <w:jc w:val="center"/>
        <w:rPr>
          <w:sz w:val="28"/>
          <w:szCs w:val="28"/>
        </w:rPr>
      </w:pPr>
      <w:r w:rsidRPr="009A4B68">
        <w:rPr>
          <w:sz w:val="28"/>
          <w:szCs w:val="28"/>
        </w:rPr>
        <w:t>СЕЛЬСКОГО ПОСЕЛЕНИЯ «ЛИНЁВО-ОЗЁРСКОЕ»</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F94C76" w:rsidRDefault="00767258" w:rsidP="00F94C76">
      <w:pPr>
        <w:suppressAutoHyphens/>
        <w:rPr>
          <w:sz w:val="28"/>
          <w:szCs w:val="28"/>
        </w:rPr>
      </w:pPr>
      <w:r>
        <w:rPr>
          <w:sz w:val="28"/>
          <w:szCs w:val="28"/>
        </w:rPr>
        <w:t>_______ 2022</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Pr>
          <w:sz w:val="28"/>
          <w:szCs w:val="28"/>
        </w:rPr>
        <w:t xml:space="preserve"> </w:t>
      </w:r>
      <w:r w:rsidR="00F94C76">
        <w:rPr>
          <w:sz w:val="28"/>
          <w:szCs w:val="28"/>
        </w:rPr>
        <w:t xml:space="preserve">№ </w:t>
      </w:r>
      <w:r>
        <w:rPr>
          <w:sz w:val="28"/>
          <w:szCs w:val="28"/>
        </w:rPr>
        <w:t>_____</w:t>
      </w:r>
    </w:p>
    <w:p w:rsidR="00F94C76" w:rsidRPr="009A4B68" w:rsidRDefault="00F94C76" w:rsidP="00F94C76">
      <w:pPr>
        <w:suppressAutoHyphens/>
        <w:jc w:val="center"/>
        <w:rPr>
          <w:sz w:val="28"/>
          <w:szCs w:val="28"/>
        </w:rPr>
      </w:pPr>
      <w:r w:rsidRPr="009A4B68">
        <w:rPr>
          <w:sz w:val="28"/>
          <w:szCs w:val="28"/>
        </w:rPr>
        <w:t>с. Линёво  Озеро</w:t>
      </w: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767258">
        <w:rPr>
          <w:rFonts w:ascii="Times New Roman" w:hAnsi="Times New Roman" w:cs="Times New Roman"/>
          <w:bCs w:val="0"/>
          <w:sz w:val="28"/>
          <w:szCs w:val="28"/>
        </w:rPr>
        <w:t>Предоставление выписки из реестра муниципального имущества</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9"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муниципального образования сельского поселения «Линёво-Озёрское»</w:t>
      </w:r>
      <w:r w:rsidR="00492E05" w:rsidRPr="00492E05">
        <w:rPr>
          <w:sz w:val="28"/>
          <w:szCs w:val="28"/>
        </w:rPr>
        <w:t xml:space="preserve">, администрация </w:t>
      </w:r>
      <w:r w:rsidR="00F94C76">
        <w:rPr>
          <w:sz w:val="28"/>
          <w:szCs w:val="28"/>
        </w:rPr>
        <w:t xml:space="preserve">муниципального образования сельского поселения «Линёво-Озёрское»,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10"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767258">
        <w:rPr>
          <w:rFonts w:ascii="Times New Roman" w:hAnsi="Times New Roman" w:cs="Times New Roman"/>
          <w:bCs/>
          <w:sz w:val="28"/>
          <w:szCs w:val="28"/>
        </w:rPr>
        <w:t>Предоставление выписки из реестра муниципального имущества</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w:t>
      </w:r>
      <w:r w:rsidR="00FF0B83">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и на информационных стендах муниципального образования сельского поселения «Линёво-Озёрское».</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767258" w:rsidP="00FF0B83">
      <w:pPr>
        <w:suppressAutoHyphens/>
        <w:jc w:val="both"/>
        <w:rPr>
          <w:sz w:val="28"/>
          <w:szCs w:val="28"/>
        </w:rPr>
      </w:pPr>
      <w:r>
        <w:rPr>
          <w:sz w:val="28"/>
          <w:szCs w:val="28"/>
        </w:rPr>
        <w:t>Глава</w:t>
      </w:r>
      <w:r w:rsidR="00FF0B83" w:rsidRPr="00500D99">
        <w:rPr>
          <w:sz w:val="28"/>
          <w:szCs w:val="28"/>
        </w:rPr>
        <w:t xml:space="preserve"> муниципального образования</w:t>
      </w:r>
    </w:p>
    <w:p w:rsidR="005D4B92" w:rsidRDefault="00FF0B83" w:rsidP="00767258">
      <w:pPr>
        <w:suppressAutoHyphens/>
        <w:rPr>
          <w:b/>
          <w:bCs/>
          <w:sz w:val="28"/>
          <w:szCs w:val="28"/>
        </w:rPr>
        <w:sectPr w:rsidR="005D4B92" w:rsidSect="00FF0B83">
          <w:footerReference w:type="default" r:id="rId11"/>
          <w:pgSz w:w="11906" w:h="16838" w:code="9"/>
          <w:pgMar w:top="1134" w:right="850" w:bottom="1134" w:left="1701" w:header="720" w:footer="283" w:gutter="0"/>
          <w:cols w:space="720"/>
          <w:docGrid w:linePitch="326"/>
        </w:sectPr>
      </w:pPr>
      <w:r w:rsidRPr="00500D99">
        <w:rPr>
          <w:sz w:val="28"/>
          <w:szCs w:val="28"/>
        </w:rPr>
        <w:t xml:space="preserve">сельского поселения «Линёво-Озёрское» </w:t>
      </w:r>
      <w:r>
        <w:rPr>
          <w:sz w:val="28"/>
          <w:szCs w:val="28"/>
        </w:rPr>
        <w:t xml:space="preserve">                              </w:t>
      </w:r>
      <w:r w:rsidR="00767258">
        <w:rPr>
          <w:sz w:val="28"/>
          <w:szCs w:val="28"/>
        </w:rPr>
        <w:t xml:space="preserve">        Н.Е. Горюнов </w:t>
      </w: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5D4B92" w:rsidRPr="00253D8C" w:rsidRDefault="00253D8C" w:rsidP="00253D8C">
      <w:pPr>
        <w:pStyle w:val="2"/>
        <w:ind w:left="5245" w:firstLine="0"/>
        <w:jc w:val="both"/>
        <w:rPr>
          <w:b w:val="0"/>
        </w:rPr>
      </w:pPr>
      <w:r>
        <w:rPr>
          <w:b w:val="0"/>
        </w:rPr>
        <w:t>о</w:t>
      </w:r>
      <w:r w:rsidR="000C1F6D">
        <w:rPr>
          <w:b w:val="0"/>
        </w:rPr>
        <w:t xml:space="preserve">т </w:t>
      </w:r>
      <w:r w:rsidR="00767258">
        <w:rPr>
          <w:b w:val="0"/>
        </w:rPr>
        <w:t>_______ 2022</w:t>
      </w:r>
      <w:r w:rsidRPr="00253D8C">
        <w:rPr>
          <w:b w:val="0"/>
        </w:rPr>
        <w:t xml:space="preserve"> года № </w:t>
      </w:r>
      <w:r w:rsidR="00767258">
        <w:rPr>
          <w:b w:val="0"/>
        </w:rPr>
        <w:t>_____</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767258">
        <w:rPr>
          <w:rFonts w:ascii="Times New Roman" w:hAnsi="Times New Roman" w:cs="Times New Roman"/>
          <w:bCs w:val="0"/>
          <w:sz w:val="28"/>
          <w:szCs w:val="28"/>
        </w:rPr>
        <w:t>Предоставление выписки из реестра муниципального имущества</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767258">
        <w:rPr>
          <w:rFonts w:ascii="Times New Roman" w:hAnsi="Times New Roman" w:cs="Times New Roman"/>
          <w:bCs/>
          <w:sz w:val="28"/>
          <w:szCs w:val="28"/>
        </w:rPr>
        <w:t>Предоставление выписки из реестра муниципального имущества</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00767258" w:rsidRPr="00767258">
        <w:rPr>
          <w:rFonts w:ascii="Times New Roman" w:hAnsi="Times New Roman" w:cs="Times New Roman"/>
          <w:bCs/>
          <w:sz w:val="28"/>
          <w:szCs w:val="28"/>
        </w:rPr>
        <w:t xml:space="preserve"> </w:t>
      </w:r>
      <w:r w:rsidR="00767258">
        <w:rPr>
          <w:rFonts w:ascii="Times New Roman" w:hAnsi="Times New Roman" w:cs="Times New Roman"/>
          <w:bCs/>
          <w:sz w:val="28"/>
          <w:szCs w:val="28"/>
        </w:rPr>
        <w:t>выписки из реестра муниципального имущества</w:t>
      </w:r>
      <w:r w:rsidR="00C666BF">
        <w:rPr>
          <w:rFonts w:ascii="Times New Roman" w:hAnsi="Times New Roman" w:cs="Times New Roman"/>
          <w:bCs/>
          <w:sz w:val="28"/>
          <w:szCs w:val="28"/>
        </w:rPr>
        <w:t xml:space="preserve"> муниципального образования сельского поселения «Линёво-Озёрское».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w:t>
      </w:r>
      <w:r w:rsidR="00C666BF">
        <w:rPr>
          <w:bCs/>
          <w:sz w:val="28"/>
          <w:szCs w:val="28"/>
        </w:rPr>
        <w:t>выписки из реестра муниципального имущества муниципального образования сельского поселения «Линёво-Озёрское».</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r w:rsidR="0066483E" w:rsidRPr="005918B4">
        <w:rPr>
          <w:sz w:val="28"/>
          <w:szCs w:val="28"/>
        </w:rPr>
        <w:t xml:space="preserve">-телекоммуникационной сети «Интернет» на официальном сайте Учреждения: </w:t>
      </w:r>
      <w:hyperlink r:id="rId12" w:history="1">
        <w:r w:rsidR="0066483E" w:rsidRPr="005918B4">
          <w:rPr>
            <w:sz w:val="28"/>
            <w:szCs w:val="28"/>
          </w:rPr>
          <w:t>http://хилок.забайкальскийкрай.рф/gorodskie-i-selskie-poseleniya-hilokskogo-rayona/selskoe-poselenie-quotlinevo-ozerskoequot/</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3"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546362" w:rsidP="00546362">
      <w:pPr>
        <w:ind w:firstLine="720"/>
        <w:jc w:val="both"/>
        <w:rPr>
          <w:sz w:val="28"/>
          <w:szCs w:val="28"/>
        </w:rPr>
      </w:pPr>
      <w:r>
        <w:rPr>
          <w:sz w:val="28"/>
          <w:szCs w:val="28"/>
        </w:rPr>
        <w:t>673211 Забайкальский край Хилокский район с. Линёво Озеро                         ул. Ленина д. 17.</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sidR="00546362">
        <w:rPr>
          <w:sz w:val="28"/>
          <w:szCs w:val="28"/>
          <w:lang w:val="en-US"/>
        </w:rPr>
        <w:t>lobuh</w:t>
      </w:r>
      <w:r w:rsidR="00546362" w:rsidRPr="00D82B57">
        <w:rPr>
          <w:sz w:val="28"/>
          <w:szCs w:val="28"/>
        </w:rPr>
        <w:t>2015@</w:t>
      </w:r>
      <w:r w:rsidR="00546362">
        <w:rPr>
          <w:sz w:val="28"/>
          <w:szCs w:val="28"/>
          <w:lang w:val="en-US"/>
        </w:rPr>
        <w:t>mail</w:t>
      </w:r>
      <w:r w:rsidR="00546362" w:rsidRPr="00D82B57">
        <w:rPr>
          <w:sz w:val="28"/>
          <w:szCs w:val="28"/>
        </w:rPr>
        <w:t>.</w:t>
      </w:r>
      <w:r w:rsidR="00546362">
        <w:rPr>
          <w:sz w:val="28"/>
          <w:szCs w:val="28"/>
          <w:lang w:val="en-US"/>
        </w:rPr>
        <w:t>ru</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546362">
        <w:rPr>
          <w:sz w:val="28"/>
          <w:szCs w:val="28"/>
        </w:rPr>
        <w:t>8 (30237) 29-510, 29-599.</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Pr>
          <w:sz w:val="28"/>
          <w:szCs w:val="28"/>
        </w:rPr>
        <w:t>: 8:00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BA5B1A">
        <w:rPr>
          <w:b w:val="0"/>
        </w:rPr>
        <w:lastRenderedPageBreak/>
        <w:t>образец заявления о выдаче</w:t>
      </w:r>
      <w:r w:rsidR="00C666BF" w:rsidRPr="00BA5B1A">
        <w:rPr>
          <w:b w:val="0"/>
        </w:rPr>
        <w:t xml:space="preserve"> </w:t>
      </w:r>
      <w:r w:rsidR="00C666BF" w:rsidRPr="00BA5B1A">
        <w:rPr>
          <w:b w:val="0"/>
          <w:bCs w:val="0"/>
        </w:rPr>
        <w:t>выписки из реестра муниципального имущества</w:t>
      </w:r>
      <w:r w:rsidRPr="00BA5B1A">
        <w:rPr>
          <w:sz w:val="32"/>
          <w:szCs w:val="32"/>
        </w:rPr>
        <w:t xml:space="preserve"> </w:t>
      </w:r>
      <w:r w:rsidRPr="00BA5B1A">
        <w:t xml:space="preserve"> </w:t>
      </w:r>
      <w:hyperlink r:id="rId14" w:history="1">
        <w:r w:rsidRPr="00BA5B1A">
          <w:rPr>
            <w:b w:val="0"/>
            <w:color w:val="0D0D0D"/>
          </w:rPr>
          <w:t xml:space="preserve">(приложение </w:t>
        </w:r>
        <w:r w:rsidR="008D5602" w:rsidRPr="00BA5B1A">
          <w:rPr>
            <w:b w:val="0"/>
            <w:color w:val="0D0D0D"/>
          </w:rPr>
          <w:t>1</w:t>
        </w:r>
        <w:r w:rsidRPr="00BA5B1A">
          <w:rPr>
            <w:b w:val="0"/>
            <w:color w:val="0D0D0D"/>
          </w:rPr>
          <w:t>)</w:t>
        </w:r>
      </w:hyperlink>
      <w:r w:rsidRPr="00BA5B1A">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sidR="00C666BF" w:rsidRPr="00C666BF">
        <w:rPr>
          <w:b w:val="0"/>
          <w:bCs w:val="0"/>
        </w:rPr>
        <w:t>выписки из реестра муниципального имущества</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t xml:space="preserve">образец заявления о </w:t>
      </w:r>
      <w:r w:rsidR="00C666BF" w:rsidRPr="00C666BF">
        <w:rPr>
          <w:b w:val="0"/>
          <w:bCs w:val="0"/>
        </w:rPr>
        <w:t>выписки из реестра муниципального имущества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lastRenderedPageBreak/>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C666BF">
        <w:rPr>
          <w:bCs/>
          <w:sz w:val="28"/>
          <w:szCs w:val="28"/>
        </w:rPr>
        <w:t>Предоставление выписки из реестра муниципального имущества</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поселения «Линёво-Озёрское»</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666BF">
        <w:rPr>
          <w:bCs/>
          <w:sz w:val="28"/>
          <w:szCs w:val="28"/>
        </w:rPr>
        <w:t>выписки из реестра муниципального имущества</w:t>
      </w:r>
      <w:r>
        <w:rPr>
          <w:sz w:val="28"/>
          <w:szCs w:val="28"/>
        </w:rPr>
        <w:t>, либо выдача м</w:t>
      </w:r>
      <w:r w:rsidR="00BA5B1A">
        <w:rPr>
          <w:sz w:val="28"/>
          <w:szCs w:val="28"/>
        </w:rPr>
        <w:t xml:space="preserve">отивированного отказа в выдаче </w:t>
      </w:r>
      <w:r w:rsidR="00BA5B1A">
        <w:rPr>
          <w:bCs/>
          <w:sz w:val="28"/>
          <w:szCs w:val="28"/>
        </w:rPr>
        <w:t>выписки из реестра муниципального имущества</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B7547D"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Pr>
          <w:b w:val="0"/>
          <w:bCs w:val="0"/>
          <w:color w:val="auto"/>
          <w:sz w:val="28"/>
          <w:szCs w:val="28"/>
        </w:rPr>
        <w:t xml:space="preserve"> выдаче </w:t>
      </w:r>
      <w:r w:rsidR="008D5602">
        <w:rPr>
          <w:b w:val="0"/>
          <w:bCs w:val="0"/>
          <w:color w:val="auto"/>
          <w:sz w:val="28"/>
          <w:szCs w:val="28"/>
        </w:rPr>
        <w:t xml:space="preserve"> </w:t>
      </w:r>
      <w:r w:rsidR="00B7547D" w:rsidRPr="00B7547D">
        <w:rPr>
          <w:b w:val="0"/>
          <w:bCs w:val="0"/>
          <w:sz w:val="28"/>
          <w:szCs w:val="28"/>
        </w:rPr>
        <w:t>выписки из реестра муниципального имущества</w:t>
      </w:r>
      <w:r w:rsidRPr="00B7547D">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lastRenderedPageBreak/>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 сельского поселения «Линёво-Озёрское».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выдаче </w:t>
      </w:r>
      <w:r w:rsidR="00B7547D" w:rsidRPr="00BA5B1A">
        <w:rPr>
          <w:b w:val="0"/>
          <w:bCs w:val="0"/>
          <w:sz w:val="28"/>
          <w:szCs w:val="28"/>
        </w:rPr>
        <w:t xml:space="preserve">выписки из реестра муниципального имущества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A61EFF"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301441" w:rsidRDefault="00301441" w:rsidP="00301441">
      <w:pPr>
        <w:autoSpaceDE w:val="0"/>
        <w:autoSpaceDN w:val="0"/>
        <w:adjustRightInd w:val="0"/>
        <w:ind w:firstLine="720"/>
        <w:jc w:val="both"/>
        <w:rPr>
          <w:sz w:val="28"/>
          <w:szCs w:val="28"/>
        </w:rPr>
      </w:pPr>
      <w:r>
        <w:rPr>
          <w:sz w:val="28"/>
          <w:szCs w:val="28"/>
        </w:rPr>
        <w:t xml:space="preserve">В случае </w:t>
      </w:r>
      <w:r w:rsidR="00555F30">
        <w:rPr>
          <w:sz w:val="28"/>
          <w:szCs w:val="28"/>
        </w:rPr>
        <w:t xml:space="preserve">запроса выписок из реестра муниципального имущества </w:t>
      </w:r>
      <w:r>
        <w:rPr>
          <w:sz w:val="28"/>
          <w:szCs w:val="28"/>
        </w:rPr>
        <w:t>в отношении нескольких объектов, з</w:t>
      </w:r>
      <w:r w:rsidRPr="00986E2D">
        <w:rPr>
          <w:sz w:val="28"/>
          <w:szCs w:val="28"/>
        </w:rPr>
        <w:t xml:space="preserve">аявление </w:t>
      </w:r>
      <w:r>
        <w:rPr>
          <w:sz w:val="28"/>
          <w:szCs w:val="28"/>
        </w:rPr>
        <w:t xml:space="preserve">подается </w:t>
      </w:r>
      <w:r w:rsidRPr="00986E2D">
        <w:rPr>
          <w:sz w:val="28"/>
          <w:szCs w:val="28"/>
        </w:rPr>
        <w:t xml:space="preserve">отдельно </w:t>
      </w:r>
      <w:r>
        <w:rPr>
          <w:sz w:val="28"/>
          <w:szCs w:val="28"/>
        </w:rPr>
        <w:t>по каждому</w:t>
      </w:r>
      <w:r w:rsidRPr="00986E2D">
        <w:rPr>
          <w:sz w:val="28"/>
          <w:szCs w:val="28"/>
        </w:rPr>
        <w:t xml:space="preserve"> объект</w:t>
      </w:r>
      <w:r>
        <w:rPr>
          <w:sz w:val="28"/>
          <w:szCs w:val="28"/>
        </w:rPr>
        <w:t>у</w:t>
      </w:r>
      <w:r w:rsidRPr="00986E2D">
        <w:rPr>
          <w:sz w:val="28"/>
          <w:szCs w:val="28"/>
        </w:rPr>
        <w:t xml:space="preserve"> </w:t>
      </w:r>
      <w:r>
        <w:rPr>
          <w:sz w:val="28"/>
          <w:szCs w:val="28"/>
        </w:rPr>
        <w:t>муниципального имущества</w:t>
      </w:r>
      <w:r w:rsidR="00555F30">
        <w:rPr>
          <w:sz w:val="28"/>
          <w:szCs w:val="28"/>
        </w:rPr>
        <w:t>, содержащемуся в реестре</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5"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7" w:history="1">
        <w:r w:rsidRPr="00C217CA">
          <w:rPr>
            <w:sz w:val="28"/>
            <w:szCs w:val="28"/>
          </w:rPr>
          <w:t>статьями 21.1</w:t>
        </w:r>
      </w:hyperlink>
      <w:r w:rsidRPr="00C217CA">
        <w:rPr>
          <w:sz w:val="28"/>
          <w:szCs w:val="28"/>
        </w:rPr>
        <w:t xml:space="preserve"> и </w:t>
      </w:r>
      <w:hyperlink r:id="rId18"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lastRenderedPageBreak/>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483E" w:rsidP="0066483E">
      <w:pPr>
        <w:ind w:firstLine="720"/>
        <w:jc w:val="both"/>
        <w:rPr>
          <w:sz w:val="28"/>
          <w:szCs w:val="28"/>
        </w:rPr>
      </w:pPr>
      <w:r w:rsidRPr="001A674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lastRenderedPageBreak/>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lastRenderedPageBreak/>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w:t>
      </w:r>
      <w:r w:rsidRPr="008B13AE">
        <w:rPr>
          <w:sz w:val="28"/>
          <w:szCs w:val="28"/>
        </w:rPr>
        <w:lastRenderedPageBreak/>
        <w:t xml:space="preserve">по форме и в порядке, утвержденных </w:t>
      </w:r>
      <w:hyperlink r:id="rId19"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r w:rsidRPr="00E10AE9">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w:t>
      </w:r>
      <w:r w:rsidRPr="00E10AE9">
        <w:rPr>
          <w:sz w:val="28"/>
          <w:szCs w:val="28"/>
        </w:rPr>
        <w:lastRenderedPageBreak/>
        <w:t>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lastRenderedPageBreak/>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2B4FCC" w:rsidRPr="00AF2F22">
        <w:rPr>
          <w:rFonts w:ascii="Times New Roman" w:hAnsi="Times New Roman" w:cs="Times New Roman"/>
          <w:sz w:val="28"/>
          <w:szCs w:val="28"/>
        </w:rPr>
        <w:t>выписки из реестра муниципального имущества</w:t>
      </w:r>
      <w:r w:rsidRPr="00AF2F22">
        <w:rPr>
          <w:rFonts w:ascii="Times New Roman" w:hAnsi="Times New Roman" w:cs="Times New Roman"/>
          <w:sz w:val="28"/>
          <w:szCs w:val="28"/>
        </w:rPr>
        <w:t xml:space="preserve"> либо уведомления Заявителя</w:t>
      </w:r>
      <w:r w:rsidRPr="00AF2F22">
        <w:rPr>
          <w:b/>
          <w:sz w:val="28"/>
          <w:szCs w:val="28"/>
        </w:rPr>
        <w:t xml:space="preserve"> </w:t>
      </w:r>
      <w:r w:rsidRPr="00AF2F22">
        <w:rPr>
          <w:rFonts w:ascii="Times New Roman" w:hAnsi="Times New Roman" w:cs="Times New Roman"/>
          <w:sz w:val="28"/>
          <w:szCs w:val="28"/>
        </w:rPr>
        <w:t xml:space="preserve">об отказе в </w:t>
      </w:r>
      <w:r w:rsidR="002B4FCC" w:rsidRPr="00AF2F22">
        <w:rPr>
          <w:rFonts w:ascii="Times New Roman" w:hAnsi="Times New Roman" w:cs="Times New Roman"/>
          <w:sz w:val="28"/>
          <w:szCs w:val="28"/>
        </w:rPr>
        <w:t>её</w:t>
      </w:r>
      <w:r w:rsidRPr="00AF2F22">
        <w:rPr>
          <w:rFonts w:ascii="Times New Roman" w:hAnsi="Times New Roman" w:cs="Times New Roman"/>
          <w:sz w:val="28"/>
          <w:szCs w:val="28"/>
        </w:rPr>
        <w:t xml:space="preserve"> получении</w:t>
      </w:r>
      <w:r w:rsidR="00C10D8E" w:rsidRPr="00AF2F22">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AD60DF" w:rsidRPr="00AF2F22">
        <w:rPr>
          <w:rFonts w:ascii="Times New Roman" w:hAnsi="Times New Roman" w:cs="Times New Roman"/>
          <w:sz w:val="28"/>
          <w:szCs w:val="28"/>
        </w:rPr>
        <w:t xml:space="preserve">выписки из реестра муниципального имущества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AD60DF" w:rsidRPr="00AF2F22">
        <w:rPr>
          <w:rFonts w:ascii="Times New Roman" w:hAnsi="Times New Roman" w:cs="Times New Roman"/>
          <w:sz w:val="28"/>
          <w:szCs w:val="28"/>
        </w:rPr>
        <w:t>её</w:t>
      </w:r>
      <w:r w:rsidR="00DA0C18" w:rsidRPr="00AF2F22">
        <w:rPr>
          <w:rFonts w:ascii="Times New Roman" w:hAnsi="Times New Roman" w:cs="Times New Roman"/>
          <w:sz w:val="28"/>
          <w:szCs w:val="28"/>
        </w:rPr>
        <w:t xml:space="preserve"> получении.</w:t>
      </w:r>
    </w:p>
    <w:p w:rsidR="00DA5DD8" w:rsidRPr="00DA5DD8" w:rsidRDefault="008A7FA6" w:rsidP="00DC75DD">
      <w:pPr>
        <w:pStyle w:val="ConsPlusNormal"/>
        <w:widowControl/>
        <w:ind w:firstLine="709"/>
        <w:jc w:val="both"/>
        <w:rPr>
          <w:rFonts w:ascii="Times New Roman" w:hAnsi="Times New Roman" w:cs="Times New Roman"/>
          <w:sz w:val="28"/>
          <w:szCs w:val="28"/>
        </w:rPr>
      </w:pPr>
      <w:hyperlink r:id="rId20"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lastRenderedPageBreak/>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2B4FCC"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2B4FCC">
        <w:rPr>
          <w:b w:val="0"/>
          <w:color w:val="auto"/>
          <w:sz w:val="28"/>
          <w:szCs w:val="28"/>
        </w:rPr>
        <w:t xml:space="preserve">выписки </w:t>
      </w:r>
    </w:p>
    <w:p w:rsidR="002B4FCC" w:rsidRDefault="002B4FCC" w:rsidP="002B4FCC">
      <w:pPr>
        <w:pStyle w:val="a8"/>
        <w:spacing w:line="240" w:lineRule="auto"/>
        <w:ind w:firstLine="0"/>
        <w:jc w:val="center"/>
        <w:rPr>
          <w:b w:val="0"/>
          <w:color w:val="auto"/>
          <w:sz w:val="28"/>
          <w:szCs w:val="28"/>
        </w:rPr>
      </w:pPr>
      <w:r>
        <w:rPr>
          <w:b w:val="0"/>
          <w:color w:val="auto"/>
          <w:sz w:val="28"/>
          <w:szCs w:val="28"/>
        </w:rPr>
        <w:t xml:space="preserve">из реестра муниципального имущества </w:t>
      </w:r>
      <w:r w:rsidR="00156617" w:rsidRPr="00307334">
        <w:rPr>
          <w:b w:val="0"/>
          <w:color w:val="auto"/>
          <w:sz w:val="28"/>
          <w:szCs w:val="28"/>
        </w:rPr>
        <w:t xml:space="preserve">либо уведомления </w:t>
      </w:r>
      <w:r w:rsidR="008930E5">
        <w:rPr>
          <w:b w:val="0"/>
          <w:color w:val="auto"/>
          <w:sz w:val="28"/>
          <w:szCs w:val="28"/>
        </w:rPr>
        <w:t>заявителя</w:t>
      </w:r>
      <w:r w:rsidR="00156617" w:rsidRPr="00307334">
        <w:rPr>
          <w:b w:val="0"/>
          <w:color w:val="auto"/>
          <w:sz w:val="28"/>
          <w:szCs w:val="28"/>
        </w:rPr>
        <w:t xml:space="preserve"> </w:t>
      </w: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об отказе в </w:t>
      </w:r>
      <w:r w:rsidR="002B4FCC">
        <w:rPr>
          <w:b w:val="0"/>
          <w:color w:val="auto"/>
          <w:sz w:val="28"/>
          <w:szCs w:val="28"/>
        </w:rPr>
        <w:t>её</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Основанием для начала проверки представленных заявителем документов и подготовки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9F16A5">
        <w:rPr>
          <w:b w:val="0"/>
          <w:bCs w:val="0"/>
          <w:color w:val="auto"/>
          <w:sz w:val="28"/>
          <w:szCs w:val="28"/>
        </w:rPr>
        <w:t>её</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AF2F22">
        <w:rPr>
          <w:b w:val="0"/>
          <w:bCs w:val="0"/>
          <w:color w:val="auto"/>
          <w:sz w:val="28"/>
          <w:szCs w:val="28"/>
        </w:rPr>
        <w:t>выписки из реестра муниципального имущества</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AF2F22">
        <w:rPr>
          <w:b w:val="0"/>
          <w:bCs w:val="0"/>
          <w:color w:val="auto"/>
          <w:sz w:val="28"/>
          <w:szCs w:val="28"/>
        </w:rPr>
        <w:t>выписку из реестра муниципального имущества</w:t>
      </w:r>
      <w:r w:rsidR="00AF2F22" w:rsidRPr="00AF2F22">
        <w:rPr>
          <w:b w:val="0"/>
          <w:bCs w:val="0"/>
          <w:color w:val="auto"/>
          <w:sz w:val="28"/>
          <w:szCs w:val="28"/>
        </w:rPr>
        <w:t xml:space="preserve"> </w:t>
      </w:r>
      <w:r w:rsidR="00156617" w:rsidRPr="00AF2F22">
        <w:rPr>
          <w:b w:val="0"/>
          <w:bCs w:val="0"/>
          <w:color w:val="auto"/>
          <w:sz w:val="28"/>
          <w:szCs w:val="28"/>
        </w:rPr>
        <w:t xml:space="preserve">и представляет </w:t>
      </w:r>
      <w:r w:rsidR="00AF2F22">
        <w:rPr>
          <w:b w:val="0"/>
          <w:bCs w:val="0"/>
          <w:color w:val="auto"/>
          <w:sz w:val="28"/>
          <w:szCs w:val="28"/>
        </w:rPr>
        <w:t>её</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lastRenderedPageBreak/>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AF2F22">
        <w:rPr>
          <w:sz w:val="28"/>
          <w:szCs w:val="28"/>
        </w:rPr>
        <w:t xml:space="preserve">ая </w:t>
      </w:r>
      <w:r w:rsidR="00AF2F22" w:rsidRPr="00AF2F22">
        <w:rPr>
          <w:bCs/>
          <w:sz w:val="28"/>
          <w:szCs w:val="28"/>
        </w:rPr>
        <w:t>выписка из реестра муниципального имущества</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sidR="00AF2F22">
        <w:rPr>
          <w:sz w:val="28"/>
          <w:szCs w:val="28"/>
        </w:rPr>
        <w:t>её</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AF2F22">
        <w:rPr>
          <w:sz w:val="28"/>
          <w:szCs w:val="28"/>
        </w:rPr>
        <w:t xml:space="preserve">ой </w:t>
      </w:r>
      <w:r w:rsidR="00AF2F22" w:rsidRPr="00AF2F22">
        <w:rPr>
          <w:bCs/>
          <w:sz w:val="28"/>
          <w:szCs w:val="28"/>
        </w:rPr>
        <w:t>выписке из реестра муниципального имущества</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AF2F22" w:rsidRPr="00AF2F22">
        <w:rPr>
          <w:bCs/>
          <w:sz w:val="28"/>
          <w:szCs w:val="28"/>
        </w:rPr>
        <w:t>выписк</w:t>
      </w:r>
      <w:r w:rsidR="00AF2F22">
        <w:rPr>
          <w:bCs/>
          <w:sz w:val="28"/>
          <w:szCs w:val="28"/>
        </w:rPr>
        <w:t>у</w:t>
      </w:r>
      <w:r w:rsidR="00AF2F22" w:rsidRPr="00AF2F22">
        <w:rPr>
          <w:bCs/>
          <w:sz w:val="28"/>
          <w:szCs w:val="28"/>
        </w:rPr>
        <w:t xml:space="preserve"> из реестра муниципального имущества</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AF2F22">
        <w:rPr>
          <w:sz w:val="28"/>
          <w:szCs w:val="28"/>
        </w:rPr>
        <w:t>её</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736E48" w:rsidRPr="00AF2F22">
        <w:rPr>
          <w:b w:val="0"/>
          <w:color w:val="auto"/>
          <w:sz w:val="28"/>
          <w:szCs w:val="28"/>
        </w:rPr>
        <w:t>выписки из реестра муниципального имущества</w:t>
      </w:r>
      <w:r w:rsidRPr="00AF2F22">
        <w:rPr>
          <w:b w:val="0"/>
          <w:color w:val="auto"/>
          <w:sz w:val="28"/>
          <w:szCs w:val="28"/>
        </w:rPr>
        <w:t xml:space="preserve"> 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736E48" w:rsidRPr="00AF2F22">
        <w:rPr>
          <w:b w:val="0"/>
          <w:color w:val="auto"/>
          <w:sz w:val="28"/>
          <w:szCs w:val="28"/>
        </w:rPr>
        <w:t>её</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AF2F22">
        <w:rPr>
          <w:b w:val="0"/>
          <w:bCs w:val="0"/>
          <w:color w:val="auto"/>
          <w:sz w:val="28"/>
          <w:szCs w:val="28"/>
        </w:rPr>
        <w:t xml:space="preserve">ая </w:t>
      </w:r>
      <w:r w:rsidR="00AF2F22" w:rsidRPr="00AF2F22">
        <w:rPr>
          <w:b w:val="0"/>
          <w:bCs w:val="0"/>
          <w:color w:val="auto"/>
          <w:sz w:val="28"/>
          <w:szCs w:val="28"/>
        </w:rPr>
        <w:t>выписк</w:t>
      </w:r>
      <w:r w:rsidR="00AF2F22">
        <w:rPr>
          <w:b w:val="0"/>
          <w:bCs w:val="0"/>
          <w:color w:val="auto"/>
          <w:sz w:val="28"/>
          <w:szCs w:val="28"/>
        </w:rPr>
        <w:t>а</w:t>
      </w:r>
      <w:r w:rsidR="00AF2F22" w:rsidRPr="00AF2F22">
        <w:rPr>
          <w:b w:val="0"/>
          <w:bCs w:val="0"/>
          <w:color w:val="auto"/>
          <w:sz w:val="28"/>
          <w:szCs w:val="28"/>
        </w:rPr>
        <w:t xml:space="preserve"> из реестра муниципального имущества</w:t>
      </w:r>
      <w:r w:rsidR="008930E5">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AF2F22">
        <w:rPr>
          <w:b w:val="0"/>
          <w:bCs w:val="0"/>
          <w:color w:val="auto"/>
          <w:sz w:val="28"/>
          <w:szCs w:val="28"/>
        </w:rPr>
        <w:t>её</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2B4FCC">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lastRenderedPageBreak/>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муниципального образования сельского поселения «Линёво-Озёрское»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муниципального образования сельского поселения «Линёво-Озёрское»</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«Линёво-Озёрское»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муниципального образования сельского поселения «Линёво-Озёрское»</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муниципального образования сельского поселения «Линёво-Озёрское»</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 xml:space="preserve">в информационно-телекоммуникационной сети «Интернет», а </w:t>
      </w:r>
      <w:r w:rsidR="00DA3186" w:rsidRPr="00CE3044">
        <w:rPr>
          <w:sz w:val="28"/>
          <w:szCs w:val="28"/>
        </w:rPr>
        <w:lastRenderedPageBreak/>
        <w:t>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Pr="00843E59">
        <w:rPr>
          <w:sz w:val="28"/>
          <w:szCs w:val="28"/>
          <w:lang w:eastAsia="en-US"/>
        </w:rPr>
        <w:lastRenderedPageBreak/>
        <w:t xml:space="preserve">муниципальными правовыми актами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муниципального образования сельского поселения «Линёво-Озёрское»; </w:t>
      </w:r>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муниципального образования сельского поселения «Линёво-Озёрское»</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муниципального образования сельского поселения «Линёво-Озёрское»</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843E59">
        <w:rPr>
          <w:sz w:val="28"/>
          <w:szCs w:val="28"/>
        </w:rPr>
        <w:lastRenderedPageBreak/>
        <w:t>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«Линёво-Озёрское» </w:t>
      </w:r>
      <w:r w:rsidRPr="00CE3044">
        <w:rPr>
          <w:sz w:val="28"/>
          <w:szCs w:val="28"/>
        </w:rPr>
        <w:t>по почте по адресу:</w:t>
      </w:r>
      <w:r>
        <w:rPr>
          <w:sz w:val="28"/>
          <w:szCs w:val="28"/>
        </w:rPr>
        <w:t xml:space="preserve"> 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муниципального образования сельского поселения «Линёво-Озёрское»</w:t>
      </w:r>
      <w:r w:rsidRPr="00CE3044">
        <w:rPr>
          <w:sz w:val="28"/>
          <w:szCs w:val="28"/>
        </w:rPr>
        <w:t xml:space="preserve">, курирующего соответствующее направление деятельности, по адресу: </w:t>
      </w:r>
      <w:r>
        <w:rPr>
          <w:sz w:val="28"/>
          <w:szCs w:val="28"/>
        </w:rPr>
        <w:t>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21" w:history="1">
        <w:r w:rsidRPr="00BA4E62">
          <w:rPr>
            <w:sz w:val="28"/>
            <w:szCs w:val="28"/>
          </w:rPr>
          <w:t>http://хилок.забайкальскийкрай.рф/gorodskie-i-selskie-poseleniya-hilokskogo-rayona/selskoe-poselenie-quotlinevo-ozerskoequot/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муниципального образования сельского поселения «Линёво-Озёрское»</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«Линёво-Озёрское»</w:t>
      </w:r>
      <w:r w:rsidRPr="00CE3044">
        <w:rPr>
          <w:sz w:val="28"/>
          <w:szCs w:val="28"/>
        </w:rPr>
        <w:t>, а также в иных формах;</w:t>
      </w:r>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00C44087" w:rsidRPr="00843E59">
        <w:rPr>
          <w:sz w:val="28"/>
          <w:szCs w:val="28"/>
        </w:rPr>
        <w:lastRenderedPageBreak/>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lastRenderedPageBreak/>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муниципального образования сельского поселения «Линёво-Озёрское»</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F94C76">
          <w:headerReference w:type="default" r:id="rId22"/>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985D84">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Default="000B35B8" w:rsidP="000454BF">
      <w:pPr>
        <w:pStyle w:val="ConsPlusNormal"/>
        <w:widowControl/>
        <w:ind w:firstLine="4962"/>
        <w:rPr>
          <w:rFonts w:ascii="Times New Roman" w:hAnsi="Times New Roman" w:cs="Times New Roman"/>
          <w:sz w:val="28"/>
          <w:szCs w:val="28"/>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695B85" w:rsidRPr="004D2C6D" w:rsidRDefault="00695B85" w:rsidP="00695B85">
      <w:pPr>
        <w:jc w:val="center"/>
        <w:rPr>
          <w:b/>
          <w:sz w:val="26"/>
          <w:szCs w:val="26"/>
        </w:rPr>
      </w:pPr>
      <w:r w:rsidRPr="004D2C6D">
        <w:rPr>
          <w:b/>
          <w:sz w:val="26"/>
          <w:szCs w:val="26"/>
        </w:rPr>
        <w:t xml:space="preserve">ЗАЯВЛЕНИЕ </w:t>
      </w:r>
    </w:p>
    <w:p w:rsidR="00695B85" w:rsidRDefault="00695B85" w:rsidP="00695B85">
      <w:pPr>
        <w:jc w:val="center"/>
        <w:rPr>
          <w:b/>
          <w:sz w:val="26"/>
          <w:szCs w:val="26"/>
        </w:rPr>
      </w:pPr>
      <w:r>
        <w:rPr>
          <w:b/>
          <w:sz w:val="26"/>
          <w:szCs w:val="26"/>
        </w:rPr>
        <w:t>о предоставлении выписки из р</w:t>
      </w:r>
      <w:r w:rsidRPr="004D2C6D">
        <w:rPr>
          <w:b/>
          <w:sz w:val="26"/>
          <w:szCs w:val="26"/>
        </w:rPr>
        <w:t xml:space="preserve">еестра </w:t>
      </w:r>
      <w:r>
        <w:rPr>
          <w:b/>
          <w:sz w:val="26"/>
          <w:szCs w:val="26"/>
        </w:rPr>
        <w:t>муниципального имущества</w:t>
      </w:r>
      <w:r w:rsidRPr="004D2C6D">
        <w:rPr>
          <w:b/>
          <w:sz w:val="26"/>
          <w:szCs w:val="26"/>
        </w:rPr>
        <w:t xml:space="preserve"> </w:t>
      </w:r>
      <w:r>
        <w:rPr>
          <w:b/>
          <w:sz w:val="26"/>
          <w:szCs w:val="26"/>
        </w:rPr>
        <w:t>муниципального образования сельского поселения «Линёво-Озёрское»</w:t>
      </w:r>
    </w:p>
    <w:p w:rsidR="00695B85" w:rsidRPr="004D2C6D" w:rsidRDefault="00695B85" w:rsidP="00695B85">
      <w:pPr>
        <w:jc w:val="both"/>
        <w:rPr>
          <w:b/>
          <w:sz w:val="26"/>
          <w:szCs w:val="26"/>
        </w:rPr>
      </w:pPr>
    </w:p>
    <w:p w:rsidR="00695B85" w:rsidRDefault="00695B85" w:rsidP="00695B85">
      <w:pPr>
        <w:pStyle w:val="af1"/>
        <w:spacing w:after="0"/>
        <w:ind w:firstLine="539"/>
        <w:jc w:val="both"/>
        <w:rPr>
          <w:sz w:val="28"/>
          <w:szCs w:val="28"/>
        </w:rPr>
      </w:pPr>
      <w:r w:rsidRPr="00695B85">
        <w:rPr>
          <w:sz w:val="28"/>
          <w:szCs w:val="28"/>
        </w:rPr>
        <w:t xml:space="preserve">Прошу предоставить выписку </w:t>
      </w:r>
      <w:r w:rsidRPr="00695B85">
        <w:rPr>
          <w:spacing w:val="-6"/>
          <w:sz w:val="28"/>
          <w:szCs w:val="28"/>
        </w:rPr>
        <w:t>из реестра муниципально</w:t>
      </w:r>
      <w:r>
        <w:rPr>
          <w:spacing w:val="-6"/>
          <w:sz w:val="28"/>
          <w:szCs w:val="28"/>
        </w:rPr>
        <w:t xml:space="preserve">го имущества </w:t>
      </w:r>
      <w:r w:rsidRPr="00695B85">
        <w:rPr>
          <w:spacing w:val="-6"/>
          <w:sz w:val="28"/>
          <w:szCs w:val="28"/>
        </w:rPr>
        <w:t xml:space="preserve">муниципального образования </w:t>
      </w:r>
      <w:r>
        <w:rPr>
          <w:spacing w:val="-6"/>
          <w:sz w:val="28"/>
          <w:szCs w:val="28"/>
        </w:rPr>
        <w:t>сельского поселения «Линёво-Озёрское»</w:t>
      </w:r>
      <w:r w:rsidRPr="00695B85">
        <w:rPr>
          <w:spacing w:val="-6"/>
          <w:sz w:val="28"/>
          <w:szCs w:val="28"/>
        </w:rPr>
        <w:t xml:space="preserve">, в отношении </w:t>
      </w:r>
      <w:r w:rsidRPr="00695B85">
        <w:rPr>
          <w:sz w:val="28"/>
          <w:szCs w:val="28"/>
        </w:rPr>
        <w:t>следующ</w:t>
      </w:r>
      <w:r w:rsidR="00563C52">
        <w:rPr>
          <w:sz w:val="28"/>
          <w:szCs w:val="28"/>
        </w:rPr>
        <w:t>его</w:t>
      </w:r>
      <w:r w:rsidRPr="00695B85">
        <w:rPr>
          <w:sz w:val="28"/>
          <w:szCs w:val="28"/>
        </w:rPr>
        <w:t xml:space="preserve"> объект</w:t>
      </w:r>
      <w:r w:rsidR="00563C52">
        <w:rPr>
          <w:sz w:val="28"/>
          <w:szCs w:val="28"/>
        </w:rPr>
        <w:t>а</w:t>
      </w:r>
      <w:r w:rsidRPr="00695B85">
        <w:rPr>
          <w:sz w:val="28"/>
          <w:szCs w:val="28"/>
        </w:rPr>
        <w:t>:</w:t>
      </w:r>
    </w:p>
    <w:p w:rsidR="00695B85" w:rsidRDefault="0075142B" w:rsidP="0075142B">
      <w:pPr>
        <w:pStyle w:val="af1"/>
        <w:spacing w:after="0"/>
        <w:ind w:firstLine="539"/>
        <w:jc w:val="both"/>
        <w:rPr>
          <w:sz w:val="26"/>
          <w:szCs w:val="26"/>
        </w:rPr>
      </w:pPr>
      <w:r>
        <w:rPr>
          <w:sz w:val="28"/>
          <w:szCs w:val="28"/>
        </w:rPr>
        <w:t xml:space="preserve">1. </w:t>
      </w:r>
      <w:r w:rsidR="00695B85" w:rsidRPr="00695B85">
        <w:rPr>
          <w:sz w:val="28"/>
          <w:szCs w:val="28"/>
        </w:rPr>
        <w:t>________________________________________</w:t>
      </w:r>
      <w:r w:rsidR="00695B85" w:rsidRPr="00695B85">
        <w:rPr>
          <w:spacing w:val="-2"/>
          <w:sz w:val="28"/>
          <w:szCs w:val="28"/>
        </w:rPr>
        <w:t>______</w:t>
      </w:r>
      <w:r w:rsidR="00695B85" w:rsidRPr="00695B85">
        <w:rPr>
          <w:sz w:val="28"/>
          <w:szCs w:val="28"/>
        </w:rPr>
        <w:t>_______________</w:t>
      </w:r>
      <w:r w:rsidR="00695B85" w:rsidRPr="004D2C6D">
        <w:rPr>
          <w:sz w:val="26"/>
          <w:szCs w:val="26"/>
        </w:rPr>
        <w:t xml:space="preserve"> </w:t>
      </w:r>
    </w:p>
    <w:p w:rsidR="00695B85" w:rsidRPr="004D2C6D" w:rsidRDefault="00695B85" w:rsidP="00695B85">
      <w:pPr>
        <w:pStyle w:val="21"/>
        <w:spacing w:after="0" w:line="240" w:lineRule="auto"/>
        <w:rPr>
          <w:sz w:val="26"/>
          <w:szCs w:val="26"/>
        </w:rPr>
      </w:pPr>
      <w:r>
        <w:rPr>
          <w:sz w:val="18"/>
          <w:szCs w:val="18"/>
        </w:rPr>
        <w:t xml:space="preserve">                  </w:t>
      </w:r>
      <w:r w:rsidRPr="004D2C6D">
        <w:rPr>
          <w:sz w:val="18"/>
          <w:szCs w:val="18"/>
        </w:rPr>
        <w:t xml:space="preserve"> характеристики объекта </w:t>
      </w:r>
      <w:r>
        <w:rPr>
          <w:sz w:val="18"/>
          <w:szCs w:val="18"/>
        </w:rPr>
        <w:t>муниципальн</w:t>
      </w:r>
      <w:r w:rsidR="00B57467">
        <w:rPr>
          <w:sz w:val="18"/>
          <w:szCs w:val="18"/>
        </w:rPr>
        <w:t>ого имущества</w:t>
      </w:r>
      <w:r w:rsidRPr="004D2C6D">
        <w:rPr>
          <w:sz w:val="18"/>
          <w:szCs w:val="18"/>
        </w:rPr>
        <w:t>, позволяющие его однозначно определить</w:t>
      </w:r>
      <w:r w:rsidRPr="004D2C6D">
        <w:rPr>
          <w:sz w:val="26"/>
          <w:szCs w:val="26"/>
        </w:rPr>
        <w:t xml:space="preserve"> _______________________________</w:t>
      </w:r>
      <w:r>
        <w:rPr>
          <w:sz w:val="26"/>
          <w:szCs w:val="26"/>
        </w:rPr>
        <w:t>_____</w:t>
      </w:r>
      <w:r w:rsidRPr="004D2C6D">
        <w:rPr>
          <w:sz w:val="26"/>
          <w:szCs w:val="26"/>
        </w:rPr>
        <w:t>_________________________________;</w:t>
      </w:r>
    </w:p>
    <w:p w:rsidR="00695B85" w:rsidRPr="004D2C6D" w:rsidRDefault="00695B85" w:rsidP="00695B85">
      <w:pPr>
        <w:pStyle w:val="21"/>
        <w:spacing w:after="0" w:line="240" w:lineRule="auto"/>
        <w:jc w:val="both"/>
        <w:rPr>
          <w:sz w:val="18"/>
          <w:szCs w:val="18"/>
        </w:rPr>
      </w:pPr>
      <w:r w:rsidRPr="004D2C6D">
        <w:rPr>
          <w:sz w:val="18"/>
          <w:szCs w:val="18"/>
        </w:rPr>
        <w:t xml:space="preserve">         (реестровый номер </w:t>
      </w:r>
      <w:r>
        <w:rPr>
          <w:sz w:val="18"/>
          <w:szCs w:val="18"/>
        </w:rPr>
        <w:t>муниципальной собственности</w:t>
      </w:r>
      <w:r w:rsidRPr="004D2C6D">
        <w:rPr>
          <w:sz w:val="18"/>
          <w:szCs w:val="18"/>
        </w:rPr>
        <w:t>, наименование, адресные ориентиры, кадастровый номер)</w:t>
      </w:r>
    </w:p>
    <w:p w:rsidR="00695B85" w:rsidRDefault="00695B85" w:rsidP="00695B85">
      <w:pPr>
        <w:pStyle w:val="af1"/>
        <w:spacing w:after="0"/>
        <w:ind w:firstLine="709"/>
        <w:jc w:val="both"/>
        <w:rPr>
          <w:sz w:val="26"/>
          <w:szCs w:val="26"/>
        </w:rPr>
      </w:pPr>
      <w:r w:rsidRPr="004D2C6D">
        <w:rPr>
          <w:sz w:val="26"/>
          <w:szCs w:val="26"/>
          <w:u w:val="single"/>
        </w:rPr>
        <w:t>Выписку</w:t>
      </w:r>
      <w:r>
        <w:rPr>
          <w:sz w:val="26"/>
          <w:szCs w:val="26"/>
          <w:u w:val="single"/>
        </w:rPr>
        <w:t xml:space="preserve"> из </w:t>
      </w:r>
      <w:r w:rsidR="0075142B">
        <w:rPr>
          <w:sz w:val="26"/>
          <w:szCs w:val="26"/>
          <w:u w:val="single"/>
        </w:rPr>
        <w:t>р</w:t>
      </w:r>
      <w:r>
        <w:rPr>
          <w:sz w:val="26"/>
          <w:szCs w:val="26"/>
          <w:u w:val="single"/>
        </w:rPr>
        <w:t>еестра муниципально</w:t>
      </w:r>
      <w:r w:rsidR="0075142B">
        <w:rPr>
          <w:sz w:val="26"/>
          <w:szCs w:val="26"/>
          <w:u w:val="single"/>
        </w:rPr>
        <w:t xml:space="preserve">го имущества </w:t>
      </w:r>
      <w:r>
        <w:rPr>
          <w:sz w:val="26"/>
          <w:szCs w:val="26"/>
          <w:u w:val="single"/>
        </w:rPr>
        <w:t>муниципального</w:t>
      </w:r>
      <w:r w:rsidR="00563C52">
        <w:rPr>
          <w:sz w:val="26"/>
          <w:szCs w:val="26"/>
          <w:u w:val="single"/>
        </w:rPr>
        <w:t xml:space="preserve"> образования сельского поселения «Линёво-Озёрское»</w:t>
      </w:r>
      <w:r w:rsidRPr="004D2C6D">
        <w:rPr>
          <w:sz w:val="26"/>
          <w:szCs w:val="26"/>
        </w:rPr>
        <w:t>, прошу предоста</w:t>
      </w:r>
      <w:r>
        <w:rPr>
          <w:sz w:val="26"/>
          <w:szCs w:val="26"/>
        </w:rPr>
        <w:t>вить:</w:t>
      </w:r>
    </w:p>
    <w:p w:rsidR="00563C52" w:rsidRDefault="00695B85" w:rsidP="00563C52">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29FE" w:rsidRDefault="005D29FE"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Default="00D44AF4" w:rsidP="00D44AF4">
      <w:pPr>
        <w:pStyle w:val="ConsPlusNormal"/>
        <w:widowControl/>
        <w:ind w:left="4962" w:firstLine="0"/>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Default="00D44AF4">
      <w:pPr>
        <w:pStyle w:val="ConsPlusTitle"/>
        <w:widowControl/>
        <w:jc w:val="center"/>
        <w:rPr>
          <w:rFonts w:ascii="Times New Roman" w:hAnsi="Times New Roman" w:cs="Times New Roman"/>
          <w:sz w:val="28"/>
          <w:szCs w:val="28"/>
        </w:rPr>
      </w:pPr>
    </w:p>
    <w:p w:rsidR="004B4EF3" w:rsidRPr="000454BF" w:rsidRDefault="004B4EF3">
      <w:pPr>
        <w:pStyle w:val="ConsPlusTitle"/>
        <w:widowControl/>
        <w:jc w:val="center"/>
        <w:rPr>
          <w:rFonts w:ascii="Times New Roman" w:hAnsi="Times New Roman" w:cs="Times New Roman"/>
          <w:sz w:val="12"/>
          <w:szCs w:val="12"/>
        </w:rPr>
      </w:pPr>
    </w:p>
    <w:p w:rsidR="004B4EF3" w:rsidRDefault="008A7FA6">
      <w:pPr>
        <w:pStyle w:val="ConsPlusTitle"/>
        <w:widowContro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762154" w:rsidRDefault="00762154"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8A7FA6">
      <w:pPr>
        <w:pStyle w:val="ConsPlusTitle"/>
        <w:widowControl/>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Pr>
          <w:noProof/>
        </w:rPr>
        <w:pict>
          <v:shape id="_x0000_s1028" type="#_x0000_t32" style="position:absolute;left:0;text-align:left;margin-left:226.2pt;margin-top:4.9pt;width:0;height:21.9pt;z-index:6" o:connectortype="straight">
            <v:stroke endarrow="block"/>
          </v:shape>
        </w:pict>
      </w:r>
      <w:r>
        <w:rPr>
          <w:noProof/>
        </w:rPr>
        <w:pict>
          <v:shape id="_x0000_s1029" type="#_x0000_t32" style="position:absolute;left:0;text-align:left;margin-left:118.2pt;margin-top:4.9pt;width:108pt;height:21.9pt;flip:x;z-index:5" o:connectortype="straight">
            <v:stroke endarrow="block"/>
          </v:shape>
        </w:pict>
      </w:r>
    </w:p>
    <w:p w:rsidR="004B4EF3" w:rsidRDefault="008A7FA6">
      <w:pPr>
        <w:pStyle w:val="ConsPlusTitle"/>
        <w:widowControl/>
        <w:jc w:val="center"/>
        <w:rPr>
          <w:rFonts w:ascii="Times New Roman" w:hAnsi="Times New Roman" w:cs="Times New Roman"/>
          <w:sz w:val="28"/>
          <w:szCs w:val="28"/>
        </w:rPr>
      </w:pPr>
      <w:r>
        <w:rPr>
          <w:noProof/>
        </w:rPr>
        <w:pict>
          <v:shape id="_x0000_s1030" type="#_x0000_t202" style="position:absolute;left:0;text-align:left;margin-left:310.55pt;margin-top:10.7pt;width:139.85pt;height:21.75pt;z-index:4">
            <v:textbox style="mso-fit-shape-to-text:t">
              <w:txbxContent>
                <w:p w:rsidR="00762154" w:rsidRDefault="00762154" w:rsidP="004B4EF3">
                  <w:pPr>
                    <w:jc w:val="center"/>
                  </w:pPr>
                  <w:r>
                    <w:t>По электронной почте</w:t>
                  </w:r>
                </w:p>
              </w:txbxContent>
            </v:textbox>
          </v:shape>
        </w:pict>
      </w:r>
      <w:r>
        <w:rPr>
          <w:noProof/>
        </w:rPr>
        <w:pict>
          <v:shape id="_x0000_s1031" type="#_x0000_t202" style="position:absolute;left:0;text-align:left;margin-left:158.7pt;margin-top:10.7pt;width:139.85pt;height:21.75pt;z-index:3">
            <v:textbox style="mso-fit-shape-to-text:t">
              <w:txbxContent>
                <w:p w:rsidR="00762154" w:rsidRDefault="00762154" w:rsidP="004B4EF3">
                  <w:pPr>
                    <w:jc w:val="center"/>
                  </w:pPr>
                  <w:r>
                    <w:t>По телефону</w:t>
                  </w:r>
                </w:p>
              </w:txbxContent>
            </v:textbox>
          </v:shape>
        </w:pict>
      </w:r>
      <w:r>
        <w:rPr>
          <w:noProof/>
        </w:rPr>
        <w:pict>
          <v:shape id="_x0000_s1032" type="#_x0000_t202" style="position:absolute;left:0;text-align:left;margin-left:6.85pt;margin-top:10.7pt;width:139.85pt;height:21.75pt;z-index:2">
            <v:textbox style="mso-fit-shape-to-text:t">
              <w:txbxContent>
                <w:p w:rsidR="00762154" w:rsidRDefault="00762154"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8A7FA6">
      <w:pPr>
        <w:pStyle w:val="ConsPlusTitle"/>
        <w:widowControl/>
        <w:jc w:val="center"/>
        <w:rPr>
          <w:rFonts w:ascii="Times New Roman" w:hAnsi="Times New Roman" w:cs="Times New Roman"/>
          <w:sz w:val="28"/>
          <w:szCs w:val="28"/>
        </w:rPr>
      </w:pPr>
      <w:r>
        <w:rPr>
          <w:noProof/>
        </w:rPr>
        <w:pict>
          <v:shape id="_x0000_s1033" type="#_x0000_t32" style="position:absolute;left:0;text-align:left;margin-left:226.2pt;margin-top:.25pt;width:118.5pt;height:34.05pt;flip:x;z-index:11" o:connectortype="straight">
            <v:stroke endarrow="block"/>
          </v:shape>
        </w:pict>
      </w:r>
      <w:r>
        <w:rPr>
          <w:noProof/>
        </w:rPr>
        <w:pict>
          <v:shape id="_x0000_s1034" type="#_x0000_t32" style="position:absolute;left:0;text-align:left;margin-left:226.2pt;margin-top:.25pt;width:.05pt;height:34.05pt;z-index:10" o:connectortype="straight">
            <v:stroke endarrow="block"/>
          </v:shape>
        </w:pict>
      </w:r>
      <w:r>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8A7FA6">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762154" w:rsidRDefault="00762154"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8A7FA6"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762154" w:rsidRDefault="00762154"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8A7FA6"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762154" w:rsidRDefault="00762154" w:rsidP="00763CD4">
                  <w:pPr>
                    <w:jc w:val="center"/>
                  </w:pPr>
                  <w:r>
                    <w:t>Проверка представленных заявителем документов или их скан копии сформированной на бумажном носителе</w:t>
                  </w:r>
                </w:p>
                <w:p w:rsidR="00762154" w:rsidRDefault="00762154"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8A7FA6" w:rsidP="004B4EF3">
      <w:pPr>
        <w:pStyle w:val="ConsPlusNormal"/>
        <w:widowControl/>
        <w:ind w:firstLine="0"/>
      </w:pPr>
      <w:r>
        <w:rPr>
          <w:noProof/>
        </w:rPr>
        <w:pict>
          <v:shape id="_x0000_s1043" type="#_x0000_t32" style="position:absolute;margin-left:226.3pt;margin-top:4.8pt;width:.05pt;height:19.2pt;z-index:18" o:connectortype="straight">
            <v:stroke endarrow="block"/>
          </v:shape>
        </w:pict>
      </w: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44" type="#_x0000_t202" style="position:absolute;margin-left:155.1pt;margin-top:1pt;width:139.85pt;height:35.55pt;z-index:17">
            <v:textbox style="mso-fit-shape-to-text:t">
              <w:txbxContent>
                <w:p w:rsidR="00762154" w:rsidRDefault="00762154"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45" type="#_x0000_t32" style="position:absolute;margin-left:226.35pt;margin-top:2.05pt;width:54.65pt;height:21.45pt;z-index:22" o:connectortype="straight">
            <v:stroke endarrow="block"/>
          </v:shape>
        </w:pict>
      </w:r>
      <w:r>
        <w:rPr>
          <w:noProof/>
        </w:rPr>
        <w:pict>
          <v:shape id="_x0000_s1046" type="#_x0000_t32" style="position:absolute;margin-left:166.2pt;margin-top:2.05pt;width:60pt;height:21.45pt;flip:x;z-index:21" o:connectortype="straight">
            <v:stroke endarrow="block"/>
          </v:shape>
        </w:pict>
      </w: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48" type="#_x0000_t202" style="position:absolute;margin-left:242.65pt;margin-top:5.35pt;width:229.5pt;height:35.55pt;z-index:20">
            <v:textbox style="mso-fit-shape-to-text:t">
              <w:txbxContent>
                <w:p w:rsidR="00762154" w:rsidRDefault="00762154" w:rsidP="007827B6">
                  <w:pPr>
                    <w:jc w:val="center"/>
                  </w:pPr>
                  <w:r>
                    <w:t>несоответствие предъявляемых документов предъявляемым требованиям</w:t>
                  </w:r>
                </w:p>
              </w:txbxContent>
            </v:textbox>
          </v:shape>
        </w:pict>
      </w:r>
      <w:r>
        <w:rPr>
          <w:noProof/>
        </w:rPr>
        <w:pict>
          <v:shape id="_x0000_s1047" type="#_x0000_t202" style="position:absolute;margin-left:1.7pt;margin-top:5.35pt;width:229.5pt;height:35.55pt;z-index:19">
            <v:textbox style="mso-fit-shape-to-text:t">
              <w:txbxContent>
                <w:p w:rsidR="00762154" w:rsidRDefault="00762154"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50" type="#_x0000_t32" style="position:absolute;margin-left:357.45pt;margin-top:6.4pt;width:0;height:20.25pt;z-index:26" o:connectortype="straight">
            <v:stroke endarrow="block"/>
          </v:shape>
        </w:pict>
      </w:r>
      <w:r>
        <w:rPr>
          <w:noProof/>
        </w:rPr>
        <w:pict>
          <v:shape id="_x0000_s1049" type="#_x0000_t32" style="position:absolute;margin-left:108.75pt;margin-top:6.4pt;width:0;height:20.25pt;z-index:25" o:connectortype="straight">
            <v:stroke endarrow="block"/>
          </v:shape>
        </w:pict>
      </w: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51" type="#_x0000_t202" style="position:absolute;margin-left:239.1pt;margin-top:3.65pt;width:229.45pt;height:21.75pt;z-index:24">
            <v:textbox style="mso-next-textbox:#_x0000_s1051;mso-fit-shape-to-text:t">
              <w:txbxContent>
                <w:p w:rsidR="00762154" w:rsidRDefault="00762154" w:rsidP="007827B6">
                  <w:pPr>
                    <w:jc w:val="center"/>
                  </w:pPr>
                  <w:r>
                    <w:t>Отказ в выдаче документов</w:t>
                  </w:r>
                </w:p>
              </w:txbxContent>
            </v:textbox>
          </v:shape>
        </w:pict>
      </w:r>
      <w:r>
        <w:rPr>
          <w:noProof/>
        </w:rPr>
        <w:pict>
          <v:shape id="_x0000_s1052" type="#_x0000_t202" style="position:absolute;margin-left:-3.1pt;margin-top:3.65pt;width:229.45pt;height:21.75pt;z-index:23">
            <v:textbox style="mso-next-textbox:#_x0000_s1052;mso-fit-shape-to-text:t">
              <w:txbxContent>
                <w:p w:rsidR="00762154" w:rsidRDefault="00762154"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55" type="#_x0000_t32" style="position:absolute;margin-left:357.45pt;margin-top:2.4pt;width:0;height:27.15pt;z-index:28" o:connectortype="straight">
            <v:stroke endarrow="block"/>
          </v:shape>
        </w:pict>
      </w:r>
      <w:r>
        <w:rPr>
          <w:noProof/>
        </w:rPr>
        <w:pict>
          <v:shape id="_x0000_s1054" type="#_x0000_t32" style="position:absolute;margin-left:108.75pt;margin-top:2.4pt;width:0;height:27.15pt;z-index:27" o:connectortype="straight">
            <v:stroke endarrow="block"/>
          </v:shape>
        </w:pict>
      </w:r>
    </w:p>
    <w:p w:rsidR="007827B6" w:rsidRDefault="007827B6" w:rsidP="004B4EF3">
      <w:pPr>
        <w:pStyle w:val="ConsPlusNormal"/>
        <w:widowControl/>
        <w:ind w:firstLine="0"/>
      </w:pPr>
    </w:p>
    <w:p w:rsidR="007827B6" w:rsidRDefault="008A7FA6" w:rsidP="004B4EF3">
      <w:pPr>
        <w:pStyle w:val="ConsPlusNormal"/>
        <w:widowControl/>
        <w:ind w:firstLine="0"/>
      </w:pPr>
      <w:r>
        <w:rPr>
          <w:noProof/>
        </w:rPr>
        <w:pict>
          <v:shape id="_x0000_s1042" type="#_x0000_t202" style="position:absolute;margin-left:18.1pt;margin-top:6.55pt;width:427.1pt;height:54pt;z-index:16">
            <v:textbox style="mso-next-textbox:#_x0000_s1042">
              <w:txbxContent>
                <w:p w:rsidR="00762154" w:rsidRDefault="00762154" w:rsidP="007827B6">
                  <w:pPr>
                    <w:jc w:val="center"/>
                  </w:pPr>
                  <w:r>
                    <w:t>СМС информирование заявителя или уведомление его по электронной почте или телефону о готовности к выдаче требуемого документа</w:t>
                  </w:r>
                  <w:r w:rsidR="00D44AF4">
                    <w:t xml:space="preserve"> либо об отказе в выдаче документов </w:t>
                  </w:r>
                </w:p>
                <w:p w:rsidR="00762154" w:rsidRPr="007827B6" w:rsidRDefault="00762154" w:rsidP="007827B6"/>
              </w:txbxContent>
            </v:textbox>
          </v:shape>
        </w:pic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A6" w:rsidRDefault="008A7FA6">
      <w:r>
        <w:separator/>
      </w:r>
    </w:p>
  </w:endnote>
  <w:endnote w:type="continuationSeparator" w:id="0">
    <w:p w:rsidR="008A7FA6" w:rsidRDefault="008A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54" w:rsidRPr="00F94C76" w:rsidRDefault="00762154">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860FC9">
      <w:rPr>
        <w:noProof/>
        <w:sz w:val="20"/>
        <w:szCs w:val="20"/>
      </w:rPr>
      <w:t>1</w:t>
    </w:r>
    <w:r w:rsidRPr="00F94C76">
      <w:rPr>
        <w:sz w:val="20"/>
        <w:szCs w:val="20"/>
      </w:rPr>
      <w:fldChar w:fldCharType="end"/>
    </w:r>
  </w:p>
  <w:p w:rsidR="00762154" w:rsidRDefault="007621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A6" w:rsidRDefault="008A7FA6">
      <w:r>
        <w:separator/>
      </w:r>
    </w:p>
  </w:footnote>
  <w:footnote w:type="continuationSeparator" w:id="0">
    <w:p w:rsidR="008A7FA6" w:rsidRDefault="008A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54" w:rsidRPr="00C7604B" w:rsidRDefault="00762154"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0F5E58"/>
    <w:rsid w:val="0010028B"/>
    <w:rsid w:val="00100F9D"/>
    <w:rsid w:val="00133B08"/>
    <w:rsid w:val="00152ADC"/>
    <w:rsid w:val="00156617"/>
    <w:rsid w:val="00162DE5"/>
    <w:rsid w:val="001663BC"/>
    <w:rsid w:val="00173AC8"/>
    <w:rsid w:val="0018633B"/>
    <w:rsid w:val="001B4ECF"/>
    <w:rsid w:val="001B5E87"/>
    <w:rsid w:val="001C2EFD"/>
    <w:rsid w:val="001D4EF8"/>
    <w:rsid w:val="001F1122"/>
    <w:rsid w:val="00240DBC"/>
    <w:rsid w:val="00244E54"/>
    <w:rsid w:val="00247D5D"/>
    <w:rsid w:val="00253D8C"/>
    <w:rsid w:val="002576BF"/>
    <w:rsid w:val="002606FC"/>
    <w:rsid w:val="00261DCC"/>
    <w:rsid w:val="00265696"/>
    <w:rsid w:val="00265ECB"/>
    <w:rsid w:val="00291822"/>
    <w:rsid w:val="00295B9D"/>
    <w:rsid w:val="002A0A66"/>
    <w:rsid w:val="002A34B3"/>
    <w:rsid w:val="002B4FCC"/>
    <w:rsid w:val="002B6427"/>
    <w:rsid w:val="002C232C"/>
    <w:rsid w:val="002E2FF0"/>
    <w:rsid w:val="00301441"/>
    <w:rsid w:val="00307334"/>
    <w:rsid w:val="003130C3"/>
    <w:rsid w:val="00317B6C"/>
    <w:rsid w:val="00322B58"/>
    <w:rsid w:val="00331ED9"/>
    <w:rsid w:val="0033286C"/>
    <w:rsid w:val="003349F1"/>
    <w:rsid w:val="00347BA9"/>
    <w:rsid w:val="00356828"/>
    <w:rsid w:val="00367A6C"/>
    <w:rsid w:val="003725EE"/>
    <w:rsid w:val="00381653"/>
    <w:rsid w:val="003A3058"/>
    <w:rsid w:val="003A318A"/>
    <w:rsid w:val="003A7361"/>
    <w:rsid w:val="003C6A14"/>
    <w:rsid w:val="003D68EA"/>
    <w:rsid w:val="00402D5B"/>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D14BB"/>
    <w:rsid w:val="004F1F3B"/>
    <w:rsid w:val="004F3962"/>
    <w:rsid w:val="004F4A4A"/>
    <w:rsid w:val="005013AA"/>
    <w:rsid w:val="005038F9"/>
    <w:rsid w:val="00507F84"/>
    <w:rsid w:val="00511820"/>
    <w:rsid w:val="0052490B"/>
    <w:rsid w:val="00546362"/>
    <w:rsid w:val="00554A6A"/>
    <w:rsid w:val="00555F30"/>
    <w:rsid w:val="00557468"/>
    <w:rsid w:val="005608A6"/>
    <w:rsid w:val="00562201"/>
    <w:rsid w:val="00563C52"/>
    <w:rsid w:val="005710E8"/>
    <w:rsid w:val="00573671"/>
    <w:rsid w:val="00576985"/>
    <w:rsid w:val="005824F5"/>
    <w:rsid w:val="005835A2"/>
    <w:rsid w:val="005971EC"/>
    <w:rsid w:val="005B70B4"/>
    <w:rsid w:val="005B7213"/>
    <w:rsid w:val="005C5EC1"/>
    <w:rsid w:val="005D1123"/>
    <w:rsid w:val="005D29FE"/>
    <w:rsid w:val="005D4B92"/>
    <w:rsid w:val="005E27D5"/>
    <w:rsid w:val="00622CCD"/>
    <w:rsid w:val="0062550C"/>
    <w:rsid w:val="00627157"/>
    <w:rsid w:val="00627271"/>
    <w:rsid w:val="00630B97"/>
    <w:rsid w:val="0063786E"/>
    <w:rsid w:val="006441BA"/>
    <w:rsid w:val="006576A6"/>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7BAB"/>
    <w:rsid w:val="007A53B0"/>
    <w:rsid w:val="007B10BA"/>
    <w:rsid w:val="007B4ACF"/>
    <w:rsid w:val="007C613B"/>
    <w:rsid w:val="007E0174"/>
    <w:rsid w:val="007F06E3"/>
    <w:rsid w:val="007F7A64"/>
    <w:rsid w:val="00810F1D"/>
    <w:rsid w:val="00831174"/>
    <w:rsid w:val="00831972"/>
    <w:rsid w:val="00843E59"/>
    <w:rsid w:val="008463EE"/>
    <w:rsid w:val="00852DF6"/>
    <w:rsid w:val="00860FC9"/>
    <w:rsid w:val="008766BB"/>
    <w:rsid w:val="00876831"/>
    <w:rsid w:val="00882C6D"/>
    <w:rsid w:val="0089219F"/>
    <w:rsid w:val="008930E5"/>
    <w:rsid w:val="00897312"/>
    <w:rsid w:val="008A4CD0"/>
    <w:rsid w:val="008A7FA6"/>
    <w:rsid w:val="008C1C4E"/>
    <w:rsid w:val="008D2F92"/>
    <w:rsid w:val="008D5602"/>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669B"/>
    <w:rsid w:val="00A24134"/>
    <w:rsid w:val="00A35737"/>
    <w:rsid w:val="00A40761"/>
    <w:rsid w:val="00A46475"/>
    <w:rsid w:val="00A56E71"/>
    <w:rsid w:val="00A61EFF"/>
    <w:rsid w:val="00A85004"/>
    <w:rsid w:val="00A93964"/>
    <w:rsid w:val="00AA2A2A"/>
    <w:rsid w:val="00AD0AB7"/>
    <w:rsid w:val="00AD1BB9"/>
    <w:rsid w:val="00AD60DF"/>
    <w:rsid w:val="00AF2F22"/>
    <w:rsid w:val="00AF68BD"/>
    <w:rsid w:val="00B12C1A"/>
    <w:rsid w:val="00B36336"/>
    <w:rsid w:val="00B43C27"/>
    <w:rsid w:val="00B56E4C"/>
    <w:rsid w:val="00B57467"/>
    <w:rsid w:val="00B6298D"/>
    <w:rsid w:val="00B7547D"/>
    <w:rsid w:val="00BA3DE5"/>
    <w:rsid w:val="00BA5B1A"/>
    <w:rsid w:val="00BB13D5"/>
    <w:rsid w:val="00BB675A"/>
    <w:rsid w:val="00BE4CFC"/>
    <w:rsid w:val="00BF38A7"/>
    <w:rsid w:val="00BF6CA1"/>
    <w:rsid w:val="00C00310"/>
    <w:rsid w:val="00C0234A"/>
    <w:rsid w:val="00C10D8E"/>
    <w:rsid w:val="00C11F77"/>
    <w:rsid w:val="00C14EFF"/>
    <w:rsid w:val="00C21623"/>
    <w:rsid w:val="00C217CA"/>
    <w:rsid w:val="00C23A52"/>
    <w:rsid w:val="00C25156"/>
    <w:rsid w:val="00C36C76"/>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77AEB"/>
    <w:rsid w:val="00D81773"/>
    <w:rsid w:val="00D94A5E"/>
    <w:rsid w:val="00DA0C18"/>
    <w:rsid w:val="00DA3186"/>
    <w:rsid w:val="00DA4D9F"/>
    <w:rsid w:val="00DA5DD8"/>
    <w:rsid w:val="00DA6296"/>
    <w:rsid w:val="00DB1461"/>
    <w:rsid w:val="00DB6CA5"/>
    <w:rsid w:val="00DC75DD"/>
    <w:rsid w:val="00DD599A"/>
    <w:rsid w:val="00DF47FB"/>
    <w:rsid w:val="00E06B83"/>
    <w:rsid w:val="00E10AE9"/>
    <w:rsid w:val="00E125AF"/>
    <w:rsid w:val="00E3652E"/>
    <w:rsid w:val="00E4456A"/>
    <w:rsid w:val="00E54E3C"/>
    <w:rsid w:val="00E57084"/>
    <w:rsid w:val="00E7624E"/>
    <w:rsid w:val="00E80060"/>
    <w:rsid w:val="00E87AD5"/>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5B80"/>
    <w:rsid w:val="00FD6EE0"/>
    <w:rsid w:val="00FE422C"/>
    <w:rsid w:val="00FF0B83"/>
    <w:rsid w:val="00F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rules v:ext="edit">
        <o:r id="V:Rule1" type="connector" idref="#_x0000_s1034"/>
        <o:r id="V:Rule2" type="connector" idref="#_x0000_s1027"/>
        <o:r id="V:Rule3" type="connector" idref="#_x0000_s1033"/>
        <o:r id="V:Rule4" type="connector" idref="#_x0000_s1028"/>
        <o:r id="V:Rule5" type="connector" idref="#_x0000_s1039"/>
        <o:r id="V:Rule6" type="connector" idref="#_x0000_s1045"/>
        <o:r id="V:Rule7" type="connector" idref="#_x0000_s1043"/>
        <o:r id="V:Rule8" type="connector" idref="#_x0000_s1029"/>
        <o:r id="V:Rule9" type="connector" idref="#_x0000_s1050"/>
        <o:r id="V:Rule10" type="connector" idref="#_x0000_s1037"/>
        <o:r id="V:Rule11" type="connector" idref="#_x0000_s1046"/>
        <o:r id="V:Rule12" type="connector" idref="#_x0000_s1049"/>
        <o:r id="V:Rule13" type="connector" idref="#_x0000_s1035"/>
        <o:r id="V:Rule14" type="connector" idref="#_x0000_s1054"/>
        <o:r id="V:Rule15"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semiHidden/>
    <w:unhideWhenUsed/>
    <w:rsid w:val="00695B85"/>
    <w:pPr>
      <w:spacing w:after="120" w:line="480" w:lineRule="auto"/>
      <w:ind w:left="283"/>
    </w:pPr>
  </w:style>
  <w:style w:type="character" w:customStyle="1" w:styleId="22">
    <w:name w:val="Основной текст с отступом 2 Знак"/>
    <w:link w:val="21"/>
    <w:uiPriority w:val="99"/>
    <w:semiHidden/>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541" TargetMode="External"/><Relationship Id="rId18" Type="http://schemas.openxmlformats.org/officeDocument/2006/relationships/hyperlink" Target="consultantplus://offline/ref=44190608EB41F65EF599E520592DD05500F9E9E11AE8C08D23F44B68C9F5B50AB601FARD69A" TargetMode="External"/><Relationship Id="rId3" Type="http://schemas.openxmlformats.org/officeDocument/2006/relationships/styles" Target="styles.xml"/><Relationship Id="rId21"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7" Type="http://schemas.openxmlformats.org/officeDocument/2006/relationships/footnotes" Target="footnotes.xml"/><Relationship Id="rId1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7" Type="http://schemas.openxmlformats.org/officeDocument/2006/relationships/hyperlink" Target="consultantplus://offline/ref=44190608EB41F65EF599E520592DD05500F9E9E11AE8C08D23F44B68C9F5B50AB601FARD6CA"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consultantplus://offline/main?base=RLAW011;n=54631;fld=134;dst=100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EB44FE0D49D2D642FD38FE516EA67F10DE5C9B431971120D4510BB6841PCYAI"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6E7EC-0621-43C4-BA3A-2DDB20FB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9017</Words>
  <Characters>51400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cp:lastModifiedBy>
  <cp:revision>2</cp:revision>
  <cp:lastPrinted>2022-06-06T23:35:00Z</cp:lastPrinted>
  <dcterms:created xsi:type="dcterms:W3CDTF">2022-06-07T06:26:00Z</dcterms:created>
  <dcterms:modified xsi:type="dcterms:W3CDTF">2022-06-07T06:26:00Z</dcterms:modified>
</cp:coreProperties>
</file>