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A4394A">
        <w:rPr>
          <w:b/>
          <w:sz w:val="28"/>
          <w:szCs w:val="28"/>
        </w:rPr>
        <w:t xml:space="preserve"> 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1E1BD9" w:rsidP="000A3C8A">
      <w:pPr>
        <w:rPr>
          <w:sz w:val="28"/>
          <w:szCs w:val="28"/>
        </w:rPr>
      </w:pPr>
      <w:r>
        <w:rPr>
          <w:sz w:val="28"/>
          <w:szCs w:val="28"/>
        </w:rPr>
        <w:t>03.10.</w:t>
      </w:r>
      <w:r w:rsidR="008D1137">
        <w:rPr>
          <w:sz w:val="28"/>
          <w:szCs w:val="28"/>
        </w:rPr>
        <w:t xml:space="preserve">2022 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</w:t>
      </w:r>
      <w:r w:rsidR="00750EB9">
        <w:rPr>
          <w:sz w:val="28"/>
          <w:szCs w:val="28"/>
        </w:rPr>
        <w:t xml:space="preserve">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414A0D" w:rsidRPr="00296D98">
        <w:rPr>
          <w:sz w:val="28"/>
          <w:szCs w:val="28"/>
        </w:rPr>
        <w:t xml:space="preserve">        </w:t>
      </w:r>
      <w:r w:rsidR="008D1137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20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365336" w:rsidRPr="001E58F0" w:rsidRDefault="00365336" w:rsidP="00365336">
      <w:pPr>
        <w:suppressAutoHyphens/>
        <w:jc w:val="center"/>
        <w:rPr>
          <w:b/>
          <w:bCs/>
          <w:sz w:val="28"/>
          <w:szCs w:val="28"/>
        </w:rPr>
      </w:pPr>
    </w:p>
    <w:p w:rsidR="00365336" w:rsidRPr="00C26AEE" w:rsidRDefault="00365336" w:rsidP="003653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Pr="00C26AEE">
        <w:rPr>
          <w:rFonts w:ascii="Times New Roman" w:hAnsi="Times New Roman" w:cs="Times New Roman"/>
          <w:sz w:val="28"/>
          <w:szCs w:val="28"/>
        </w:rPr>
        <w:t>«Предоставление малоимущим гражданам</w:t>
      </w:r>
    </w:p>
    <w:p w:rsidR="00365336" w:rsidRPr="00C26AEE" w:rsidRDefault="00365336" w:rsidP="003653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65336" w:rsidRDefault="00365336" w:rsidP="0036533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апреля 2018 года № 17</w:t>
      </w:r>
    </w:p>
    <w:p w:rsidR="00910498" w:rsidRPr="00472F98" w:rsidRDefault="00910498" w:rsidP="00BD3C71">
      <w:pPr>
        <w:jc w:val="center"/>
        <w:rPr>
          <w:b/>
          <w:sz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Pr="000A3C8A" w:rsidRDefault="000A3C8A" w:rsidP="00750EB9">
      <w:pPr>
        <w:ind w:right="-2"/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E11BD8">
        <w:rPr>
          <w:rFonts w:ascii="Times New Roman" w:hAnsi="Times New Roman" w:cs="Times New Roman"/>
          <w:sz w:val="28"/>
        </w:rPr>
        <w:t>соответствии с Ф</w:t>
      </w:r>
      <w:r w:rsidR="00BD3C71" w:rsidRPr="00BD3C71">
        <w:rPr>
          <w:rFonts w:ascii="Times New Roman" w:hAnsi="Times New Roman" w:cs="Times New Roman"/>
          <w:sz w:val="28"/>
        </w:rPr>
        <w:t>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E11BD8">
        <w:rPr>
          <w:rFonts w:ascii="Times New Roman" w:hAnsi="Times New Roman" w:cs="Times New Roman"/>
          <w:sz w:val="28"/>
        </w:rPr>
        <w:t xml:space="preserve">ления в Российской Федерации», </w:t>
      </w:r>
      <w:r w:rsidR="00554CB1" w:rsidRPr="00C26A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554CB1"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4CB1"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="00554CB1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554CB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4CB1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554CB1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«Закультинское»,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D5A" w:rsidRPr="00BD0D5A" w:rsidRDefault="00BD0D5A" w:rsidP="004943B5">
      <w:pPr>
        <w:widowControl w:val="0"/>
        <w:numPr>
          <w:ilvl w:val="0"/>
          <w:numId w:val="8"/>
        </w:numPr>
        <w:tabs>
          <w:tab w:val="clear" w:pos="928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Batang"/>
          <w:sz w:val="28"/>
          <w:szCs w:val="28"/>
        </w:rPr>
      </w:pPr>
      <w:r w:rsidRPr="00BD0D5A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постановлением от 25 апреля 2018 года  №17, </w:t>
      </w:r>
      <w:r>
        <w:rPr>
          <w:sz w:val="28"/>
          <w:szCs w:val="28"/>
        </w:rPr>
        <w:t xml:space="preserve"> следующие </w:t>
      </w:r>
      <w:r w:rsidRPr="00BD0D5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943B5" w:rsidRPr="004943B5" w:rsidRDefault="00BD0D5A" w:rsidP="00494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0D5A">
        <w:rPr>
          <w:sz w:val="28"/>
          <w:szCs w:val="28"/>
        </w:rPr>
        <w:t xml:space="preserve"> </w:t>
      </w:r>
      <w:r w:rsidR="004943B5" w:rsidRPr="004943B5">
        <w:rPr>
          <w:sz w:val="28"/>
          <w:szCs w:val="28"/>
        </w:rPr>
        <w:t xml:space="preserve">Пункт 16 административного регламента дополнить подпунктами 16.8 и 16.9 следующего содержания: </w:t>
      </w:r>
    </w:p>
    <w:p w:rsidR="004943B5" w:rsidRPr="004943B5" w:rsidRDefault="004943B5" w:rsidP="00494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3B5">
        <w:rPr>
          <w:sz w:val="28"/>
          <w:szCs w:val="28"/>
        </w:rPr>
        <w:t>«16.8. согласие на обработку  персональных данных;</w:t>
      </w:r>
    </w:p>
    <w:p w:rsidR="00F61D1D" w:rsidRDefault="004943B5" w:rsidP="00494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3B5">
        <w:rPr>
          <w:sz w:val="28"/>
          <w:szCs w:val="28"/>
        </w:rPr>
        <w:t xml:space="preserve">16.9. </w:t>
      </w:r>
      <w:proofErr w:type="gramStart"/>
      <w:r w:rsidRPr="004943B5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4943B5">
        <w:rPr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4943B5">
        <w:rPr>
          <w:sz w:val="28"/>
          <w:szCs w:val="28"/>
        </w:rPr>
        <w:t>представлены</w:t>
      </w:r>
      <w:proofErr w:type="gramEnd"/>
      <w:r w:rsidRPr="004943B5">
        <w:rPr>
          <w:sz w:val="28"/>
          <w:szCs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</w:t>
      </w:r>
      <w:r w:rsidRPr="004943B5">
        <w:rPr>
          <w:sz w:val="28"/>
          <w:szCs w:val="28"/>
        </w:rPr>
        <w:lastRenderedPageBreak/>
        <w:t>власти</w:t>
      </w:r>
      <w:proofErr w:type="gramStart"/>
      <w:r w:rsidRPr="004943B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943B5" w:rsidRPr="00BD0D5A" w:rsidRDefault="004943B5" w:rsidP="00750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943B5">
        <w:t xml:space="preserve"> </w:t>
      </w:r>
      <w:r>
        <w:rPr>
          <w:sz w:val="28"/>
          <w:szCs w:val="28"/>
        </w:rPr>
        <w:t>Пункт 19</w:t>
      </w:r>
      <w:r w:rsidRPr="00BD0D5A">
        <w:rPr>
          <w:sz w:val="28"/>
          <w:szCs w:val="28"/>
        </w:rPr>
        <w:t xml:space="preserve"> административн</w:t>
      </w:r>
      <w:r w:rsidR="0057411D">
        <w:rPr>
          <w:sz w:val="28"/>
          <w:szCs w:val="28"/>
        </w:rPr>
        <w:t>ого регламента дополнить подпунктом</w:t>
      </w:r>
      <w:r w:rsidRPr="00BD0D5A">
        <w:rPr>
          <w:sz w:val="28"/>
          <w:szCs w:val="28"/>
        </w:rPr>
        <w:t xml:space="preserve"> следующего содержания:</w:t>
      </w:r>
    </w:p>
    <w:p w:rsidR="004943B5" w:rsidRDefault="004943B5" w:rsidP="00750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D5A">
        <w:rPr>
          <w:sz w:val="28"/>
          <w:szCs w:val="28"/>
        </w:rPr>
        <w:t>«</w:t>
      </w:r>
      <w:r>
        <w:rPr>
          <w:sz w:val="28"/>
          <w:szCs w:val="28"/>
        </w:rPr>
        <w:t>19.1. Предоставление</w:t>
      </w:r>
      <w:r w:rsidRPr="00BD0D5A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sz w:val="28"/>
          <w:szCs w:val="28"/>
        </w:rPr>
        <w:t>вленных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BD3C71" w:rsidRPr="00BD3C71" w:rsidRDefault="00BD3C71" w:rsidP="004943B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142"/>
        <w:jc w:val="both"/>
        <w:rPr>
          <w:rFonts w:eastAsia="Batang"/>
          <w:sz w:val="28"/>
          <w:szCs w:val="28"/>
        </w:rPr>
      </w:pPr>
      <w:r w:rsidRPr="00BD0D5A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4943B5">
      <w:pPr>
        <w:numPr>
          <w:ilvl w:val="0"/>
          <w:numId w:val="8"/>
        </w:numPr>
        <w:ind w:left="142"/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4943B5">
      <w:pPr>
        <w:numPr>
          <w:ilvl w:val="0"/>
          <w:numId w:val="8"/>
        </w:numPr>
        <w:spacing w:line="276" w:lineRule="auto"/>
        <w:ind w:left="142"/>
        <w:jc w:val="both"/>
        <w:rPr>
          <w:sz w:val="28"/>
          <w:szCs w:val="28"/>
        </w:rPr>
      </w:pPr>
      <w:r w:rsidRPr="00BD3C71">
        <w:rPr>
          <w:sz w:val="28"/>
          <w:szCs w:val="28"/>
        </w:rPr>
        <w:t xml:space="preserve">Постановление вступает в силу </w:t>
      </w:r>
      <w:r w:rsidR="00797260">
        <w:rPr>
          <w:sz w:val="28"/>
          <w:szCs w:val="28"/>
        </w:rPr>
        <w:t xml:space="preserve">на следующий день </w:t>
      </w:r>
      <w:r w:rsidRPr="00BD3C71">
        <w:rPr>
          <w:sz w:val="28"/>
          <w:szCs w:val="28"/>
        </w:rPr>
        <w:t xml:space="preserve">после </w:t>
      </w:r>
      <w:r w:rsidR="00797260">
        <w:rPr>
          <w:sz w:val="28"/>
          <w:szCs w:val="28"/>
        </w:rPr>
        <w:t xml:space="preserve">дня </w:t>
      </w:r>
      <w:r w:rsidRPr="00BD3C71">
        <w:rPr>
          <w:sz w:val="28"/>
          <w:szCs w:val="28"/>
        </w:rPr>
        <w:t>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Default="000A3C8A" w:rsidP="000A3C8A">
      <w:pPr>
        <w:ind w:left="928"/>
        <w:rPr>
          <w:sz w:val="28"/>
          <w:szCs w:val="28"/>
        </w:rPr>
      </w:pPr>
    </w:p>
    <w:p w:rsidR="00A4394A" w:rsidRPr="000A3C8A" w:rsidRDefault="00A4394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750EB9">
      <w:pgSz w:w="11906" w:h="16838" w:code="9"/>
      <w:pgMar w:top="93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3E66"/>
    <w:rsid w:val="00012012"/>
    <w:rsid w:val="000373D9"/>
    <w:rsid w:val="000455EA"/>
    <w:rsid w:val="00050F6A"/>
    <w:rsid w:val="00064D67"/>
    <w:rsid w:val="00071DDA"/>
    <w:rsid w:val="00091186"/>
    <w:rsid w:val="000960F3"/>
    <w:rsid w:val="000A3C8A"/>
    <w:rsid w:val="000B76A4"/>
    <w:rsid w:val="000B7B87"/>
    <w:rsid w:val="000C28D0"/>
    <w:rsid w:val="000C2C4F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E1BD9"/>
    <w:rsid w:val="001F2FAE"/>
    <w:rsid w:val="001F7892"/>
    <w:rsid w:val="002310EF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65336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943B5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54CB1"/>
    <w:rsid w:val="005740D0"/>
    <w:rsid w:val="0057411D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A4662"/>
    <w:rsid w:val="006B2D31"/>
    <w:rsid w:val="006B7B42"/>
    <w:rsid w:val="006C3620"/>
    <w:rsid w:val="006D4E9D"/>
    <w:rsid w:val="006F3E1E"/>
    <w:rsid w:val="006F6A80"/>
    <w:rsid w:val="00722690"/>
    <w:rsid w:val="00735F63"/>
    <w:rsid w:val="0074030B"/>
    <w:rsid w:val="00746FF2"/>
    <w:rsid w:val="00750EB9"/>
    <w:rsid w:val="00751214"/>
    <w:rsid w:val="00777A33"/>
    <w:rsid w:val="007819FB"/>
    <w:rsid w:val="00786DF1"/>
    <w:rsid w:val="00797260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A2487"/>
    <w:rsid w:val="008B693F"/>
    <w:rsid w:val="008D1137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4394A"/>
    <w:rsid w:val="00A52925"/>
    <w:rsid w:val="00A60B6D"/>
    <w:rsid w:val="00A67B5F"/>
    <w:rsid w:val="00A9014A"/>
    <w:rsid w:val="00AA22AB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52636"/>
    <w:rsid w:val="00B73907"/>
    <w:rsid w:val="00B74D2D"/>
    <w:rsid w:val="00B77BDF"/>
    <w:rsid w:val="00B81A71"/>
    <w:rsid w:val="00B87039"/>
    <w:rsid w:val="00BC49D4"/>
    <w:rsid w:val="00BD0D5A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D55DF"/>
    <w:rsid w:val="00DE4D7B"/>
    <w:rsid w:val="00DF7CFF"/>
    <w:rsid w:val="00E11BD8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EF304B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E726C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  <w:style w:type="paragraph" w:customStyle="1" w:styleId="ConsPlusTitle">
    <w:name w:val="ConsPlusTitle"/>
    <w:rsid w:val="003653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User Windows</cp:lastModifiedBy>
  <cp:revision>55</cp:revision>
  <cp:lastPrinted>2022-06-07T00:01:00Z</cp:lastPrinted>
  <dcterms:created xsi:type="dcterms:W3CDTF">2016-05-13T04:42:00Z</dcterms:created>
  <dcterms:modified xsi:type="dcterms:W3CDTF">2022-10-03T04:36:00Z</dcterms:modified>
</cp:coreProperties>
</file>