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9" w:rsidRPr="00FF6E79" w:rsidRDefault="00FF6E79" w:rsidP="00FF6E79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F6E79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35C" w:rsidRPr="00644A8C" w:rsidRDefault="0061235C" w:rsidP="00644A8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6E79">
        <w:rPr>
          <w:rFonts w:ascii="Times New Roman" w:hAnsi="Times New Roman"/>
          <w:b/>
          <w:sz w:val="32"/>
          <w:szCs w:val="32"/>
        </w:rPr>
        <w:t>ПОСТАНОВЛЕНИЕ</w:t>
      </w:r>
    </w:p>
    <w:p w:rsidR="00FF6E79" w:rsidRPr="00FF6E79" w:rsidRDefault="00FF6E79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A8C" w:rsidRPr="00644A8C" w:rsidRDefault="00644A8C" w:rsidP="00644A8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A8C" w:rsidRPr="00644A8C" w:rsidRDefault="00FF6E79" w:rsidP="00644A8C">
      <w:pPr>
        <w:pStyle w:val="a9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>«___»_________2022</w:t>
      </w:r>
      <w:r w:rsidR="00644A8C" w:rsidRPr="00644A8C">
        <w:rPr>
          <w:b w:val="0"/>
          <w:szCs w:val="28"/>
        </w:rPr>
        <w:t xml:space="preserve"> год                        </w:t>
      </w:r>
      <w:r w:rsidR="00644A8C" w:rsidRPr="00644A8C">
        <w:rPr>
          <w:b w:val="0"/>
          <w:szCs w:val="28"/>
        </w:rPr>
        <w:tab/>
        <w:t xml:space="preserve">         </w:t>
      </w:r>
      <w:r w:rsidR="00644A8C" w:rsidRPr="00644A8C">
        <w:rPr>
          <w:b w:val="0"/>
          <w:szCs w:val="28"/>
        </w:rPr>
        <w:tab/>
      </w:r>
      <w:r w:rsidR="00644A8C" w:rsidRPr="00644A8C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№ ____</w:t>
      </w:r>
    </w:p>
    <w:p w:rsidR="00644A8C" w:rsidRPr="00644A8C" w:rsidRDefault="00644A8C" w:rsidP="00644A8C">
      <w:pPr>
        <w:pStyle w:val="a9"/>
        <w:suppressAutoHyphens/>
        <w:rPr>
          <w:b w:val="0"/>
          <w:szCs w:val="28"/>
        </w:rPr>
      </w:pPr>
      <w:r w:rsidRPr="00644A8C">
        <w:rPr>
          <w:b w:val="0"/>
          <w:szCs w:val="28"/>
        </w:rPr>
        <w:t>с. Линёво  Озеро</w:t>
      </w:r>
    </w:p>
    <w:p w:rsidR="00644A8C" w:rsidRDefault="00644A8C" w:rsidP="00644A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175" w:rsidRPr="00644A8C" w:rsidRDefault="008C4175" w:rsidP="00644A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A8C" w:rsidRPr="00FF6E79" w:rsidRDefault="00FF6E79" w:rsidP="00FF6E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FF6E79">
        <w:rPr>
          <w:rFonts w:ascii="Times New Roman" w:hAnsi="Times New Roman"/>
          <w:b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сельского поселения «Линёво-Озёрское», </w:t>
      </w:r>
      <w:r w:rsidRPr="00FF6E79">
        <w:rPr>
          <w:rFonts w:ascii="Times New Roman" w:hAnsi="Times New Roman"/>
          <w:b/>
          <w:color w:val="000000"/>
          <w:sz w:val="28"/>
          <w:szCs w:val="28"/>
        </w:rPr>
        <w:t>предоставленные в аренду без торгов, утвержденный Постановлением от 26 ноября 2015 года № 76</w:t>
      </w:r>
    </w:p>
    <w:p w:rsidR="008C4175" w:rsidRDefault="008C4175" w:rsidP="00644A8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E79" w:rsidRPr="00644A8C" w:rsidRDefault="00FF6E79" w:rsidP="00644A8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A8C" w:rsidRPr="00D33B98" w:rsidRDefault="008B588C" w:rsidP="00531F98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подпунктом </w:t>
      </w:r>
      <w:r w:rsidR="00BF57D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 статьи 39.7 Земельного кодекса Российской Федерации, Постановлением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</w:t>
      </w:r>
      <w:r w:rsidR="00531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588C">
        <w:rPr>
          <w:rFonts w:ascii="Times New Roman" w:hAnsi="Times New Roman" w:cs="Times New Roman"/>
          <w:b w:val="0"/>
          <w:bCs w:val="0"/>
          <w:sz w:val="28"/>
          <w:szCs w:val="28"/>
        </w:rPr>
        <w:t>не разграничена, на территории Забайкальского края,</w:t>
      </w:r>
      <w:r w:rsidR="00531F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B588C">
        <w:rPr>
          <w:rFonts w:ascii="Times New Roman" w:hAnsi="Times New Roman" w:cs="Times New Roman"/>
          <w:b w:val="0"/>
          <w:sz w:val="28"/>
          <w:szCs w:val="28"/>
        </w:rPr>
        <w:t>предоставленные в аренду без торгов</w:t>
      </w:r>
      <w:r w:rsidR="00D33B9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31F98">
        <w:rPr>
          <w:rFonts w:ascii="Times New Roman" w:hAnsi="Times New Roman" w:cs="Times New Roman"/>
          <w:b w:val="0"/>
          <w:sz w:val="28"/>
          <w:szCs w:val="28"/>
        </w:rPr>
        <w:t>, в целях</w:t>
      </w:r>
      <w:r w:rsidR="004F6B11">
        <w:rPr>
          <w:rFonts w:ascii="Times New Roman" w:hAnsi="Times New Roman" w:cs="Times New Roman"/>
          <w:b w:val="0"/>
          <w:sz w:val="28"/>
          <w:szCs w:val="28"/>
        </w:rPr>
        <w:t xml:space="preserve"> приведения </w:t>
      </w:r>
      <w:r w:rsidR="004F6B11" w:rsidRPr="004F6B11">
        <w:rPr>
          <w:rFonts w:ascii="Times New Roman" w:hAnsi="Times New Roman"/>
          <w:b w:val="0"/>
          <w:sz w:val="28"/>
          <w:szCs w:val="28"/>
        </w:rPr>
        <w:t>нормативной правовой базы муниципального образования сельского  поселения  «Линёво-Озёрское» в соответствие с действующим законодательством</w:t>
      </w:r>
      <w:r w:rsidR="00644A8C" w:rsidRPr="00531F98">
        <w:rPr>
          <w:rFonts w:ascii="Times New Roman" w:hAnsi="Times New Roman" w:cs="Times New Roman"/>
          <w:b w:val="0"/>
          <w:sz w:val="28"/>
          <w:szCs w:val="28"/>
        </w:rPr>
        <w:t>,</w:t>
      </w:r>
      <w:r w:rsidR="00D33B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 «Линёво-Озёрское»,</w:t>
      </w:r>
      <w:r w:rsidR="00644A8C" w:rsidRPr="00531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A8C" w:rsidRPr="00D33B98">
        <w:rPr>
          <w:rFonts w:ascii="Times New Roman" w:hAnsi="Times New Roman" w:cs="Times New Roman"/>
          <w:sz w:val="28"/>
          <w:szCs w:val="28"/>
        </w:rPr>
        <w:t>постановля</w:t>
      </w:r>
      <w:r w:rsidR="00D33B98" w:rsidRPr="00D33B98">
        <w:rPr>
          <w:rFonts w:ascii="Times New Roman" w:hAnsi="Times New Roman" w:cs="Times New Roman"/>
          <w:sz w:val="28"/>
          <w:szCs w:val="28"/>
        </w:rPr>
        <w:t>ет</w:t>
      </w:r>
      <w:r w:rsidR="00644A8C" w:rsidRPr="00D33B98">
        <w:rPr>
          <w:rFonts w:ascii="Times New Roman" w:hAnsi="Times New Roman" w:cs="Times New Roman"/>
          <w:sz w:val="28"/>
          <w:szCs w:val="28"/>
        </w:rPr>
        <w:t>:</w:t>
      </w:r>
    </w:p>
    <w:p w:rsidR="00644A8C" w:rsidRPr="00FF6E79" w:rsidRDefault="00644A8C" w:rsidP="00644A8C">
      <w:pPr>
        <w:pStyle w:val="ab"/>
        <w:suppressAutoHyphens/>
        <w:ind w:firstLine="708"/>
        <w:jc w:val="both"/>
        <w:rPr>
          <w:sz w:val="14"/>
          <w:szCs w:val="14"/>
        </w:rPr>
      </w:pPr>
    </w:p>
    <w:p w:rsidR="004F6B11" w:rsidRDefault="00644A8C" w:rsidP="004F6B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A8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6B11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B75CCB" w:rsidRPr="00051CD8">
        <w:rPr>
          <w:rFonts w:ascii="Times New Roman" w:hAnsi="Times New Roman"/>
          <w:sz w:val="28"/>
          <w:szCs w:val="28"/>
        </w:rPr>
        <w:t>Поряд</w:t>
      </w:r>
      <w:r w:rsidR="00B75CCB">
        <w:rPr>
          <w:rFonts w:ascii="Times New Roman" w:hAnsi="Times New Roman"/>
          <w:sz w:val="28"/>
          <w:szCs w:val="28"/>
        </w:rPr>
        <w:t>ок о</w:t>
      </w:r>
      <w:r w:rsidR="00B75CCB" w:rsidRPr="00051CD8">
        <w:rPr>
          <w:rFonts w:ascii="Times New Roman" w:hAnsi="Times New Roman"/>
          <w:sz w:val="28"/>
          <w:szCs w:val="28"/>
        </w:rPr>
        <w:t>пределения размера арендной платы за земельные участки,</w:t>
      </w:r>
      <w:r w:rsidR="00B75CCB">
        <w:rPr>
          <w:rFonts w:ascii="Times New Roman" w:hAnsi="Times New Roman"/>
          <w:sz w:val="28"/>
          <w:szCs w:val="28"/>
        </w:rPr>
        <w:t xml:space="preserve"> находящиеся в муниципальной собственности</w:t>
      </w:r>
      <w:r w:rsidR="0061235C">
        <w:rPr>
          <w:rFonts w:ascii="Times New Roman" w:hAnsi="Times New Roman"/>
          <w:sz w:val="28"/>
          <w:szCs w:val="28"/>
        </w:rPr>
        <w:t xml:space="preserve"> </w:t>
      </w:r>
      <w:r w:rsidR="00B75CCB">
        <w:rPr>
          <w:rFonts w:ascii="Times New Roman" w:hAnsi="Times New Roman"/>
          <w:sz w:val="28"/>
          <w:szCs w:val="28"/>
        </w:rPr>
        <w:t>сельского поселения «Линёво-Озёрское</w:t>
      </w:r>
      <w:r w:rsidR="00B75CCB" w:rsidRPr="008B588C">
        <w:rPr>
          <w:rFonts w:ascii="Times New Roman" w:hAnsi="Times New Roman"/>
          <w:sz w:val="28"/>
          <w:szCs w:val="28"/>
        </w:rPr>
        <w:t xml:space="preserve">», </w:t>
      </w:r>
      <w:r w:rsidR="00B75CCB" w:rsidRPr="00B75CCB">
        <w:rPr>
          <w:rFonts w:ascii="Times New Roman" w:hAnsi="Times New Roman"/>
          <w:color w:val="000000"/>
          <w:sz w:val="28"/>
          <w:szCs w:val="28"/>
        </w:rPr>
        <w:t>предоставленные в аренду без торгов</w:t>
      </w:r>
      <w:r w:rsidR="004F6B11">
        <w:rPr>
          <w:rFonts w:ascii="Times New Roman" w:hAnsi="Times New Roman"/>
          <w:color w:val="000000"/>
          <w:sz w:val="28"/>
          <w:szCs w:val="28"/>
        </w:rPr>
        <w:t xml:space="preserve">, утвержденный Постановлением от 26 ноября 2015 года № 76 (далее – Порядок), </w:t>
      </w:r>
      <w:r w:rsidR="004F6B11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</w:t>
      </w:r>
      <w:r w:rsidR="004F6B11" w:rsidRPr="00500D99">
        <w:rPr>
          <w:rFonts w:ascii="Times New Roman" w:hAnsi="Times New Roman"/>
          <w:sz w:val="28"/>
          <w:szCs w:val="28"/>
        </w:rPr>
        <w:t xml:space="preserve">. </w:t>
      </w:r>
      <w:r w:rsidR="004F6B11">
        <w:rPr>
          <w:rFonts w:ascii="Times New Roman" w:hAnsi="Times New Roman"/>
          <w:sz w:val="28"/>
          <w:szCs w:val="28"/>
        </w:rPr>
        <w:t xml:space="preserve"> </w:t>
      </w:r>
    </w:p>
    <w:p w:rsidR="004F6B11" w:rsidRPr="00500D99" w:rsidRDefault="004F6B11" w:rsidP="004F6B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500D9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F6B11" w:rsidRPr="00500D99" w:rsidRDefault="004F6B11" w:rsidP="004F6B1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. Разместить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4F6B11" w:rsidRPr="00500D99" w:rsidRDefault="004F6B11" w:rsidP="004F6B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B11" w:rsidRPr="00500D99" w:rsidRDefault="004F6B11" w:rsidP="004F6B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B11" w:rsidRPr="00500D99" w:rsidRDefault="004F6B11" w:rsidP="004F6B1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D9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6B11" w:rsidRDefault="004F6B11" w:rsidP="004F6B1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0D99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                         </w:t>
      </w:r>
      <w:r>
        <w:rPr>
          <w:rFonts w:ascii="Times New Roman" w:hAnsi="Times New Roman"/>
          <w:sz w:val="28"/>
          <w:szCs w:val="28"/>
        </w:rPr>
        <w:t xml:space="preserve">    Н.Е. Горюнов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F6B11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4F6B11" w:rsidRPr="00500D99" w:rsidRDefault="004F6B11" w:rsidP="004F6B11">
      <w:pPr>
        <w:suppressAutoHyphens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 2022 года № ____</w:t>
      </w:r>
    </w:p>
    <w:p w:rsidR="004F6B11" w:rsidRPr="00CE3044" w:rsidRDefault="004F6B11" w:rsidP="004F6B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6B11" w:rsidRDefault="004F6B11" w:rsidP="004F6B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F6B11" w:rsidRPr="000F0422" w:rsidRDefault="004F6B11" w:rsidP="004F6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Порядок  </w:t>
      </w:r>
    </w:p>
    <w:p w:rsidR="00A93082" w:rsidRDefault="00A93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5 Порядка изложить в новой редакции: </w:t>
      </w: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DE58A5">
        <w:rPr>
          <w:rFonts w:ascii="Times New Roman" w:hAnsi="Times New Roman" w:cs="Times New Roman"/>
          <w:sz w:val="28"/>
          <w:szCs w:val="28"/>
        </w:rPr>
        <w:t>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F6B11" w:rsidRDefault="004F6B11" w:rsidP="004F6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6B11">
        <w:rPr>
          <w:rFonts w:ascii="Times New Roman" w:hAnsi="Times New Roman" w:cs="Times New Roman"/>
          <w:sz w:val="28"/>
          <w:szCs w:val="28"/>
        </w:rPr>
        <w:t>с лицом, которое в соответствии с</w:t>
      </w:r>
      <w:hyperlink r:id="rId8" w:history="1">
        <w:r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Земельным кодексом Российской Федерации </w:t>
        </w:r>
      </w:hyperlink>
      <w:r w:rsidRPr="004F6B11">
        <w:rPr>
          <w:rFonts w:ascii="Times New Roman" w:hAnsi="Times New Roman" w:cs="Times New Roman"/>
          <w:sz w:val="28"/>
          <w:szCs w:val="28"/>
        </w:rPr>
        <w:t>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</w:t>
      </w:r>
      <w:r w:rsidR="00682127">
        <w:rPr>
          <w:rFonts w:ascii="Times New Roman" w:hAnsi="Times New Roman" w:cs="Times New Roman"/>
          <w:sz w:val="28"/>
          <w:szCs w:val="28"/>
        </w:rPr>
        <w:t>х нужд либо ограничен в обороте;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</w:t>
      </w:r>
      <w:r>
        <w:rPr>
          <w:rFonts w:ascii="Times New Roman" w:hAnsi="Times New Roman" w:cs="Times New Roman"/>
          <w:sz w:val="28"/>
          <w:szCs w:val="28"/>
        </w:rPr>
        <w:t xml:space="preserve"> дома социального использования;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6B11" w:rsidRPr="004F6B11"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6B11" w:rsidRPr="004F6B11">
        <w:rPr>
          <w:rFonts w:ascii="Times New Roman" w:hAnsi="Times New Roman" w:cs="Times New Roman"/>
          <w:sz w:val="28"/>
          <w:szCs w:val="28"/>
        </w:rPr>
        <w:t>в соответствии с пунктом 3 или 4 статьи 39.20</w:t>
      </w:r>
      <w:hyperlink r:id="rId9" w:history="1"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Земельного кодекса Российской Федерации 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с лицами, которым находящиеся на неделимом земельном участке здания, сооружения, помещения в них принадлежат на </w:t>
      </w:r>
      <w:r w:rsidR="004F6B11" w:rsidRPr="004F6B11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аве оперативного управления;</w:t>
      </w:r>
    </w:p>
    <w:p w:rsidR="004F6B11" w:rsidRDefault="00682127" w:rsidP="006821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F6B11" w:rsidRPr="004F6B11">
        <w:rPr>
          <w:rFonts w:ascii="Times New Roman" w:hAnsi="Times New Roman" w:cs="Times New Roman"/>
          <w:sz w:val="28"/>
          <w:szCs w:val="28"/>
        </w:rPr>
        <w:t xml:space="preserve">в соответствии с пунктом 2.7 статьи 3 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Феде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рального закона от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25 октября 2001 го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а </w:t>
      </w:r>
      <w:r w:rsidR="002C4B83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137-ФЗ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 вве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ении в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действие Земельного кодекса Российской Федерации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членами некоммерческих организаций, созданных до 1 января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 2019 года для ведения садоводства, огородничества или дачного хозяйства, и с членами садоводческих или огороднических некоммерческих товариществ, созданных путем реорганизации таких некоммерческих организаций, или с собственниками земельных участков, расположенных в границах территории ведения гражданами садоводства или огор</w:t>
      </w:r>
      <w:r>
        <w:rPr>
          <w:rFonts w:ascii="Times New Roman" w:hAnsi="Times New Roman" w:cs="Times New Roman"/>
          <w:sz w:val="28"/>
          <w:szCs w:val="28"/>
        </w:rPr>
        <w:t>одничества для собственных нужд;</w:t>
      </w:r>
    </w:p>
    <w:p w:rsidR="004F6B11" w:rsidRDefault="002C4B83" w:rsidP="002C4B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F6B11" w:rsidRPr="004F6B11">
        <w:rPr>
          <w:rFonts w:ascii="Times New Roman" w:hAnsi="Times New Roman" w:cs="Times New Roman"/>
          <w:sz w:val="28"/>
          <w:szCs w:val="28"/>
        </w:rPr>
        <w:t xml:space="preserve">с гражданином, заключившим в соответствии с 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Феде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ральным законом от 1 мая 2016 го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а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№ 119-ФЗ «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Об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особенностях п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ред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оставления граж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анам земельных участков, нахо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ящихся в гос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уда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рственной или муниципальной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собственности и расположенных в Арктической зоне Российской Фе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де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рации и на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др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угих те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риториях Севе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ра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, Сибири и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Дальнего Востока Российской Фе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дерации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, и о внесении изменений в от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ельные законо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>д</w:t>
      </w:r>
      <w:r w:rsidR="004F6B11" w:rsidRPr="004F6B11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ательные акты Российской</w:t>
      </w:r>
      <w:r w:rsidR="004F6B11" w:rsidRPr="004F6B1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Федерации»</w:t>
        </w:r>
        <w:r w:rsidR="004F6B11" w:rsidRPr="004F6B1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договор аренды земельного участка для сельскохозяйственного использования, индивидуального</w:t>
        </w:r>
      </w:hyperlink>
      <w:r w:rsidR="004F6B11" w:rsidRPr="004F6B11">
        <w:rPr>
          <w:rFonts w:ascii="Times New Roman" w:hAnsi="Times New Roman" w:cs="Times New Roman"/>
          <w:sz w:val="28"/>
          <w:szCs w:val="28"/>
        </w:rPr>
        <w:t xml:space="preserve"> жилищного строительства, личного подсобного хозяйства, садоводства, огородничества или животноводства.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684C" w:rsidRPr="0016056D" w:rsidRDefault="00BB684C" w:rsidP="002C4B83">
      <w:pPr>
        <w:pStyle w:val="ConsPlusNormal"/>
        <w:ind w:firstLine="851"/>
        <w:jc w:val="both"/>
        <w:rPr>
          <w:rFonts w:ascii="Times New Roman" w:hAnsi="Times New Roman" w:cs="Times New Roman"/>
          <w:sz w:val="14"/>
          <w:szCs w:val="14"/>
        </w:rPr>
      </w:pPr>
    </w:p>
    <w:p w:rsidR="00BB684C" w:rsidRDefault="00BB684C" w:rsidP="00160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507">
        <w:rPr>
          <w:rFonts w:ascii="Times New Roman" w:hAnsi="Times New Roman" w:cs="Times New Roman"/>
          <w:sz w:val="28"/>
          <w:szCs w:val="28"/>
        </w:rPr>
        <w:t xml:space="preserve">Дополнить Порядок пунктами 5.1 и 5.2 следующего содержания: </w:t>
      </w:r>
    </w:p>
    <w:p w:rsidR="00BD5507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BD5507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1) </w:t>
      </w:r>
      <w:hyperlink r:id="rId12" w:history="1"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 гражданином, заключившим в соответствии с Федеральным законом от 1 мая 2016 года 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№ 119-ФЗ «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</w:hyperlink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</w:t>
      </w:r>
      <w:hyperlink r:id="rId13" w:history="1"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Федерации» 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договор аренды земельного участка, за исключением случаев, указанных в подпункте 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BD5507"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>
          <w:rPr>
            <w:rStyle w:val="1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Порядка;</w:t>
      </w:r>
    </w:p>
    <w:p w:rsidR="00721D25" w:rsidRDefault="00BD5507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2) </w:t>
      </w:r>
      <w:r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BD5507" w:rsidRDefault="00721D25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5.2</w:t>
      </w:r>
      <w:r w:rsidR="00BD5507"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 случае если размер годовой арендной платы, установленный в соответствии с пунктом </w:t>
      </w:r>
      <w:r w:rsidR="00D16DFC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BD5507" w:rsidRPr="00BD5507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  <w:r w:rsidR="00D16DFC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D16DFC" w:rsidRPr="00C34D90" w:rsidRDefault="00D16DFC" w:rsidP="0016056D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524B53" w:rsidRDefault="00524B53" w:rsidP="00C34D90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3. В пункте 14 Порядка слова «в строке 12.3» заменить словами                 «в строке 11.3»; </w:t>
      </w:r>
    </w:p>
    <w:p w:rsidR="00524B53" w:rsidRPr="00524B53" w:rsidRDefault="00524B53" w:rsidP="00C34D90">
      <w:pPr>
        <w:pStyle w:val="ConsPlusNormal"/>
        <w:ind w:firstLine="851"/>
        <w:jc w:val="both"/>
        <w:rPr>
          <w:rStyle w:val="11"/>
          <w:rFonts w:ascii="Times New Roman" w:hAnsi="Times New Roman" w:cs="Times New Roman"/>
          <w:color w:val="auto"/>
          <w:sz w:val="14"/>
          <w:szCs w:val="14"/>
          <w:u w:val="none"/>
        </w:rPr>
      </w:pPr>
    </w:p>
    <w:p w:rsidR="00C34D90" w:rsidRPr="00C34D90" w:rsidRDefault="00524B53" w:rsidP="00C34D90">
      <w:pPr>
        <w:pStyle w:val="ConsPlusNormal"/>
        <w:ind w:firstLine="851"/>
        <w:jc w:val="both"/>
        <w:rPr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34D90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. Приложение к Порядку «</w:t>
      </w:r>
      <w:r w:rsidR="00C34D90" w:rsidRPr="00051CD8">
        <w:rPr>
          <w:rFonts w:ascii="Times New Roman" w:hAnsi="Times New Roman" w:cs="Times New Roman"/>
          <w:sz w:val="28"/>
          <w:szCs w:val="28"/>
        </w:rPr>
        <w:t>Расчетные коэффициенты,</w:t>
      </w:r>
      <w:r w:rsidR="00C34D90">
        <w:rPr>
          <w:rFonts w:ascii="Times New Roman" w:hAnsi="Times New Roman" w:cs="Times New Roman"/>
          <w:sz w:val="28"/>
          <w:szCs w:val="28"/>
        </w:rPr>
        <w:t xml:space="preserve"> п</w:t>
      </w:r>
      <w:r w:rsidR="00C34D90" w:rsidRPr="00051CD8">
        <w:rPr>
          <w:rFonts w:ascii="Times New Roman" w:hAnsi="Times New Roman" w:cs="Times New Roman"/>
          <w:sz w:val="28"/>
          <w:szCs w:val="28"/>
        </w:rPr>
        <w:t>рименяемые при расчете годовой арендной платы</w:t>
      </w:r>
      <w:r w:rsidR="00C34D90">
        <w:rPr>
          <w:rFonts w:ascii="Times New Roman" w:hAnsi="Times New Roman" w:cs="Times New Roman"/>
          <w:sz w:val="28"/>
          <w:szCs w:val="28"/>
        </w:rPr>
        <w:t xml:space="preserve"> з</w:t>
      </w:r>
      <w:r w:rsidR="00C34D90" w:rsidRPr="00051CD8">
        <w:rPr>
          <w:rFonts w:ascii="Times New Roman" w:hAnsi="Times New Roman" w:cs="Times New Roman"/>
          <w:sz w:val="28"/>
          <w:szCs w:val="28"/>
        </w:rPr>
        <w:t>а использование земельных участков, находящихся</w:t>
      </w:r>
      <w:r w:rsidR="00C34D90">
        <w:rPr>
          <w:rFonts w:ascii="Times New Roman" w:hAnsi="Times New Roman" w:cs="Times New Roman"/>
          <w:sz w:val="28"/>
          <w:szCs w:val="28"/>
        </w:rPr>
        <w:t xml:space="preserve"> в</w:t>
      </w:r>
      <w:r w:rsidR="00C34D90" w:rsidRPr="00051CD8">
        <w:rPr>
          <w:rFonts w:ascii="Times New Roman" w:hAnsi="Times New Roman" w:cs="Times New Roman"/>
          <w:sz w:val="28"/>
          <w:szCs w:val="28"/>
        </w:rPr>
        <w:t xml:space="preserve"> </w:t>
      </w:r>
      <w:r w:rsidR="00C34D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4D90" w:rsidRPr="00051CD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34D90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изложить в новой редакции: </w:t>
      </w:r>
    </w:p>
    <w:p w:rsidR="004F6B11" w:rsidRDefault="004F6B11" w:rsidP="0004027A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051CD8">
        <w:rPr>
          <w:rFonts w:ascii="Times New Roman" w:hAnsi="Times New Roman" w:cs="Times New Roman"/>
          <w:sz w:val="28"/>
          <w:szCs w:val="28"/>
        </w:rPr>
        <w:t>РАСЧЕТНЫЕ КОЭФФИЦИЕНТЫ,</w:t>
      </w: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>ПРИМЕНЯЕМЫЕ ПРИ РАСЧЕТЕ ГОДОВОЙ АРЕНДНОЙ ПЛАТЫ</w:t>
      </w:r>
    </w:p>
    <w:p w:rsidR="00A93082" w:rsidRPr="00051CD8" w:rsidRDefault="00A93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</w:t>
      </w:r>
    </w:p>
    <w:p w:rsidR="00A93082" w:rsidRPr="00051CD8" w:rsidRDefault="00A93082" w:rsidP="000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CD8">
        <w:rPr>
          <w:rFonts w:ascii="Times New Roman" w:hAnsi="Times New Roman" w:cs="Times New Roman"/>
          <w:sz w:val="28"/>
          <w:szCs w:val="28"/>
        </w:rPr>
        <w:t xml:space="preserve">В </w:t>
      </w:r>
      <w:r w:rsidR="000402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1CD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4027A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A93082" w:rsidRDefault="00A93082">
      <w:pPr>
        <w:pStyle w:val="ConsPlusNormal"/>
        <w:jc w:val="both"/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312"/>
        <w:gridCol w:w="1531"/>
      </w:tblGrid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FD" w:rsidRPr="00C255AA" w:rsidRDefault="00051C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93082" w:rsidRPr="00C255AA" w:rsidRDefault="00051CD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п.</w:t>
            </w:r>
            <w:r w:rsidR="00A93082" w:rsidRPr="00C255AA">
              <w:rPr>
                <w:rFonts w:ascii="Times New Roman" w:hAnsi="Times New Roman" w:cs="Times New Roman"/>
                <w:b/>
              </w:rPr>
              <w:t>п</w:t>
            </w:r>
            <w:r w:rsidRPr="00C255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9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 xml:space="preserve">Наименование вида (подвида) разрешенного </w:t>
            </w:r>
          </w:p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55AA">
              <w:rPr>
                <w:rFonts w:ascii="Times New Roman" w:hAnsi="Times New Roman" w:cs="Times New Roman"/>
                <w:b/>
              </w:rPr>
              <w:t>Расчетный коэффициент, %</w:t>
            </w:r>
          </w:p>
        </w:tc>
      </w:tr>
      <w:tr w:rsidR="00A93082" w:rsidRPr="009A1A31" w:rsidTr="00ED5593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3"/>
            <w:bookmarkEnd w:id="2"/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911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(образованные земельные участки) для комплексного 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если иное не предусмотрено </w:t>
            </w:r>
            <w:hyperlink w:anchor="Par152" w:tooltip="2." w:history="1">
              <w:r w:rsidRPr="005A6461">
                <w:rPr>
                  <w:rFonts w:ascii="Times New Roman" w:hAnsi="Times New Roman" w:cs="Times New Roman"/>
                  <w:sz w:val="24"/>
                  <w:szCs w:val="24"/>
                </w:rPr>
                <w:t>строк</w:t>
              </w:r>
              <w:r w:rsidR="005A6461" w:rsidRPr="005A6461">
                <w:rPr>
                  <w:rFonts w:ascii="Times New Roman" w:hAnsi="Times New Roman" w:cs="Times New Roman"/>
                  <w:sz w:val="24"/>
                  <w:szCs w:val="24"/>
                </w:rPr>
                <w:t>ой</w:t>
              </w:r>
            </w:hyperlink>
            <w:r w:rsidRPr="005A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1" w:tooltip="3." w:history="1">
              <w:r w:rsidR="009112F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при строительстве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52"/>
            <w:bookmarkStart w:id="4" w:name="Par161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5A6461" w:rsidP="0096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461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земельными участками общего назначения, расположенные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эксплуатация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5A6461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общежитий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5A6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64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3035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в границах населенного пункта, садоводства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30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79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811E24" w:rsidP="00811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Земельные участки в составе садоводческих или огороднических некоммерческих товариществ (за исключением земельных участков, отнесенных к имуществу общего пользования)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2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81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91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4E6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сельскохозяйственного использования (сельскохозяйственного производства), за исключением земельных участков, указанных в </w:t>
            </w:r>
            <w:hyperlink w:anchor="Par176" w:tooltip="6." w:history="1">
              <w:r w:rsidRPr="009112FD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строках </w:t>
              </w:r>
            </w:hyperlink>
            <w:r w:rsidR="004E6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ar182" w:tooltip="8." w:history="1">
              <w:r w:rsidR="004E655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91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в сфере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811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24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объектов недвижимости гаражного назначения и эксплуатации автостоянок: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гаражи (кооперативные)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9"/>
            <w:bookmarkEnd w:id="9"/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964D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гаражи (кооперативные, индивидуальные), используемые физическими лицами, указанными в </w:t>
            </w:r>
            <w:hyperlink w:anchor="Par263" w:tooltip="18." w:history="1">
              <w:r w:rsidRPr="004E655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="00964D79" w:rsidRPr="004E65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определения размера арендной платы за земельные участки, находящиеся в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«Линёво-Озёрское»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, предоставленные в аренду без торгов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платные подземные и наземные автостоянки, платные подземные гаражи-стоянки для хранения личного автотранспорта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торговли: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акцизные склады, </w:t>
            </w:r>
            <w:r w:rsidR="00964D79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склады,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развлечений: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развлекательные центры, танцевальные площадки, дискотеки, ночные клубы, аквапарки, боулинг, аттракционы, ипподромы,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игорные заведения (казино, залы игровых автоматов, букмекерские конторы, тотализаторы)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4E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811E24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в сфере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рестораны, бары, ночные клубы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закусочные, бистро, кафетерии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хлебопекарни, цеха по производству и продаже полуфабрикатов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904962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904962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7D5EA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гостиничного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B1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гостиницы, мотели, отели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6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7D5EA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  <w:r w:rsidR="007D5EA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7D5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1">
              <w:rPr>
                <w:rFonts w:ascii="Times New Roman" w:hAnsi="Times New Roman" w:cs="Times New Roman"/>
                <w:sz w:val="24"/>
                <w:szCs w:val="24"/>
              </w:rPr>
              <w:t>автомойки, станции (пункты) технического обслуживания, мастерские (пункты) по ремонту автомобилей,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банки, кредитные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рекламные, страховые, юридические, нотариальные конторы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экскурсионные бюро, бюро путешествий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объекты информационных, риэлторских, аудиторских, оценочных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E702FE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E702FE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образования и просвещения: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E7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103AA0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институты, университеты, учебные заведения по переподготовке и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квалификации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</w:t>
            </w:r>
            <w:r w:rsidR="00E702F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в сфере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поликлиники, больницы, 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науки: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научные заведения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социального обеспечения: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ветеринарного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103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пункты временного содержания и разведения животных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эксплуатации объектов </w:t>
            </w:r>
            <w:r w:rsidR="0050629D">
              <w:rPr>
                <w:rFonts w:ascii="Times New Roman" w:hAnsi="Times New Roman" w:cs="Times New Roman"/>
                <w:sz w:val="24"/>
                <w:szCs w:val="24"/>
              </w:rPr>
              <w:t>недвижимости в сфере</w:t>
            </w:r>
            <w:r w:rsidR="0050629D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506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29D">
              <w:rPr>
                <w:rFonts w:ascii="Times New Roman" w:hAnsi="Times New Roman" w:cs="Times New Roman"/>
                <w:sz w:val="24"/>
                <w:szCs w:val="24"/>
              </w:rPr>
              <w:t>цирки, зоопарки, зверинцы, музеи, выставочные залы, художественные галереи, дома культуры, библиотеки, кинотеатры, кинозалы, площадки для празднеств и гуляний, бесплатные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506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98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</w:t>
            </w:r>
            <w:r w:rsidR="00630F98" w:rsidRPr="00630F9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территорий, имеющих историческое, культовое, культурное, природоохранное значение, и мест захоронений; профилактика социально опасных форм поведения граждан; пропаганда здорового образа жизни; профилактика безопасности дорожного движения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кладбища, крематории, места захоронения, культовые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A93082" w:rsidRPr="009A1A31" w:rsidTr="005E0DFD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5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F1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</w:t>
            </w:r>
            <w:r w:rsidR="00F126C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="00F126C1"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«Линёво-Озёрское», 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в аренду без торгов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62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E77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6D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0,129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65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93082"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82" w:rsidRPr="00C255AA" w:rsidRDefault="00A93082" w:rsidP="00D46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строительства, реконструкции, реставрации объектов недвижимости, за исключением объектов, указанных в </w:t>
            </w:r>
            <w:hyperlink w:anchor="Par143" w:tooltip="1." w:history="1">
              <w:r w:rsidRPr="00D46716">
                <w:rPr>
                  <w:rFonts w:ascii="Times New Roman" w:hAnsi="Times New Roman" w:cs="Times New Roman"/>
                  <w:sz w:val="24"/>
                  <w:szCs w:val="24"/>
                </w:rPr>
                <w:t>строках 1</w:t>
              </w:r>
            </w:hyperlink>
            <w:r w:rsidRPr="00D467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67" w:tooltip="4.1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255AA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6" w:tooltip="6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9" w:tooltip="7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9" w:tooltip="30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2" w:tooltip="31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65" w:tooltip="32." w:history="1">
              <w:r w:rsidR="00D467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7706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22CD0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0" w:rsidRPr="00C255AA" w:rsidRDefault="00B22CD0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D0" w:rsidRPr="00C255AA" w:rsidRDefault="00B22CD0" w:rsidP="00E770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D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строительства и эксплуатации памятников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D0" w:rsidRPr="00C255AA" w:rsidRDefault="00B2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A93082" w:rsidRPr="009A1A31" w:rsidTr="005E0D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2" w:rsidRPr="009A1A31" w:rsidTr="005E0DF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F12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082" w:rsidRPr="009A1A31" w:rsidTr="005E0DFD">
        <w:trPr>
          <w:trHeight w:val="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 w:rsidP="00D46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2" w:rsidRPr="00C255AA" w:rsidRDefault="00A9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82" w:rsidRPr="00C255AA" w:rsidRDefault="00A9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AA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</w:tbl>
    <w:p w:rsidR="00BD2A7D" w:rsidRDefault="00BD2A7D" w:rsidP="004E1A81">
      <w:pPr>
        <w:pStyle w:val="ConsPlusNormal"/>
        <w:jc w:val="center"/>
      </w:pPr>
    </w:p>
    <w:p w:rsidR="00A93082" w:rsidRDefault="004E1A81" w:rsidP="004E1A81">
      <w:pPr>
        <w:pStyle w:val="ConsPlusNormal"/>
        <w:jc w:val="center"/>
      </w:pPr>
      <w:r>
        <w:t>_________________</w:t>
      </w:r>
    </w:p>
    <w:sectPr w:rsidR="00A93082" w:rsidSect="00B6766B">
      <w:footerReference w:type="default" r:id="rId14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9B" w:rsidRDefault="0047279B">
      <w:pPr>
        <w:spacing w:after="0" w:line="240" w:lineRule="auto"/>
      </w:pPr>
      <w:r>
        <w:separator/>
      </w:r>
    </w:p>
  </w:endnote>
  <w:endnote w:type="continuationSeparator" w:id="0">
    <w:p w:rsidR="0047279B" w:rsidRDefault="004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81" w:rsidRDefault="004D753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DC4">
      <w:rPr>
        <w:noProof/>
      </w:rPr>
      <w:t>2</w:t>
    </w:r>
    <w:r>
      <w:rPr>
        <w:noProof/>
      </w:rPr>
      <w:fldChar w:fldCharType="end"/>
    </w:r>
  </w:p>
  <w:p w:rsidR="004E1A81" w:rsidRDefault="004E1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9B" w:rsidRDefault="0047279B">
      <w:pPr>
        <w:spacing w:after="0" w:line="240" w:lineRule="auto"/>
      </w:pPr>
      <w:r>
        <w:separator/>
      </w:r>
    </w:p>
  </w:footnote>
  <w:footnote w:type="continuationSeparator" w:id="0">
    <w:p w:rsidR="0047279B" w:rsidRDefault="0047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6B"/>
    <w:multiLevelType w:val="multilevel"/>
    <w:tmpl w:val="B2BEC0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E27720"/>
    <w:multiLevelType w:val="multilevel"/>
    <w:tmpl w:val="8DEAC5A6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6E77CE"/>
    <w:multiLevelType w:val="multilevel"/>
    <w:tmpl w:val="EBB4D5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B51DF"/>
    <w:multiLevelType w:val="multilevel"/>
    <w:tmpl w:val="62D634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9"/>
    <w:rsid w:val="00015D16"/>
    <w:rsid w:val="00027E76"/>
    <w:rsid w:val="00036A6D"/>
    <w:rsid w:val="0004027A"/>
    <w:rsid w:val="000407EC"/>
    <w:rsid w:val="00051CD8"/>
    <w:rsid w:val="000B2D32"/>
    <w:rsid w:val="000C6773"/>
    <w:rsid w:val="00103AA0"/>
    <w:rsid w:val="0013394A"/>
    <w:rsid w:val="0016056D"/>
    <w:rsid w:val="001811E5"/>
    <w:rsid w:val="001A7D17"/>
    <w:rsid w:val="001F07E7"/>
    <w:rsid w:val="00203469"/>
    <w:rsid w:val="002C4B83"/>
    <w:rsid w:val="002C6EDC"/>
    <w:rsid w:val="00303512"/>
    <w:rsid w:val="00341170"/>
    <w:rsid w:val="00353A9F"/>
    <w:rsid w:val="003B3DC4"/>
    <w:rsid w:val="003F439C"/>
    <w:rsid w:val="00402011"/>
    <w:rsid w:val="00461A26"/>
    <w:rsid w:val="0047279B"/>
    <w:rsid w:val="004808EB"/>
    <w:rsid w:val="00483D36"/>
    <w:rsid w:val="004A00D2"/>
    <w:rsid w:val="004D7531"/>
    <w:rsid w:val="004E1A81"/>
    <w:rsid w:val="004E3A74"/>
    <w:rsid w:val="004E6557"/>
    <w:rsid w:val="004F6B11"/>
    <w:rsid w:val="00501BB2"/>
    <w:rsid w:val="0050629D"/>
    <w:rsid w:val="00524B53"/>
    <w:rsid w:val="00531078"/>
    <w:rsid w:val="00531F98"/>
    <w:rsid w:val="00580B25"/>
    <w:rsid w:val="00582C69"/>
    <w:rsid w:val="005934CC"/>
    <w:rsid w:val="005A6461"/>
    <w:rsid w:val="005D3F87"/>
    <w:rsid w:val="005E0DFD"/>
    <w:rsid w:val="005F6052"/>
    <w:rsid w:val="005F6919"/>
    <w:rsid w:val="0061235C"/>
    <w:rsid w:val="00630F98"/>
    <w:rsid w:val="006412BA"/>
    <w:rsid w:val="00644A8C"/>
    <w:rsid w:val="00682127"/>
    <w:rsid w:val="00695219"/>
    <w:rsid w:val="006E6E86"/>
    <w:rsid w:val="006F06A6"/>
    <w:rsid w:val="00721D25"/>
    <w:rsid w:val="007B2807"/>
    <w:rsid w:val="007D5EA1"/>
    <w:rsid w:val="007E35DB"/>
    <w:rsid w:val="007E5C13"/>
    <w:rsid w:val="007F25B4"/>
    <w:rsid w:val="007F7A9D"/>
    <w:rsid w:val="00811E24"/>
    <w:rsid w:val="00861409"/>
    <w:rsid w:val="00874BA6"/>
    <w:rsid w:val="00876D5E"/>
    <w:rsid w:val="008A0D72"/>
    <w:rsid w:val="008B588C"/>
    <w:rsid w:val="008C28A6"/>
    <w:rsid w:val="008C4175"/>
    <w:rsid w:val="008E0375"/>
    <w:rsid w:val="00904962"/>
    <w:rsid w:val="009112FD"/>
    <w:rsid w:val="00931223"/>
    <w:rsid w:val="00964D79"/>
    <w:rsid w:val="00994A72"/>
    <w:rsid w:val="009951AF"/>
    <w:rsid w:val="009A1A31"/>
    <w:rsid w:val="009C36CB"/>
    <w:rsid w:val="009D5E3B"/>
    <w:rsid w:val="009F5E77"/>
    <w:rsid w:val="00A51448"/>
    <w:rsid w:val="00A93082"/>
    <w:rsid w:val="00AA39CD"/>
    <w:rsid w:val="00AC2434"/>
    <w:rsid w:val="00AC66FB"/>
    <w:rsid w:val="00B22CD0"/>
    <w:rsid w:val="00B6766B"/>
    <w:rsid w:val="00B75CCB"/>
    <w:rsid w:val="00BB684C"/>
    <w:rsid w:val="00BD2A7D"/>
    <w:rsid w:val="00BD5507"/>
    <w:rsid w:val="00BF0FEA"/>
    <w:rsid w:val="00BF57DC"/>
    <w:rsid w:val="00BF7092"/>
    <w:rsid w:val="00C15760"/>
    <w:rsid w:val="00C255AA"/>
    <w:rsid w:val="00C34D90"/>
    <w:rsid w:val="00C918ED"/>
    <w:rsid w:val="00CA70FD"/>
    <w:rsid w:val="00D16DFC"/>
    <w:rsid w:val="00D33B98"/>
    <w:rsid w:val="00D46716"/>
    <w:rsid w:val="00DC0538"/>
    <w:rsid w:val="00DD3E58"/>
    <w:rsid w:val="00E01EDF"/>
    <w:rsid w:val="00E07055"/>
    <w:rsid w:val="00E3104E"/>
    <w:rsid w:val="00E6202A"/>
    <w:rsid w:val="00E702FE"/>
    <w:rsid w:val="00E74B60"/>
    <w:rsid w:val="00E7706D"/>
    <w:rsid w:val="00E9755B"/>
    <w:rsid w:val="00EB11BB"/>
    <w:rsid w:val="00EB6BE5"/>
    <w:rsid w:val="00ED3F6C"/>
    <w:rsid w:val="00ED5593"/>
    <w:rsid w:val="00F126C1"/>
    <w:rsid w:val="00F30CC2"/>
    <w:rsid w:val="00F366FC"/>
    <w:rsid w:val="00F84677"/>
    <w:rsid w:val="00F90BBE"/>
    <w:rsid w:val="00FE6426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5C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51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CD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1CD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1CD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44A8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link w:val="a9"/>
    <w:rsid w:val="00644A8C"/>
    <w:rPr>
      <w:rFonts w:ascii="Times New Roman" w:hAnsi="Times New Roman"/>
      <w:b/>
      <w:bCs/>
      <w:sz w:val="28"/>
      <w:szCs w:val="24"/>
    </w:rPr>
  </w:style>
  <w:style w:type="paragraph" w:styleId="ab">
    <w:name w:val="No Spacing"/>
    <w:uiPriority w:val="1"/>
    <w:qFormat/>
    <w:rsid w:val="00644A8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75CCB"/>
    <w:rPr>
      <w:rFonts w:ascii="Cambria" w:hAnsi="Cambria"/>
      <w:b/>
      <w:bCs/>
      <w:kern w:val="32"/>
      <w:sz w:val="32"/>
      <w:szCs w:val="32"/>
    </w:rPr>
  </w:style>
  <w:style w:type="character" w:styleId="ac">
    <w:name w:val="Hyperlink"/>
    <w:rsid w:val="004F6B11"/>
    <w:rPr>
      <w:color w:val="0066CC"/>
      <w:u w:val="single"/>
    </w:rPr>
  </w:style>
  <w:style w:type="character" w:customStyle="1" w:styleId="ad">
    <w:name w:val="Основной текст_"/>
    <w:link w:val="6"/>
    <w:rsid w:val="004F6B11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character" w:customStyle="1" w:styleId="11">
    <w:name w:val="Основной текст1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2">
    <w:name w:val="Основной текст2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paragraph" w:customStyle="1" w:styleId="6">
    <w:name w:val="Основной текст6"/>
    <w:basedOn w:val="a"/>
    <w:link w:val="ad"/>
    <w:rsid w:val="004F6B11"/>
    <w:pPr>
      <w:widowControl w:val="0"/>
      <w:shd w:val="clear" w:color="auto" w:fill="FFFFFF"/>
      <w:spacing w:before="180" w:after="0" w:line="240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4">
    <w:name w:val="Основной текст4"/>
    <w:rsid w:val="005A64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5C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51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951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951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951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CD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1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1CD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1CD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44A8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link w:val="a9"/>
    <w:rsid w:val="00644A8C"/>
    <w:rPr>
      <w:rFonts w:ascii="Times New Roman" w:hAnsi="Times New Roman"/>
      <w:b/>
      <w:bCs/>
      <w:sz w:val="28"/>
      <w:szCs w:val="24"/>
    </w:rPr>
  </w:style>
  <w:style w:type="paragraph" w:styleId="ab">
    <w:name w:val="No Spacing"/>
    <w:uiPriority w:val="1"/>
    <w:qFormat/>
    <w:rsid w:val="00644A8C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75CCB"/>
    <w:rPr>
      <w:rFonts w:ascii="Cambria" w:hAnsi="Cambria"/>
      <w:b/>
      <w:bCs/>
      <w:kern w:val="32"/>
      <w:sz w:val="32"/>
      <w:szCs w:val="32"/>
    </w:rPr>
  </w:style>
  <w:style w:type="character" w:styleId="ac">
    <w:name w:val="Hyperlink"/>
    <w:rsid w:val="004F6B11"/>
    <w:rPr>
      <w:color w:val="0066CC"/>
      <w:u w:val="single"/>
    </w:rPr>
  </w:style>
  <w:style w:type="character" w:customStyle="1" w:styleId="ad">
    <w:name w:val="Основной текст_"/>
    <w:link w:val="6"/>
    <w:rsid w:val="004F6B11"/>
    <w:rPr>
      <w:rFonts w:ascii="Arial" w:eastAsia="Arial" w:hAnsi="Arial" w:cs="Arial"/>
      <w:spacing w:val="2"/>
      <w:sz w:val="17"/>
      <w:szCs w:val="17"/>
      <w:shd w:val="clear" w:color="auto" w:fill="FFFFFF"/>
    </w:rPr>
  </w:style>
  <w:style w:type="character" w:customStyle="1" w:styleId="11">
    <w:name w:val="Основной текст1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2">
    <w:name w:val="Основной текст2"/>
    <w:rsid w:val="004F6B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paragraph" w:customStyle="1" w:styleId="6">
    <w:name w:val="Основной текст6"/>
    <w:basedOn w:val="a"/>
    <w:link w:val="ad"/>
    <w:rsid w:val="004F6B11"/>
    <w:pPr>
      <w:widowControl w:val="0"/>
      <w:shd w:val="clear" w:color="auto" w:fill="FFFFFF"/>
      <w:spacing w:before="180" w:after="0" w:line="240" w:lineRule="exact"/>
      <w:jc w:val="center"/>
    </w:pPr>
    <w:rPr>
      <w:rFonts w:ascii="Arial" w:eastAsia="Arial" w:hAnsi="Arial" w:cs="Arial"/>
      <w:spacing w:val="2"/>
      <w:sz w:val="17"/>
      <w:szCs w:val="17"/>
    </w:rPr>
  </w:style>
  <w:style w:type="character" w:customStyle="1" w:styleId="4">
    <w:name w:val="Основной текст4"/>
    <w:rsid w:val="005A64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20352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521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521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7486%237D20K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2542</Words>
  <Characters>14493</Characters>
  <Application>Microsoft Office Word</Application>
  <DocSecurity>2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Забайкальского края от 19.06.2015 N 305"Об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</vt:lpstr>
    </vt:vector>
  </TitlesOfParts>
  <Company>КонсультантПлюс Версия 4012.00.88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19.06.2015 N 305"Об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</dc:title>
  <dc:creator>андрей</dc:creator>
  <cp:lastModifiedBy>Секретарь</cp:lastModifiedBy>
  <cp:revision>2</cp:revision>
  <cp:lastPrinted>2022-12-08T02:53:00Z</cp:lastPrinted>
  <dcterms:created xsi:type="dcterms:W3CDTF">2022-12-13T07:39:00Z</dcterms:created>
  <dcterms:modified xsi:type="dcterms:W3CDTF">2022-12-13T07:39:00Z</dcterms:modified>
</cp:coreProperties>
</file>