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приложение №1</w:t>
      </w: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утверждено постановлением </w:t>
      </w: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администрации муниципального района</w:t>
      </w:r>
    </w:p>
    <w:p w:rsidR="00F23684" w:rsidRDefault="00F23684" w:rsidP="00F23684">
      <w:pPr>
        <w:tabs>
          <w:tab w:val="left" w:pos="880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«Хилокский район» </w:t>
      </w:r>
    </w:p>
    <w:p w:rsidR="009A6B03" w:rsidRDefault="00F23684" w:rsidP="00F23684">
      <w:pPr>
        <w:pStyle w:val="1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от «____» января  2023 г. №____</w:t>
      </w:r>
    </w:p>
    <w:p w:rsidR="00F23684" w:rsidRDefault="00F23684" w:rsidP="00F23684">
      <w:pPr>
        <w:pStyle w:val="1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F23684" w:rsidRDefault="00F23684" w:rsidP="00F23684">
      <w:pPr>
        <w:pStyle w:val="10"/>
        <w:spacing w:after="0" w:line="276" w:lineRule="auto"/>
        <w:jc w:val="right"/>
        <w:rPr>
          <w:rFonts w:ascii="Times New Roman CYR" w:hAnsi="Times New Roman CYR" w:cs="Times New Roman CYR"/>
          <w:bCs/>
          <w:sz w:val="28"/>
          <w:szCs w:val="28"/>
        </w:rPr>
      </w:pPr>
    </w:p>
    <w:p w:rsidR="00F23684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ЕДИНОЙ ДЕЖУРНО-ДИСПЕТЧЕРСКОЙ СЛУЖБЕ МУНИЦИПАЛЬНОГО </w:t>
      </w:r>
      <w:r w:rsidR="009B44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 «ХИЛОКСКИЙ РАЙОН»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DB4C15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</w:t>
      </w:r>
      <w:r w:rsidR="00A569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Термины, определения и сокращения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В настоящем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оложении о единой дежурно-диспетчерской службе муниципального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- ЕДДС)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применены следующие сокращения: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АПК «Безопасный город»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аппаратно-программный комплекс «Безопасный город»;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АРМ – автоматизированное рабочее место;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 – автоматическая телефонная станция;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ГЛОНАСС – глобальная навигационная спутниковая система;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– гражданская оборона;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ГУ– Главное управление;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ДДС – дежурно-диспетчерская служба;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ЕДДС – единая дежурно-диспетчерская служба муниципального </w:t>
      </w:r>
      <w:r w:rsidR="00DD13B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«Атлас опасностей и рисков»– информационная система «Атлас опасностей и рисков», сегмент АИУС РСЧС;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– комплекс средств автоматизации;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ЛВС – локальная вычислительная сеть;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мобильное приложение «Термические точки»;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МФУ – многофункциональное устройство;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стихийных бедствий;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 – оперативная дежурная смена;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ОИВС – орган исполнительной власти субъекта Российской Федерации;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ОМСУ– орган местного самоуправления;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 – потенциально опасные объекты;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система-112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УКВ/КВ – ультракороткие волны/короткие волны;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ФОИВ –  федеральный орган исполнительной власти Российской Федерации;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ЦУКС – Центр управления в кризисных ситуациях;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ЭОС – экстренные оперативные службы;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ЧС – чрезвычайная ситуация.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настоящем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оложении о ЕДДС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определены следующие термины с соответствующими определениями: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гражданская оборона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водныхобъектах, и обеспечения пожарной безопасности;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«Термические точки»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оповещение населения о чрезвычайных ситуациях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действий или вследствие этих действий, о правилах поведения населения и необходимости проведения мероприятий по защите; 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сигнал оповещения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населением средств и способов защиты;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экстренные оперативные службы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медицинской помощи.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Общие положения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Настоящее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ЕДДС осуществляет обеспечение деятельности </w:t>
      </w:r>
      <w:r w:rsidR="009B44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области: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населения и территории от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оповещения и информирования населения о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F909E7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</w:t>
      </w:r>
      <w:r w:rsidRPr="00757946">
        <w:rPr>
          <w:rFonts w:ascii="Times New Roman" w:eastAsia="Times New Roman" w:hAnsi="Times New Roman" w:cs="Times New Roman"/>
          <w:sz w:val="28"/>
          <w:szCs w:val="28"/>
        </w:rPr>
        <w:t xml:space="preserve">ЕДДС </w:t>
      </w:r>
      <w:r w:rsidR="00C445A6" w:rsidRPr="007579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Pr="00757946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C445A6" w:rsidRPr="00757946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57946">
        <w:rPr>
          <w:rFonts w:ascii="Times New Roman" w:eastAsia="Times New Roman" w:hAnsi="Times New Roman" w:cs="Times New Roman"/>
          <w:sz w:val="28"/>
          <w:szCs w:val="28"/>
        </w:rPr>
        <w:t xml:space="preserve"> в составе </w:t>
      </w:r>
      <w:r w:rsidR="00F909E7" w:rsidRPr="00757946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района «Хилокский район» за счет её штатной численности</w:t>
      </w:r>
      <w:r w:rsidRPr="0075794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5794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D13B5" w:rsidRPr="00DD1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Организационная структура и численность определяются нормативным правовым актом </w:t>
      </w:r>
      <w:r w:rsidR="00D5627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 «Хилокский район»</w:t>
      </w:r>
      <w:r w:rsidR="00DD13B5" w:rsidRPr="00DD13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1100" w:rsidRDefault="00BF1100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руководство ЕДДС осуществляет глава муниципального района «Хилокский район», непосредственное - консультант по ГО и ЧС администрации муниципального района «Хилокский район» - начальник ЕДДС.</w:t>
      </w:r>
    </w:p>
    <w:p w:rsidR="00D56277" w:rsidRDefault="00D5627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2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 w:rsidRPr="00D5627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09E7" w:rsidRPr="00C31B26" w:rsidRDefault="00D5627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909E7" w:rsidRPr="00C31B26">
        <w:rPr>
          <w:rFonts w:ascii="Times New Roman" w:hAnsi="Times New Roman" w:cs="Times New Roman"/>
          <w:sz w:val="28"/>
          <w:szCs w:val="28"/>
        </w:rPr>
        <w:t>ЕДДС созда</w:t>
      </w:r>
      <w:r w:rsidR="00C31B26">
        <w:rPr>
          <w:rFonts w:ascii="Times New Roman" w:hAnsi="Times New Roman" w:cs="Times New Roman"/>
          <w:sz w:val="28"/>
          <w:szCs w:val="28"/>
        </w:rPr>
        <w:t>но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 на штатной основе. Категория ЕДДС определе</w:t>
      </w:r>
      <w:r w:rsidR="00C31B26">
        <w:rPr>
          <w:rFonts w:ascii="Times New Roman" w:hAnsi="Times New Roman" w:cs="Times New Roman"/>
          <w:sz w:val="28"/>
          <w:szCs w:val="28"/>
        </w:rPr>
        <w:t>н</w:t>
      </w:r>
      <w:r w:rsidR="00757946">
        <w:rPr>
          <w:rFonts w:ascii="Times New Roman" w:hAnsi="Times New Roman" w:cs="Times New Roman"/>
          <w:sz w:val="28"/>
          <w:szCs w:val="28"/>
        </w:rPr>
        <w:t>а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 в соответствии с численностью населения на обслуживаемой ею территории</w:t>
      </w:r>
      <w:r w:rsidR="00C31B26" w:rsidRPr="00C31B26">
        <w:rPr>
          <w:rFonts w:ascii="Times New Roman" w:hAnsi="Times New Roman" w:cs="Times New Roman"/>
          <w:sz w:val="28"/>
          <w:szCs w:val="28"/>
        </w:rPr>
        <w:t xml:space="preserve"> (ГОСТ Р 22.7.01—2021)</w:t>
      </w:r>
      <w:r w:rsidR="00F909E7" w:rsidRPr="00C31B26">
        <w:rPr>
          <w:rFonts w:ascii="Times New Roman" w:hAnsi="Times New Roman" w:cs="Times New Roman"/>
          <w:sz w:val="28"/>
          <w:szCs w:val="28"/>
        </w:rPr>
        <w:t>:</w:t>
      </w:r>
    </w:p>
    <w:p w:rsidR="00F909E7" w:rsidRPr="00C31B26" w:rsidRDefault="00C31B26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B26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V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C31B26">
        <w:rPr>
          <w:rFonts w:ascii="Times New Roman" w:hAnsi="Times New Roman" w:cs="Times New Roman"/>
          <w:sz w:val="28"/>
          <w:szCs w:val="28"/>
        </w:rPr>
        <w:t>и</w:t>
      </w:r>
      <w:r w:rsidR="00F909E7" w:rsidRPr="00C31B26">
        <w:rPr>
          <w:rFonts w:ascii="Times New Roman" w:hAnsi="Times New Roman" w:cs="Times New Roman"/>
          <w:sz w:val="28"/>
          <w:szCs w:val="28"/>
        </w:rPr>
        <w:t xml:space="preserve">: до 50 тыс. человек. </w:t>
      </w:r>
    </w:p>
    <w:p w:rsidR="00F909E7" w:rsidRPr="00757946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946">
        <w:rPr>
          <w:rFonts w:ascii="Times New Roman" w:hAnsi="Times New Roman" w:cs="Times New Roman"/>
          <w:sz w:val="28"/>
          <w:szCs w:val="28"/>
        </w:rPr>
        <w:lastRenderedPageBreak/>
        <w:t>Численность специалистов в составе оперативной дежурной смены составля</w:t>
      </w:r>
      <w:r w:rsidR="00C31B26" w:rsidRPr="00757946">
        <w:rPr>
          <w:rFonts w:ascii="Times New Roman" w:hAnsi="Times New Roman" w:cs="Times New Roman"/>
          <w:sz w:val="28"/>
          <w:szCs w:val="28"/>
        </w:rPr>
        <w:t>ет</w:t>
      </w:r>
      <w:r w:rsidRPr="00757946">
        <w:rPr>
          <w:rFonts w:ascii="Times New Roman" w:hAnsi="Times New Roman" w:cs="Times New Roman"/>
          <w:sz w:val="28"/>
          <w:szCs w:val="28"/>
        </w:rPr>
        <w:t>: 2 человек</w:t>
      </w:r>
      <w:r w:rsidR="00C31B26" w:rsidRPr="00757946">
        <w:rPr>
          <w:rFonts w:ascii="Times New Roman" w:hAnsi="Times New Roman" w:cs="Times New Roman"/>
          <w:sz w:val="28"/>
          <w:szCs w:val="28"/>
        </w:rPr>
        <w:t>а</w:t>
      </w:r>
      <w:r w:rsidR="00757946" w:rsidRPr="00757946">
        <w:rPr>
          <w:rFonts w:ascii="Times New Roman" w:hAnsi="Times New Roman" w:cs="Times New Roman"/>
          <w:sz w:val="28"/>
          <w:szCs w:val="28"/>
        </w:rPr>
        <w:t xml:space="preserve"> (для  V — категории).</w:t>
      </w:r>
    </w:p>
    <w:p w:rsidR="00C31B26" w:rsidRPr="00923395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>Организационная (штатная) структура ЕДДС V категори</w:t>
      </w:r>
      <w:r w:rsidR="00C31B26" w:rsidRPr="00923395">
        <w:rPr>
          <w:rFonts w:ascii="Times New Roman" w:hAnsi="Times New Roman" w:cs="Times New Roman"/>
          <w:sz w:val="28"/>
          <w:szCs w:val="28"/>
        </w:rPr>
        <w:t>и</w:t>
      </w:r>
      <w:r w:rsidRPr="00923395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C31B26" w:rsidRPr="00923395">
        <w:rPr>
          <w:rFonts w:ascii="Times New Roman" w:hAnsi="Times New Roman" w:cs="Times New Roman"/>
          <w:sz w:val="28"/>
          <w:szCs w:val="28"/>
        </w:rPr>
        <w:t>ет</w:t>
      </w:r>
      <w:r w:rsidRPr="00923395">
        <w:rPr>
          <w:rFonts w:ascii="Times New Roman" w:hAnsi="Times New Roman" w:cs="Times New Roman"/>
          <w:sz w:val="28"/>
          <w:szCs w:val="28"/>
        </w:rPr>
        <w:t xml:space="preserve"> следующих специалистов: </w:t>
      </w:r>
    </w:p>
    <w:p w:rsidR="00C31B26" w:rsidRPr="00923395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 xml:space="preserve">- </w:t>
      </w:r>
      <w:r w:rsidR="00C31B26" w:rsidRPr="00923395">
        <w:rPr>
          <w:rFonts w:ascii="Times New Roman" w:hAnsi="Times New Roman" w:cs="Times New Roman"/>
          <w:sz w:val="28"/>
          <w:szCs w:val="28"/>
        </w:rPr>
        <w:t xml:space="preserve">консультант по ГО и ЧС администрации муниципального района «Хилокский район» - </w:t>
      </w:r>
      <w:r w:rsidRPr="00923395">
        <w:rPr>
          <w:rFonts w:ascii="Times New Roman" w:hAnsi="Times New Roman" w:cs="Times New Roman"/>
          <w:sz w:val="28"/>
          <w:szCs w:val="28"/>
        </w:rPr>
        <w:t>начальник ЕДДС</w:t>
      </w:r>
      <w:r w:rsidR="00923395" w:rsidRPr="00923395">
        <w:rPr>
          <w:rFonts w:ascii="Times New Roman" w:hAnsi="Times New Roman" w:cs="Times New Roman"/>
          <w:sz w:val="28"/>
          <w:szCs w:val="28"/>
        </w:rPr>
        <w:t xml:space="preserve"> – 1 ед.</w:t>
      </w:r>
      <w:r w:rsidRPr="00923395">
        <w:rPr>
          <w:rFonts w:ascii="Times New Roman" w:hAnsi="Times New Roman" w:cs="Times New Roman"/>
          <w:sz w:val="28"/>
          <w:szCs w:val="28"/>
        </w:rPr>
        <w:t>;</w:t>
      </w:r>
    </w:p>
    <w:p w:rsidR="00C31B26" w:rsidRPr="00923395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 xml:space="preserve">- заместитель начальника ЕДДС </w:t>
      </w:r>
      <w:r w:rsidR="0088371D" w:rsidRPr="00923395">
        <w:rPr>
          <w:rFonts w:ascii="Times New Roman" w:hAnsi="Times New Roman" w:cs="Times New Roman"/>
          <w:sz w:val="28"/>
          <w:szCs w:val="28"/>
        </w:rPr>
        <w:t>-</w:t>
      </w:r>
      <w:r w:rsidRPr="00923395">
        <w:rPr>
          <w:rFonts w:ascii="Times New Roman" w:hAnsi="Times New Roman" w:cs="Times New Roman"/>
          <w:sz w:val="28"/>
          <w:szCs w:val="28"/>
        </w:rPr>
        <w:t xml:space="preserve"> старший дежурный оперативный</w:t>
      </w:r>
      <w:r w:rsidR="00923395" w:rsidRPr="00923395">
        <w:rPr>
          <w:rFonts w:ascii="Times New Roman" w:hAnsi="Times New Roman" w:cs="Times New Roman"/>
          <w:sz w:val="28"/>
          <w:szCs w:val="28"/>
        </w:rPr>
        <w:t xml:space="preserve"> – 1 ед.</w:t>
      </w:r>
      <w:r w:rsidRPr="00923395">
        <w:rPr>
          <w:rFonts w:ascii="Times New Roman" w:hAnsi="Times New Roman" w:cs="Times New Roman"/>
          <w:sz w:val="28"/>
          <w:szCs w:val="28"/>
        </w:rPr>
        <w:t>;</w:t>
      </w:r>
    </w:p>
    <w:p w:rsidR="00C31B26" w:rsidRPr="00923395" w:rsidRDefault="00C31B26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 xml:space="preserve"> - </w:t>
      </w:r>
      <w:r w:rsidR="00F909E7" w:rsidRPr="00923395">
        <w:rPr>
          <w:rFonts w:ascii="Times New Roman" w:hAnsi="Times New Roman" w:cs="Times New Roman"/>
          <w:sz w:val="28"/>
          <w:szCs w:val="28"/>
        </w:rPr>
        <w:t>дежурные оперативные</w:t>
      </w:r>
      <w:r w:rsidR="00923395" w:rsidRPr="00923395">
        <w:rPr>
          <w:rFonts w:ascii="Times New Roman" w:hAnsi="Times New Roman" w:cs="Times New Roman"/>
          <w:sz w:val="28"/>
          <w:szCs w:val="28"/>
        </w:rPr>
        <w:t xml:space="preserve"> – 3 ед.</w:t>
      </w:r>
      <w:r w:rsidR="00F909E7" w:rsidRPr="00923395">
        <w:rPr>
          <w:rFonts w:ascii="Times New Roman" w:hAnsi="Times New Roman" w:cs="Times New Roman"/>
          <w:sz w:val="28"/>
          <w:szCs w:val="28"/>
        </w:rPr>
        <w:t>:</w:t>
      </w:r>
    </w:p>
    <w:p w:rsidR="00C31B26" w:rsidRPr="00923395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 xml:space="preserve"> - помощники дежурного оперативного </w:t>
      </w:r>
      <w:r w:rsidR="00C31B26" w:rsidRPr="00923395">
        <w:rPr>
          <w:rFonts w:ascii="Times New Roman" w:hAnsi="Times New Roman" w:cs="Times New Roman"/>
          <w:sz w:val="28"/>
          <w:szCs w:val="28"/>
        </w:rPr>
        <w:t>-</w:t>
      </w:r>
      <w:r w:rsidRPr="00923395">
        <w:rPr>
          <w:rFonts w:ascii="Times New Roman" w:hAnsi="Times New Roman" w:cs="Times New Roman"/>
          <w:sz w:val="28"/>
          <w:szCs w:val="28"/>
        </w:rPr>
        <w:t xml:space="preserve"> Оператор-112</w:t>
      </w:r>
      <w:r w:rsidR="00923395" w:rsidRPr="00923395">
        <w:rPr>
          <w:rFonts w:ascii="Times New Roman" w:hAnsi="Times New Roman" w:cs="Times New Roman"/>
          <w:sz w:val="28"/>
          <w:szCs w:val="28"/>
        </w:rPr>
        <w:t xml:space="preserve"> -5 ед.</w:t>
      </w:r>
      <w:r w:rsidRPr="00923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B26" w:rsidRPr="00363586" w:rsidRDefault="00F909E7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395">
        <w:rPr>
          <w:rFonts w:ascii="Times New Roman" w:hAnsi="Times New Roman" w:cs="Times New Roman"/>
          <w:sz w:val="28"/>
          <w:szCs w:val="28"/>
        </w:rPr>
        <w:t>Для выполнения функциональных обязанностей специалиста службы</w:t>
      </w:r>
      <w:r w:rsidRPr="00363586">
        <w:rPr>
          <w:rFonts w:ascii="Times New Roman" w:hAnsi="Times New Roman" w:cs="Times New Roman"/>
          <w:sz w:val="28"/>
          <w:szCs w:val="28"/>
        </w:rPr>
        <w:t xml:space="preserve"> технической поддержки ЕДДС V категори</w:t>
      </w:r>
      <w:r w:rsidR="00C31B26" w:rsidRPr="00363586">
        <w:rPr>
          <w:rFonts w:ascii="Times New Roman" w:hAnsi="Times New Roman" w:cs="Times New Roman"/>
          <w:sz w:val="28"/>
          <w:szCs w:val="28"/>
        </w:rPr>
        <w:t>и</w:t>
      </w:r>
      <w:r w:rsidRPr="00363586"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C31B26" w:rsidRPr="00363586">
        <w:rPr>
          <w:rFonts w:ascii="Times New Roman" w:hAnsi="Times New Roman" w:cs="Times New Roman"/>
          <w:sz w:val="28"/>
          <w:szCs w:val="28"/>
        </w:rPr>
        <w:t>ются</w:t>
      </w:r>
      <w:r w:rsidRPr="00363586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C31B26" w:rsidRPr="00363586">
        <w:rPr>
          <w:rFonts w:ascii="Times New Roman" w:hAnsi="Times New Roman" w:cs="Times New Roman"/>
          <w:sz w:val="28"/>
          <w:szCs w:val="28"/>
        </w:rPr>
        <w:t>ы</w:t>
      </w:r>
      <w:r w:rsidR="00B010CF" w:rsidRPr="00363586">
        <w:rPr>
          <w:rFonts w:ascii="Times New Roman" w:hAnsi="Times New Roman" w:cs="Times New Roman"/>
          <w:sz w:val="28"/>
          <w:szCs w:val="28"/>
        </w:rPr>
        <w:t xml:space="preserve"> </w:t>
      </w:r>
      <w:r w:rsidR="00C31B26" w:rsidRPr="00363586">
        <w:rPr>
          <w:rFonts w:ascii="Times New Roman" w:hAnsi="Times New Roman" w:cs="Times New Roman"/>
          <w:sz w:val="28"/>
          <w:szCs w:val="28"/>
        </w:rPr>
        <w:t>отдела информатизации и связи</w:t>
      </w:r>
      <w:r w:rsidR="00363586" w:rsidRPr="0036358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«Хилокский район»</w:t>
      </w:r>
      <w:r w:rsidR="00C31B26" w:rsidRPr="00363586">
        <w:rPr>
          <w:rFonts w:ascii="Times New Roman" w:hAnsi="Times New Roman" w:cs="Times New Roman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ЕДДС обеспечивает координацию всех ДДС муниципального </w:t>
      </w:r>
      <w:r w:rsidR="0088371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 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</w:t>
      </w:r>
      <w:r w:rsidR="0088371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исполнительной власти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обеспечивающими деятельность этих органов в области защиты населения и территорий от ЧС (происшествий),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ДДС действующими на территории муниципального образования и ЕДДС соседних муниципальных </w:t>
      </w:r>
      <w:r w:rsidR="0088371D">
        <w:rPr>
          <w:rFonts w:ascii="Liberation Serif" w:eastAsia="Liberation Serif" w:hAnsi="Liberation Serif" w:cs="Liberation Serif"/>
          <w:color w:val="000000"/>
          <w:sz w:val="28"/>
          <w:szCs w:val="28"/>
        </w:rPr>
        <w:t>районов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связи и редакциями средств массовой информации в целях оповещения населения о возникающих опасностях», 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от 05.07.2021 № 429 «Об установлении критериев информации о чрезвычайных ситуациях природного и техногенного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характера» (зарегистрирован в Минюсте России 16.09.2021 № 65025), приказом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05.07.2021 № 430 «Об утверждении Правил обеспечения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Центрами управления в кризисных ситуациях территориальных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r w:rsidR="0036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организаций на межрегиональном и региональном уровнях» (зарегистрирован в Минюсте России 27.09.2021 № 65150),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ЕДДС в своей деятельности руководствуется </w:t>
      </w:r>
      <w:hyperlink r:id="rId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Примерным положением о ЕДДС, а также соответствующими муниципальными правовыми актами.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задачи ЕДДС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ЕДДС выполняет следующие основные задачи: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координации сил и средств РСЧС и ГО, их совместных действий, расположенных на территории муниципального </w:t>
      </w:r>
      <w:r w:rsidR="0088371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ЕДДС»);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оповещения и информирования населения о ЧС (происшествии);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контроль их исполнения;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оповещение и информирование ЕДДС соседних муниципальных </w:t>
      </w:r>
      <w:r w:rsidR="003F746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планами взаимодействия при угрозе распространения ЧС на территорию соседних муниципальных образований;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взаимодействие в зоне своей ответственности с дежурными службами территориальных (местных) </w:t>
      </w:r>
      <w:r w:rsidR="001C3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пожарно-спасательного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гарнизон</w:t>
      </w:r>
      <w:r w:rsidR="001C30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оперативного предупреждения об угрозах возникновения или возникновении ЧС природного и техногенного характера.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Основные функции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ЕДДС возлагаются следующие основные функции: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и передача сигналов оповещения и экстренной информации;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её до реагирующих служб;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</w:t>
      </w:r>
      <w:r w:rsidR="002373F9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вариантов управленческих решений по ликвидации ЧС (происшествии);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своевременного оповещения и информирования населения о ЧС по решению высшего должностного лица муниципального образования (председателя КЧС и ОПБ);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результатов реагирования на вызовы (сообщения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происшествиях), поступающих по всем имеющимся видам и каналам связи, в том числе по системе-112;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муниципального </w:t>
      </w:r>
      <w:r w:rsidR="0075794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обеспечение контроля устранения аварийных ситуаций на объектах жилищно-коммунального хозяйства посредством МКА ЖКХ;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информационное обеспечение КЧС и ОПБ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том числе их ДДС), силах и средствах ГО и РСЧС на территории муниципального образования,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в ЦУКС ГУ МЧС России по </w:t>
      </w:r>
      <w:r w:rsidR="0025585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</w:t>
      </w:r>
      <w:r w:rsidR="0025585A">
        <w:rPr>
          <w:rFonts w:ascii="Times New Roman" w:eastAsia="Times New Roman" w:hAnsi="Times New Roman" w:cs="Times New Roman"/>
          <w:color w:val="000000"/>
          <w:sz w:val="28"/>
          <w:szCs w:val="28"/>
        </w:rPr>
        <w:t>Хилокского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ДДС, глав сельских </w:t>
      </w:r>
      <w:r w:rsidR="002558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(городских)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поселений (старост населенных пунктов), организаторов мероприятий с массовым пребыванием людей,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туристических групп на территории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Порядок работы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Для обеспечения своевременного и эффективного реагирования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 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Перед </w:t>
      </w:r>
      <w:r w:rsidR="00BF1100" w:rsidRPr="00BF1100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заступлением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очередной ОДС на дежурство руководителем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сменяющейся ОДС ЕДДС руководителем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Привлечение специалистов ОДС ЕДДС к решению задач, не связанных с несением оперативного дежурства, не допускается.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 отстранения от дежурства дежурно-диспетчерского персонала принадлежит руководителю ЕДДС (или лицу его замещающему).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степени тяжести и последствий допущенных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нарушений виновные лица ОДС привлекаются к установленной законом ответственности в соответствии с действующим законодательством.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 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субъекту Российской Федерации.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5.8. Ежемесячно руководителем ЕДДС или лицом, его замещающим проводится анализ функционирования ЕДДС и организации взаимодействия сДДС, действующими на территории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5.9. Анализы функционирования ЕДДС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Анализ функционирования ЕДДС ежегодно рассматривается на заседании КЧС и ОПБ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Режимы функционирования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 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осуществляет: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(происшествий), в ЦУКС ГУ МЧС России по субъекту Российской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высшего должностного лица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 с пункта управления ЕДДС проводит информирование населения о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работы со старостами населённых пунктов в соответствии с утвержденным графиком взаимодействия ОДС ЕДДС;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96A5D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>
        <w:rPr>
          <w:rFonts w:ascii="Liberation Serif" w:eastAsia="Liberation Serif" w:hAnsi="Liberation Serif" w:cs="Liberation Serif"/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муниципального образования.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ЕДДС взаимодействует с ДДС, функционирующими на территории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передаётся в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согласно соглашениям об информационном взаимодействии передаются в ЕДДС. Сообщения о ЧС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В режим повышенной готовности ЕДДС, привлекаемые ЭОС и ДДС организаций (объектов) переводятся решением высшего должностного лица муниципального образования при угрозе возникновения ЧС. В режиме повышенной готовности ЕДДС дополнительно осуществляет: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оповещение и персональный вызов должностных лиц КЧС и ОПБ муниципального </w:t>
      </w:r>
      <w:r w:rsidR="00796A5D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органа, специально уполномоченного на решение задач в области защиты населения и территорий от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 в ЦУКС ГУ МЧС России по </w:t>
      </w:r>
      <w:r w:rsidR="00796A5D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предотвращения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информирования населения о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высшего должностного лица муниципального образования (председателя КЧС и ОПБ), с пункта управления ЕДДС проводит оповещение населения о ЧС (в том числе через операторов сотовой связи);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доведение информации об угрозе возникновения ЧС до глав сельских поселений (старост населенных пунктов);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right="-2"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направление в ЦУКС ГУ МЧС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C61FB1">
        <w:rPr>
          <w:rFonts w:ascii="Times New Roman" w:eastAsia="Times New Roman" w:hAnsi="Times New Roman" w:cs="Times New Roman"/>
          <w:sz w:val="28"/>
          <w:szCs w:val="28"/>
        </w:rPr>
        <w:t>Забайкальскому краю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 неблагоприятных метеорологических явлений.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высшего должностного лица муниципального образования при возникновении ЧС. В этом режиме ЕДДС дополнительно осуществляет выполнение следующих задач: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муниципального образования, проводит оповещение старост населенных пунктов и глав сельских поселений в соответствии со схемой оповещения;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решению </w:t>
      </w:r>
      <w:r w:rsidR="00C61F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постоянное информационное взаимодействие с руководителем ликвидации ЧС, высшим должностным лицом муниципального образования (председателем КЧС и ОПБ), ОДС ЦУКС ГУ МЧС России по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готовит предложения в решение КЧС и ОПБ муниципального образования на ликвидацию ЧС;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lastRenderedPageBreak/>
        <w:t>ведёт учёт сил и средств территориальной подсистемы РСЧС, действующих на территории муниципального образования, привлекаемых к ликвидации ЧС.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6.7. При подготовке к ведению и ведении ГО ЕДДС осуществляют: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организацию оповещения руководящего состава ГО муниципального образования,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обеспечение оповещения населения, находящегося на территории муниципального образования;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организацию приема от организаций, расположенных на территории муниципального образования, информации по выполнению мероприятий ГО с доведением ее до органа управления ГО муниципального образования;</w:t>
      </w:r>
    </w:p>
    <w:p w:rsidR="009A6B03" w:rsidRDefault="00A569D2" w:rsidP="00461936">
      <w:pPr>
        <w:pStyle w:val="10"/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 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6.10. В муниципальных образованиях, не находящихся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Состав и структура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 ЕДДС включает в себя персонал ЕДДС, технические средства управления, связи и оповещения.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В состав персонала ЕДДС входят: </w:t>
      </w:r>
    </w:p>
    <w:p w:rsidR="009A6B03" w:rsidRPr="00923395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ЕДДС: 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ЕДДС, заместител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ЕДДС 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lastRenderedPageBreak/>
        <w:t>(заместител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 ЕДДС 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старши</w:t>
      </w:r>
      <w:r w:rsidR="00923395" w:rsidRPr="0092339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63586" w:rsidRPr="00923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>дежурны</w:t>
      </w:r>
      <w:r w:rsidR="00923395" w:rsidRPr="009233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 оперативны</w:t>
      </w:r>
      <w:r w:rsidR="00923395" w:rsidRPr="0092339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2339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A6B03" w:rsidRPr="00923395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395">
        <w:rPr>
          <w:rFonts w:ascii="Times New Roman" w:eastAsia="Times New Roman" w:hAnsi="Times New Roman" w:cs="Times New Roman"/>
          <w:sz w:val="28"/>
          <w:szCs w:val="28"/>
        </w:rPr>
        <w:t>дежурно-диспетчерский персонал ЕДДС: старший дежурный оперативный, дежурные оперативные, помощники дежурного оперативного - операторы-112 (с учётом решений проектно-сметной документ</w:t>
      </w:r>
      <w:r w:rsidR="00923395" w:rsidRPr="00923395">
        <w:rPr>
          <w:rFonts w:ascii="Times New Roman" w:eastAsia="Times New Roman" w:hAnsi="Times New Roman" w:cs="Times New Roman"/>
          <w:sz w:val="28"/>
          <w:szCs w:val="28"/>
        </w:rPr>
        <w:t>ации по реализации системы-112).</w:t>
      </w:r>
    </w:p>
    <w:p w:rsidR="009A6B03" w:rsidRPr="00923395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395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 состав, численность и структура специалистов ЕДДС определён Национальным стандартом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сутки, но не менее, чем указано в утверждённой проектной документации (с учётом решений проектно-сметной документации по реализации системы-112).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приёму и обработке экстренных вызовов».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Численный состав ЕДДС при необходимости может быть дополнен другими должностными лицами по решению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655CA6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Комплектование и подготовка кадров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Комплектование ЕДДС персоналом осуществляется в порядке, установленном ОМСУ.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уплением дежурно-диспетчерского персонала ЕДДС на дежурство.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тренировок с ДДС, действующими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при проведении различных учений и тренировок с органами управления и силами РСЧС.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8.4. 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учебно-методических центрах по ГО и ЧС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организациях, осуществляющих образовательную деятельность по дополнительным профессиональным программам в области защиты от ЧС.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зачётов не реже 1 раза в год.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8.6. При необходимости дежурно-диспетчерский персонал ЕДДС может быть направлен на прохождение стажировки в ЦУКС ГУ МЧС России по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5F0A" w:rsidRDefault="00175F0A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Требования к руководству и дежурно-диспетчерскому персоналу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Руководство и дежурно-диспетчерский персонал ЕДДС должны знать: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образовании;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порядок проведения эвакуации населения из зоны ЧС, местонахождение пунктов временного размещения, их вместимость;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9A6B03" w:rsidRDefault="00A569D2" w:rsidP="00461936">
      <w:pPr>
        <w:pStyle w:val="10"/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общую характеристику соседних муниципальных образований;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функциональные обязанности и должностные инструкции;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алгоритмы действий персонала ЕДДС в различных режимах функционирования;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определяющие действия персонала ЕДДС по сигналам управления и оповещения;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порядок ведения делопроизводства.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руководителя) ЕДДС должен обладать навыками: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проведение занятий, тренировок и учений;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использовать в работе информационные системы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Требования к руководителю ЕДДС: 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 Дежурно-диспетчерский персонал ЕДДС должен обладать навыками: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анализ и оценку достоверности поступающей информации;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в своей работе данные прогнозов развития обстановки;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мониторинг средств массовой информации в сети интернет;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данные информационных систем и расчетных задач;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информационно-справочными ресурсами);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город», АИУС РСЧС (ИС «Атлас опасностей и рисков»), МКА ЖКХ, ИСДМ-Рослесхоз и др.);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запускать аппаратуру информирования и оповещения населения;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 Дежурно-диспетчерскому персоналу ЕДДС запрещено: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допускать в помещения ЕДДС посторонних лиц;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 Требования к дежурно-диспетчерскому персоналу ЕДДС: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наличие высшего или среднего профессионально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нормативных документов в области защиты населения и территорий;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специальной подготовки по установленной программе по направлению деятельности;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 ЕДДС могут предъявлять к дежурно-диспетчерскому персоналу дополнительные требования.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Требования к помещениям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ЕДДС представляет собой рабочие помещения для персонала ЕДДС (зал ОДС, кабинет руководителя ЕДДС, комната отдыха и приёма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10.5. Зал ОДС ЕДДС должен обеспечивать возможность одновременной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работы в едином информационном пространстве ОДС, а также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(председателя КЧС и ОПБ), заместителя председателя КЧС и ОПБ.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>
        <w:rPr>
          <w:rFonts w:ascii="Liberation Serif" w:eastAsia="Liberation Serif" w:hAnsi="Liberation Serif" w:cs="Liberation Serif"/>
          <w:color w:val="000000"/>
          <w:sz w:val="28"/>
          <w:szCs w:val="28"/>
        </w:rPr>
        <w:t>Порядок допуска в помещения ЕДДС устанавливается ОМСУ или юридического лица, в состав которого входит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приёма пищи, в которых созданы необходимые бытовые условия.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Требования к оборудованию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город»; КСА системы-112 (с учётом решений проектно-сметной документации по реализации системы-112); систему связи и систему оповещения.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КСА ЕДДС предназначен для обеспечения автоматизированного выполнения персоналом ЕДДС возложенных функций и должен включать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11.2.1. Система хранения, обработки и передачи данных должна состоять из следующих элементов: оборудование ЛВС; оборудование хранения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обработки данных; оргтехника.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интернет могут подключаться АРМ, не включенные в ЛВС.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 применением сертифицированных средств криптографической защиты информации.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состоять из следующих основных компонентов: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первичный маршрутизатор (коммутатор);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коммутаторы для построения иерархической структуры сети.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11.2.1.2. Оборудование хранения и обработки данных должно включать в себя следующие основные элементы: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с установленными информационными системами.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звукоусиления.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11.2.2.1. Видеокодек может быть реализован как на аппаратной, так и на программной платформе. Видеокодек должен обеспечивать: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основным протоколам видеосвязи (H.323, SIP);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скорости соединения;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видеокамер в качестве источника изображения;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подключение микрофонного оборудования в качестве источника звука.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11.2.2.3. Микрофонное оборудование должно обеспечивать: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разборчивость речи всех участников селекторного совещания;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подавление «обратной связи»;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включение/выключение микрофонов участниками совещания;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использования более чем одного микрофона.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11.2.2.4. Оборудование звукоусиления должно обеспечивать транслирование звука от удаленного абонента без искажений.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11.2.2.5. Изображение от удаленного абонента должно передаваться на систему отображения информации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11.2.2.6. 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11.2.3. 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11.2.4. 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автоматизированная система централизованного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 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11.3.1.1. Мини-АТС должна обеспечивать: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телефонных звонков одновременно от нескольких абонентов;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автоматическое определение номера звонящего абонента;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в памяти входящих, исходящих и пропущенных номеров;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прямой набор номера с телефонных аппаратов (дополнительных консолей);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11.3.1.2. Телефонные аппараты должны обеспечивать: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отображение номера звонящего абонента на дисплее;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номера вызываемого абонента одной кнопкой;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одновременную работу нескольких линий;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функцию переадресации абонента;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микротелефонной гарнитуры.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11.3.1.4. Должны быть обеспечены телефонные каналы связи между ЕДДС и ЦУКС ГУ МЧС России по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качестве каналов прямой телефонной связи не могут быть использованы каналы для приема звонков от населения.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предусмотрены резервные каналы 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радиосвязи должна состоять из следующих основных элементов: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УКВ-радиостанция;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КВ-радиостанция.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муниципального образования,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электрических, электронных сирен и мощных акустических систем;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проводного радиовещания;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уличной радиофикации;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кабельного телерадиовещания;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эфирного телерадиовещания;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подвижной радиотелефонной связи;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связи операторов связи и ведомственные;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 систем персонального радиовызова;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информационно-телекоммуникационная сеть интернет;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оповещения должностных лиц должна обеспечивать оповещение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руководящего состава ОМСУ, органов управления и сил РСЧС 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№ 578/365.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11.3.4. 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 (не распространяется на ЕДДС, размещенным в 2 – 3 смежных помещениях небольшой площади).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11.4. 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9A6B03" w:rsidRDefault="009A6B03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12. Финансирование ЕДДС</w:t>
      </w:r>
    </w:p>
    <w:p w:rsidR="009A6B03" w:rsidRDefault="00A569D2" w:rsidP="0046193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12.1. Финансирование создания и деятельности ЕДДС является расходным обязательством </w:t>
      </w:r>
      <w:r w:rsidR="007477F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осуществляется из средств бюджетов муниципальных </w:t>
      </w:r>
      <w:r w:rsidR="00175F0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«Хилокский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иных источников в соответствии с законодательством Российской Федерации, включая бюджеты субъектов Российской Федерации.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</w:t>
      </w:r>
      <w:r w:rsidR="0092339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Уровень заработной платы сотрудников ЕДДС должен быть не ниже средней заработной платы по муниципальному образованию.</w:t>
      </w:r>
    </w:p>
    <w:p w:rsidR="009A6B03" w:rsidRDefault="009A6B03" w:rsidP="0046193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A6B03" w:rsidRDefault="00A569D2" w:rsidP="0046193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13. Требования к защите информации</w:t>
      </w:r>
    </w:p>
    <w:p w:rsidR="009A6B03" w:rsidRDefault="00A569D2" w:rsidP="00461936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</w:t>
      </w:r>
      <w:r w:rsidR="00796A5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sectPr w:rsidR="009A6B03" w:rsidSect="009A6B03">
      <w:headerReference w:type="default" r:id="rId9"/>
      <w:pgSz w:w="11906" w:h="16838"/>
      <w:pgMar w:top="1134" w:right="568" w:bottom="1134" w:left="1701" w:header="708" w:footer="708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A00" w:rsidRDefault="00F03A00" w:rsidP="009A6B03">
      <w:pPr>
        <w:spacing w:after="0" w:line="240" w:lineRule="auto"/>
      </w:pPr>
      <w:r>
        <w:separator/>
      </w:r>
    </w:p>
  </w:endnote>
  <w:endnote w:type="continuationSeparator" w:id="1">
    <w:p w:rsidR="00F03A00" w:rsidRDefault="00F03A00" w:rsidP="009A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00" w:rsidRDefault="00F03A00" w:rsidP="009A6B03">
      <w:pPr>
        <w:spacing w:after="0" w:line="240" w:lineRule="auto"/>
      </w:pPr>
      <w:r>
        <w:separator/>
      </w:r>
    </w:p>
  </w:footnote>
  <w:footnote w:type="continuationSeparator" w:id="1">
    <w:p w:rsidR="00F03A00" w:rsidRDefault="00F03A00" w:rsidP="009A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1D" w:rsidRDefault="00272B81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8371D">
      <w:rPr>
        <w:color w:val="000000"/>
      </w:rPr>
      <w:instrText>PAGE</w:instrText>
    </w:r>
    <w:r>
      <w:rPr>
        <w:color w:val="000000"/>
      </w:rPr>
      <w:fldChar w:fldCharType="separate"/>
    </w:r>
    <w:r w:rsidR="007A5CD3">
      <w:rPr>
        <w:noProof/>
        <w:color w:val="000000"/>
      </w:rPr>
      <w:t>25</w:t>
    </w:r>
    <w:r>
      <w:rPr>
        <w:color w:val="000000"/>
      </w:rPr>
      <w:fldChar w:fldCharType="end"/>
    </w:r>
  </w:p>
  <w:p w:rsidR="0088371D" w:rsidRDefault="0088371D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1003"/>
    <w:multiLevelType w:val="multilevel"/>
    <w:tmpl w:val="6FB00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B03"/>
    <w:rsid w:val="00175F0A"/>
    <w:rsid w:val="001C30D5"/>
    <w:rsid w:val="002373F9"/>
    <w:rsid w:val="0025585A"/>
    <w:rsid w:val="00272B81"/>
    <w:rsid w:val="002B2636"/>
    <w:rsid w:val="00363586"/>
    <w:rsid w:val="003F7465"/>
    <w:rsid w:val="00461936"/>
    <w:rsid w:val="00490F95"/>
    <w:rsid w:val="006339F2"/>
    <w:rsid w:val="00655CA6"/>
    <w:rsid w:val="006845E9"/>
    <w:rsid w:val="00691504"/>
    <w:rsid w:val="006F3459"/>
    <w:rsid w:val="007477F4"/>
    <w:rsid w:val="00757946"/>
    <w:rsid w:val="00796A5D"/>
    <w:rsid w:val="007A5CD3"/>
    <w:rsid w:val="0088371D"/>
    <w:rsid w:val="008E6545"/>
    <w:rsid w:val="00923395"/>
    <w:rsid w:val="00947E88"/>
    <w:rsid w:val="009A6B03"/>
    <w:rsid w:val="009B4413"/>
    <w:rsid w:val="009F111B"/>
    <w:rsid w:val="00A569D2"/>
    <w:rsid w:val="00B010CF"/>
    <w:rsid w:val="00B36F0B"/>
    <w:rsid w:val="00BF1100"/>
    <w:rsid w:val="00C31B26"/>
    <w:rsid w:val="00C445A6"/>
    <w:rsid w:val="00C61FB1"/>
    <w:rsid w:val="00CA4A27"/>
    <w:rsid w:val="00CB53FD"/>
    <w:rsid w:val="00D56277"/>
    <w:rsid w:val="00DB4C15"/>
    <w:rsid w:val="00DD13B5"/>
    <w:rsid w:val="00EF701C"/>
    <w:rsid w:val="00F03A00"/>
    <w:rsid w:val="00F23684"/>
    <w:rsid w:val="00F624F6"/>
    <w:rsid w:val="00F9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11B"/>
  </w:style>
  <w:style w:type="paragraph" w:styleId="1">
    <w:name w:val="heading 1"/>
    <w:basedOn w:val="10"/>
    <w:next w:val="10"/>
    <w:rsid w:val="009A6B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A6B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A6B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A6B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A6B0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A6B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A6B03"/>
  </w:style>
  <w:style w:type="table" w:customStyle="1" w:styleId="TableNormal">
    <w:name w:val="Table Normal"/>
    <w:rsid w:val="009A6B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A6B0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A6B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E1A53-C005-4623-BA14-FBDEDCCF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9359</Words>
  <Characters>53351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АЛФАВИТ</dc:creator>
  <cp:lastModifiedBy>Корвяков</cp:lastModifiedBy>
  <cp:revision>8</cp:revision>
  <cp:lastPrinted>2023-01-24T01:06:00Z</cp:lastPrinted>
  <dcterms:created xsi:type="dcterms:W3CDTF">2023-01-24T00:09:00Z</dcterms:created>
  <dcterms:modified xsi:type="dcterms:W3CDTF">2023-01-24T04:42:00Z</dcterms:modified>
</cp:coreProperties>
</file>