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F9734E" w:rsidRPr="001E71DF" w:rsidRDefault="00F77840" w:rsidP="00F9734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F9734E" w:rsidRPr="001E71DF">
        <w:rPr>
          <w:sz w:val="28"/>
          <w:szCs w:val="28"/>
        </w:rPr>
        <w:t xml:space="preserve">  СОЗЫВА</w:t>
      </w:r>
    </w:p>
    <w:p w:rsidR="00F9734E" w:rsidRDefault="00F9734E" w:rsidP="00F9734E">
      <w:pPr>
        <w:jc w:val="center"/>
        <w:rPr>
          <w:sz w:val="28"/>
          <w:szCs w:val="28"/>
        </w:rPr>
      </w:pPr>
    </w:p>
    <w:p w:rsidR="00C6702D" w:rsidRPr="001E71DF" w:rsidRDefault="00C6702D" w:rsidP="00F9734E">
      <w:pPr>
        <w:jc w:val="center"/>
        <w:rPr>
          <w:sz w:val="28"/>
          <w:szCs w:val="28"/>
        </w:rPr>
      </w:pPr>
    </w:p>
    <w:p w:rsidR="00F9734E" w:rsidRDefault="00F9734E" w:rsidP="00F9734E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C6702D" w:rsidRDefault="00C6702D" w:rsidP="00F9734E">
      <w:pPr>
        <w:jc w:val="center"/>
        <w:rPr>
          <w:b/>
          <w:sz w:val="32"/>
          <w:szCs w:val="32"/>
        </w:rPr>
      </w:pPr>
    </w:p>
    <w:p w:rsidR="00F9734E" w:rsidRPr="001E71DF" w:rsidRDefault="00302BE0" w:rsidP="00F973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3469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202</w:t>
      </w:r>
      <w:r w:rsidR="002450A3">
        <w:rPr>
          <w:sz w:val="28"/>
          <w:szCs w:val="28"/>
        </w:rPr>
        <w:t>3</w:t>
      </w:r>
      <w:r w:rsidR="00F9734E" w:rsidRPr="001E71DF">
        <w:rPr>
          <w:sz w:val="28"/>
          <w:szCs w:val="28"/>
        </w:rPr>
        <w:t xml:space="preserve"> год                              </w:t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3D3469">
        <w:rPr>
          <w:sz w:val="28"/>
          <w:szCs w:val="28"/>
        </w:rPr>
        <w:t xml:space="preserve">   </w:t>
      </w:r>
      <w:r w:rsidR="00F9734E" w:rsidRPr="001E71DF">
        <w:rPr>
          <w:sz w:val="28"/>
          <w:szCs w:val="28"/>
        </w:rPr>
        <w:t xml:space="preserve">№ </w:t>
      </w:r>
      <w:r w:rsidR="002450A3">
        <w:rPr>
          <w:sz w:val="28"/>
          <w:szCs w:val="28"/>
        </w:rPr>
        <w:t>68</w:t>
      </w:r>
      <w:r w:rsidR="00F9734E" w:rsidRPr="001E71DF">
        <w:rPr>
          <w:sz w:val="28"/>
          <w:szCs w:val="28"/>
        </w:rPr>
        <w:t xml:space="preserve">             </w:t>
      </w:r>
    </w:p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 xml:space="preserve">Об утверждении Отчета Главы муниципального образования </w:t>
      </w:r>
    </w:p>
    <w:p w:rsidR="00F9734E" w:rsidRPr="001E71DF" w:rsidRDefault="00F9734E" w:rsidP="00F9734E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сельского поселения «Линёво-Озёрское» о результатах своей деятельности и д</w:t>
      </w:r>
      <w:r w:rsidR="00302BE0">
        <w:rPr>
          <w:b/>
          <w:sz w:val="28"/>
          <w:szCs w:val="28"/>
        </w:rPr>
        <w:t>еятельности администрации за 202</w:t>
      </w:r>
      <w:r w:rsidR="002450A3">
        <w:rPr>
          <w:b/>
          <w:sz w:val="28"/>
          <w:szCs w:val="28"/>
        </w:rPr>
        <w:t>2</w:t>
      </w:r>
      <w:r w:rsidRPr="001E71DF">
        <w:rPr>
          <w:b/>
          <w:sz w:val="28"/>
          <w:szCs w:val="28"/>
        </w:rPr>
        <w:t xml:space="preserve"> год</w:t>
      </w: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Pr="001E71DF">
        <w:rPr>
          <w:sz w:val="28"/>
          <w:szCs w:val="28"/>
        </w:rPr>
        <w:tab/>
      </w:r>
      <w:proofErr w:type="gramStart"/>
      <w:r w:rsidRPr="001E71DF">
        <w:rPr>
          <w:sz w:val="28"/>
          <w:szCs w:val="28"/>
        </w:rPr>
        <w:t>Руководствуясь пунктом 9 части 10, частью 11.1 статьи 35 Федерального закона от 6 октября 2003 года № 131-ФЗ «Об общих принципах организации местного самоуправления в Российской Федерации», пунктом 9 части 6 и частью 8 статьи 27 Устава муниципального образования сельского поселения «Линёво-Озёрское», утвержденного решением Со</w:t>
      </w:r>
      <w:r w:rsidR="00825182">
        <w:rPr>
          <w:sz w:val="28"/>
          <w:szCs w:val="28"/>
        </w:rPr>
        <w:t>вета от 04 мая 2018 года № 95, решением от 17 июня 2021 года № 30 «</w:t>
      </w:r>
      <w:r w:rsidR="00825182" w:rsidRPr="00825182">
        <w:rPr>
          <w:sz w:val="28"/>
          <w:szCs w:val="28"/>
        </w:rPr>
        <w:t>О ежегодном отчете</w:t>
      </w:r>
      <w:proofErr w:type="gramEnd"/>
      <w:r w:rsidR="00825182" w:rsidRPr="00825182">
        <w:rPr>
          <w:sz w:val="28"/>
          <w:szCs w:val="28"/>
        </w:rPr>
        <w:t xml:space="preserve"> главы муниципального образования сельского поселения «Линёво-Озёрское» о результатах его деятельности, деятельности администрации муниципального образования сельского поселения «Линёво-Озёрское», в том числе о решении вопросов, поставленных Советом муниципального образования сельского поселения «Линёво-Озёрское»</w:t>
      </w:r>
      <w:r w:rsidR="00825182">
        <w:rPr>
          <w:sz w:val="28"/>
          <w:szCs w:val="28"/>
        </w:rPr>
        <w:t xml:space="preserve">, </w:t>
      </w:r>
      <w:r w:rsidRPr="001E71DF">
        <w:rPr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1E71DF">
        <w:rPr>
          <w:b/>
          <w:sz w:val="28"/>
          <w:szCs w:val="28"/>
        </w:rPr>
        <w:t>решил:</w:t>
      </w:r>
    </w:p>
    <w:p w:rsidR="00F9734E" w:rsidRPr="00825182" w:rsidRDefault="00F9734E" w:rsidP="00F9734E">
      <w:pPr>
        <w:jc w:val="both"/>
        <w:rPr>
          <w:sz w:val="14"/>
          <w:szCs w:val="14"/>
        </w:rPr>
      </w:pPr>
    </w:p>
    <w:p w:rsidR="00F9734E" w:rsidRPr="001E71DF" w:rsidRDefault="00F9734E" w:rsidP="00F9734E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Утвердить прилагаемый Отчет Главы муниципального образования сельского поселения «Линёво-Озёрское» о результатах своей деятельности и деятельности </w:t>
      </w:r>
      <w:r w:rsidR="00302BE0">
        <w:rPr>
          <w:sz w:val="28"/>
          <w:szCs w:val="28"/>
        </w:rPr>
        <w:t>администрации за 202</w:t>
      </w:r>
      <w:r w:rsidR="002450A3">
        <w:rPr>
          <w:sz w:val="28"/>
          <w:szCs w:val="28"/>
        </w:rPr>
        <w:t>2</w:t>
      </w:r>
      <w:r w:rsidRPr="001E71DF">
        <w:rPr>
          <w:sz w:val="28"/>
          <w:szCs w:val="28"/>
        </w:rPr>
        <w:t xml:space="preserve"> год. </w:t>
      </w:r>
    </w:p>
    <w:p w:rsidR="00F9734E" w:rsidRPr="001E71DF" w:rsidRDefault="00F9734E" w:rsidP="00F9734E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2. Признать </w:t>
      </w:r>
      <w:r w:rsidRPr="00A47AB0">
        <w:rPr>
          <w:sz w:val="28"/>
          <w:szCs w:val="28"/>
        </w:rPr>
        <w:t>удовлетворительной</w:t>
      </w:r>
      <w:r w:rsidRPr="001E71DF">
        <w:rPr>
          <w:sz w:val="28"/>
          <w:szCs w:val="28"/>
        </w:rPr>
        <w:t xml:space="preserve"> деятельность Главы муниципального образования сельского поселения «Линёво-Озёрское» и деятельность администрации муниципального образования сельского п</w:t>
      </w:r>
      <w:r w:rsidR="00302BE0">
        <w:rPr>
          <w:sz w:val="28"/>
          <w:szCs w:val="28"/>
        </w:rPr>
        <w:t>о</w:t>
      </w:r>
      <w:r w:rsidR="00825182">
        <w:rPr>
          <w:sz w:val="28"/>
          <w:szCs w:val="28"/>
        </w:rPr>
        <w:t>селения «Линёво-Озёрское» в 202</w:t>
      </w:r>
      <w:r w:rsidR="002450A3">
        <w:rPr>
          <w:sz w:val="28"/>
          <w:szCs w:val="28"/>
        </w:rPr>
        <w:t>2</w:t>
      </w:r>
      <w:r w:rsidRPr="001E71DF">
        <w:rPr>
          <w:sz w:val="28"/>
          <w:szCs w:val="28"/>
        </w:rPr>
        <w:t xml:space="preserve"> году. </w:t>
      </w:r>
    </w:p>
    <w:p w:rsidR="00F9734E" w:rsidRPr="001E71DF" w:rsidRDefault="00F9734E" w:rsidP="00F9734E">
      <w:pPr>
        <w:jc w:val="both"/>
        <w:rPr>
          <w:b/>
          <w:bCs/>
          <w:sz w:val="28"/>
          <w:szCs w:val="28"/>
        </w:rPr>
      </w:pPr>
      <w:r w:rsidRPr="001E71DF">
        <w:rPr>
          <w:sz w:val="28"/>
          <w:szCs w:val="28"/>
        </w:rPr>
        <w:tab/>
        <w:t>3</w:t>
      </w:r>
      <w:r w:rsidRPr="001E71DF">
        <w:rPr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9734E" w:rsidRPr="001E71DF" w:rsidRDefault="00F9734E" w:rsidP="00F9734E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  <w:t xml:space="preserve">4.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825182" w:rsidRDefault="00825182" w:rsidP="00F9734E">
      <w:pPr>
        <w:rPr>
          <w:sz w:val="28"/>
          <w:szCs w:val="28"/>
        </w:rPr>
      </w:pPr>
    </w:p>
    <w:p w:rsidR="0019435C" w:rsidRPr="001E71DF" w:rsidRDefault="0019435C" w:rsidP="00F9734E">
      <w:pPr>
        <w:rPr>
          <w:sz w:val="28"/>
          <w:szCs w:val="28"/>
        </w:rPr>
      </w:pPr>
    </w:p>
    <w:p w:rsidR="00F9734E" w:rsidRPr="001E71DF" w:rsidRDefault="00F9734E" w:rsidP="00F9734E">
      <w:pPr>
        <w:pStyle w:val="a5"/>
      </w:pPr>
      <w:r w:rsidRPr="001E71DF">
        <w:t xml:space="preserve">Глава муниципального образования </w:t>
      </w:r>
    </w:p>
    <w:p w:rsidR="00F9734E" w:rsidRDefault="00F9734E" w:rsidP="00F9734E">
      <w:pPr>
        <w:pStyle w:val="a5"/>
      </w:pPr>
      <w:r w:rsidRPr="001E71DF">
        <w:t xml:space="preserve">сельского  поселения «Линёво-Озёрское»                               </w:t>
      </w:r>
      <w:r w:rsidR="00C6702D">
        <w:t xml:space="preserve">    </w:t>
      </w:r>
      <w:r w:rsidRPr="001E71DF">
        <w:t xml:space="preserve">Н.Е. Горюнов   </w:t>
      </w:r>
    </w:p>
    <w:p w:rsidR="00F9734E" w:rsidRPr="001E71DF" w:rsidRDefault="00F9734E" w:rsidP="00F9734E">
      <w:pPr>
        <w:pStyle w:val="a5"/>
        <w:ind w:firstLine="5245"/>
      </w:pPr>
      <w:r w:rsidRPr="001E71DF">
        <w:lastRenderedPageBreak/>
        <w:t>УТВЕРЖДЕН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Решением Совета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муниципального образования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сельского поселения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«Линёво-Озёрское»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от </w:t>
      </w:r>
      <w:r w:rsidR="00302BE0">
        <w:t>3</w:t>
      </w:r>
      <w:r w:rsidR="00825182">
        <w:t>0</w:t>
      </w:r>
      <w:r w:rsidRPr="001E71DF">
        <w:t xml:space="preserve"> марта 20</w:t>
      </w:r>
      <w:r>
        <w:t>2</w:t>
      </w:r>
      <w:r w:rsidR="003F7C19">
        <w:t>3</w:t>
      </w:r>
      <w:r w:rsidRPr="001E71DF">
        <w:t xml:space="preserve"> года № </w:t>
      </w:r>
      <w:r w:rsidR="003F7C19">
        <w:t>68</w:t>
      </w:r>
    </w:p>
    <w:p w:rsidR="00577C37" w:rsidRDefault="00577C37" w:rsidP="00E224A4">
      <w:pPr>
        <w:pStyle w:val="a5"/>
      </w:pPr>
    </w:p>
    <w:p w:rsidR="00F9734E" w:rsidRDefault="00F9734E" w:rsidP="00E224A4">
      <w:pPr>
        <w:pStyle w:val="a5"/>
      </w:pPr>
    </w:p>
    <w:p w:rsidR="0019435C" w:rsidRDefault="0019435C" w:rsidP="00E224A4">
      <w:pPr>
        <w:pStyle w:val="a5"/>
      </w:pPr>
    </w:p>
    <w:p w:rsidR="0019435C" w:rsidRPr="001E71DF" w:rsidRDefault="0019435C" w:rsidP="0019435C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19435C" w:rsidRPr="001E71DF" w:rsidRDefault="0019435C" w:rsidP="0019435C">
      <w:pPr>
        <w:pStyle w:val="a5"/>
        <w:jc w:val="center"/>
        <w:rPr>
          <w:b/>
        </w:rPr>
      </w:pPr>
      <w:r w:rsidRPr="001E71DF">
        <w:rPr>
          <w:b/>
        </w:rPr>
        <w:t>сельского поселения «Линёво-Озёрское» о результатах своей деятельности и д</w:t>
      </w:r>
      <w:r>
        <w:rPr>
          <w:b/>
        </w:rPr>
        <w:t>еятельности администрации за 2022</w:t>
      </w:r>
      <w:r w:rsidRPr="001E71DF">
        <w:rPr>
          <w:b/>
        </w:rPr>
        <w:t xml:space="preserve"> год</w:t>
      </w:r>
    </w:p>
    <w:p w:rsidR="0019435C" w:rsidRDefault="0019435C" w:rsidP="0019435C">
      <w:pPr>
        <w:jc w:val="both"/>
        <w:outlineLvl w:val="0"/>
        <w:rPr>
          <w:b/>
          <w:sz w:val="28"/>
          <w:szCs w:val="28"/>
        </w:rPr>
      </w:pPr>
    </w:p>
    <w:p w:rsidR="0019435C" w:rsidRDefault="0019435C" w:rsidP="0019435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19435C" w:rsidRPr="001E71DF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состав сельского поселения «Линёво-Озёрское» входит  два  населенных пункта</w:t>
      </w:r>
      <w:r>
        <w:rPr>
          <w:sz w:val="28"/>
          <w:szCs w:val="28"/>
        </w:rPr>
        <w:t>:</w:t>
      </w:r>
      <w:r w:rsidRPr="001E71DF">
        <w:rPr>
          <w:sz w:val="28"/>
          <w:szCs w:val="28"/>
        </w:rPr>
        <w:t xml:space="preserve"> с. Линёво Озеро, с численностью населения  </w:t>
      </w:r>
      <w:r>
        <w:rPr>
          <w:sz w:val="28"/>
          <w:szCs w:val="28"/>
        </w:rPr>
        <w:t>2195</w:t>
      </w:r>
      <w:r w:rsidRPr="001E71DF">
        <w:rPr>
          <w:sz w:val="28"/>
          <w:szCs w:val="28"/>
        </w:rPr>
        <w:t xml:space="preserve"> человек и с. Гыршелун, с численностью населения </w:t>
      </w:r>
      <w:r w:rsidRPr="00866551">
        <w:rPr>
          <w:sz w:val="28"/>
          <w:szCs w:val="28"/>
        </w:rPr>
        <w:t>7</w:t>
      </w:r>
      <w:r>
        <w:rPr>
          <w:sz w:val="28"/>
          <w:szCs w:val="28"/>
        </w:rPr>
        <w:t>20</w:t>
      </w:r>
      <w:r w:rsidRPr="001E71DF">
        <w:rPr>
          <w:sz w:val="28"/>
          <w:szCs w:val="28"/>
        </w:rPr>
        <w:t xml:space="preserve"> человек. Демографическая ситуация в сельском поселении </w:t>
      </w:r>
      <w:r>
        <w:rPr>
          <w:sz w:val="28"/>
          <w:szCs w:val="28"/>
        </w:rPr>
        <w:t xml:space="preserve">в 2022 году </w:t>
      </w:r>
      <w:r w:rsidRPr="00DE6DD0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>уменьшением</w:t>
      </w:r>
      <w:r w:rsidRPr="00DE6DD0">
        <w:rPr>
          <w:sz w:val="28"/>
          <w:szCs w:val="28"/>
        </w:rPr>
        <w:t xml:space="preserve"> миграционной численности населения. За отчетный период в поселении родилось 3</w:t>
      </w:r>
      <w:r>
        <w:rPr>
          <w:sz w:val="28"/>
          <w:szCs w:val="28"/>
        </w:rPr>
        <w:t>0 детей</w:t>
      </w:r>
      <w:r w:rsidRPr="00DE6DD0">
        <w:rPr>
          <w:sz w:val="28"/>
          <w:szCs w:val="28"/>
        </w:rPr>
        <w:t>,  умерло 5</w:t>
      </w:r>
      <w:r>
        <w:rPr>
          <w:sz w:val="28"/>
          <w:szCs w:val="28"/>
        </w:rPr>
        <w:t>9</w:t>
      </w:r>
      <w:r w:rsidRPr="00DE6DD0">
        <w:rPr>
          <w:sz w:val="28"/>
          <w:szCs w:val="28"/>
        </w:rPr>
        <w:t xml:space="preserve"> человек. Прибыло из других населенных пунктов и з</w:t>
      </w:r>
      <w:r w:rsidRPr="00DE6DD0">
        <w:rPr>
          <w:bCs/>
          <w:kern w:val="28"/>
          <w:sz w:val="28"/>
          <w:szCs w:val="28"/>
        </w:rPr>
        <w:t>ареги</w:t>
      </w:r>
      <w:r>
        <w:rPr>
          <w:bCs/>
          <w:kern w:val="28"/>
          <w:sz w:val="28"/>
          <w:szCs w:val="28"/>
        </w:rPr>
        <w:t>стрировано по месту жительства (пребывания) 36</w:t>
      </w:r>
      <w:r w:rsidRPr="00DE6DD0">
        <w:rPr>
          <w:bCs/>
          <w:kern w:val="28"/>
          <w:sz w:val="28"/>
          <w:szCs w:val="28"/>
        </w:rPr>
        <w:t xml:space="preserve"> человек, выбыло и снято с регистрационного учета по месту жительства </w:t>
      </w:r>
      <w:r>
        <w:rPr>
          <w:bCs/>
          <w:kern w:val="28"/>
          <w:sz w:val="28"/>
          <w:szCs w:val="28"/>
        </w:rPr>
        <w:t>24</w:t>
      </w:r>
      <w:r w:rsidRPr="00DE6DD0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человека</w:t>
      </w:r>
      <w:r w:rsidRPr="00DE6DD0">
        <w:rPr>
          <w:bCs/>
          <w:kern w:val="28"/>
          <w:sz w:val="28"/>
          <w:szCs w:val="28"/>
        </w:rPr>
        <w:t>.</w:t>
      </w:r>
    </w:p>
    <w:p w:rsidR="0019435C" w:rsidRPr="001E71DF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Деятельность администрации осуществляется 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 сельского  поселения «Линёво-Озёрское», Положением об администрации.    </w:t>
      </w:r>
    </w:p>
    <w:p w:rsidR="0019435C" w:rsidRPr="001E71DF" w:rsidRDefault="0019435C" w:rsidP="0019435C">
      <w:pPr>
        <w:pStyle w:val="ab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</w:t>
      </w:r>
      <w:r>
        <w:rPr>
          <w:sz w:val="28"/>
          <w:szCs w:val="28"/>
        </w:rPr>
        <w:t xml:space="preserve"> с 01 августа 2022 года</w:t>
      </w:r>
      <w:r w:rsidRPr="001E71DF">
        <w:rPr>
          <w:sz w:val="28"/>
          <w:szCs w:val="28"/>
        </w:rPr>
        <w:t xml:space="preserve"> входит глава, два</w:t>
      </w:r>
      <w:r>
        <w:rPr>
          <w:sz w:val="28"/>
          <w:szCs w:val="28"/>
        </w:rPr>
        <w:t xml:space="preserve"> муниципальных служащих </w:t>
      </w:r>
      <w:r w:rsidRPr="001E71DF">
        <w:rPr>
          <w:sz w:val="28"/>
          <w:szCs w:val="28"/>
        </w:rPr>
        <w:t xml:space="preserve">и работник ВУС. </w:t>
      </w:r>
      <w:r>
        <w:rPr>
          <w:sz w:val="28"/>
          <w:szCs w:val="28"/>
        </w:rPr>
        <w:t xml:space="preserve">Полномочия по ведению бюджетного (бухгалтерского) учета переданы в 2022 году в МКУ «Центр бухгалтерского учета и материально-технического обеспечения» муниципального района «Хилокский район» на основании соглашения, в связи с этим были сокращены по администрации две штатных единицы работников бухгалтерии. Полномочия по ведению бюджетного (бухгалтерского) учета МКУ «Центр бухгалтерского учета и материально-технического обеспечения» муниципального района «Хилокский район» будет осуществлять безвозмездно. </w:t>
      </w:r>
    </w:p>
    <w:p w:rsidR="0019435C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в 20</w:t>
      </w:r>
      <w:r>
        <w:rPr>
          <w:bCs/>
          <w:kern w:val="28"/>
          <w:sz w:val="28"/>
          <w:szCs w:val="28"/>
        </w:rPr>
        <w:t>22</w:t>
      </w:r>
      <w:r w:rsidRPr="001E71DF">
        <w:rPr>
          <w:bCs/>
          <w:kern w:val="28"/>
          <w:sz w:val="28"/>
          <w:szCs w:val="28"/>
        </w:rPr>
        <w:t xml:space="preserve"> году было решение вопросов местного значения сельского поселения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а также исполнение </w:t>
      </w:r>
      <w:r w:rsidRPr="00DA6432">
        <w:rPr>
          <w:bCs/>
          <w:kern w:val="28"/>
          <w:sz w:val="28"/>
          <w:szCs w:val="28"/>
        </w:rPr>
        <w:t>девяти</w:t>
      </w:r>
      <w:r w:rsidRPr="0049207C">
        <w:rPr>
          <w:bCs/>
          <w:kern w:val="28"/>
          <w:sz w:val="28"/>
          <w:szCs w:val="28"/>
        </w:rPr>
        <w:t xml:space="preserve"> переданных на уровень сельского поселения «Линёво-Озёрское» полномочий муниципального района «Хилокский район».</w:t>
      </w:r>
      <w:r w:rsidRPr="001E71DF">
        <w:rPr>
          <w:bCs/>
          <w:kern w:val="28"/>
          <w:sz w:val="28"/>
          <w:szCs w:val="28"/>
        </w:rPr>
        <w:t xml:space="preserve"> </w:t>
      </w:r>
    </w:p>
    <w:p w:rsidR="0019435C" w:rsidRDefault="0019435C" w:rsidP="0019435C">
      <w:pPr>
        <w:jc w:val="center"/>
        <w:outlineLvl w:val="0"/>
        <w:rPr>
          <w:bCs/>
          <w:kern w:val="28"/>
          <w:sz w:val="28"/>
          <w:szCs w:val="28"/>
        </w:rPr>
      </w:pPr>
    </w:p>
    <w:p w:rsidR="0019435C" w:rsidRDefault="0019435C" w:rsidP="0019435C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64149E">
        <w:rPr>
          <w:b/>
          <w:bCs/>
          <w:kern w:val="28"/>
          <w:sz w:val="28"/>
          <w:szCs w:val="28"/>
        </w:rPr>
        <w:lastRenderedPageBreak/>
        <w:t>Раздел 2</w:t>
      </w:r>
    </w:p>
    <w:p w:rsidR="0019435C" w:rsidRPr="001E71DF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в отчетном периоде было выполнено следующее: </w:t>
      </w:r>
    </w:p>
    <w:p w:rsidR="0019435C" w:rsidRPr="001E71DF" w:rsidRDefault="0019435C" w:rsidP="0019435C">
      <w:pPr>
        <w:autoSpaceDE w:val="0"/>
        <w:autoSpaceDN w:val="0"/>
        <w:adjustRightInd w:val="0"/>
        <w:ind w:firstLine="851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>1) подготовлен проект бюджета сельского поселения на 20</w:t>
      </w:r>
      <w:r>
        <w:rPr>
          <w:bCs/>
          <w:kern w:val="28"/>
          <w:sz w:val="28"/>
          <w:szCs w:val="28"/>
        </w:rPr>
        <w:t>23</w:t>
      </w:r>
      <w:r w:rsidRPr="001E71DF">
        <w:rPr>
          <w:bCs/>
          <w:kern w:val="28"/>
          <w:sz w:val="28"/>
          <w:szCs w:val="28"/>
        </w:rPr>
        <w:t xml:space="preserve"> год, регулярно осуществлялся мониторинг за исполнением бюджета за 20</w:t>
      </w:r>
      <w:r>
        <w:rPr>
          <w:bCs/>
          <w:kern w:val="28"/>
          <w:sz w:val="28"/>
          <w:szCs w:val="28"/>
        </w:rPr>
        <w:t>22</w:t>
      </w:r>
      <w:r w:rsidRPr="001E71DF">
        <w:rPr>
          <w:bCs/>
          <w:kern w:val="28"/>
          <w:sz w:val="28"/>
          <w:szCs w:val="28"/>
        </w:rPr>
        <w:t xml:space="preserve"> год, составлялись отчеты об исполнении бюджета сельского поселения, велся электронный бюджет;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2) в рамках решения вопроса об установлении, изменении и отмены местных налогов и сборов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налоговые ставки в 2022 году не менялись; </w:t>
      </w:r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3) в рамках решения вопроса по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владению, пользованию  и 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>распоряжению имуществом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2022 году передано </w:t>
      </w:r>
      <w:r w:rsidRPr="00C76F1C">
        <w:rPr>
          <w:rFonts w:ascii="Times New Roman" w:hAnsi="Times New Roman" w:cs="Times New Roman"/>
          <w:bCs/>
          <w:kern w:val="28"/>
          <w:sz w:val="28"/>
          <w:szCs w:val="28"/>
        </w:rPr>
        <w:t>в безвозмездное пользование Муниципальному учреждению культуры «Межпоселенческое социально-культурное объединение Хилокского района» муниципальное имущество - нежилое здание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Дома культуры </w:t>
      </w:r>
      <w:r w:rsidRPr="00C76F1C">
        <w:rPr>
          <w:rFonts w:ascii="Times New Roman" w:hAnsi="Times New Roman" w:cs="Times New Roman"/>
          <w:bCs/>
          <w:kern w:val="28"/>
          <w:sz w:val="28"/>
          <w:szCs w:val="28"/>
        </w:rPr>
        <w:t>с. Гыршелун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Имущество передано в связи с передачей полномочий </w:t>
      </w:r>
      <w:r w:rsidRPr="00BD377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созданию условий для организации досуга и обеспечения жителей сельского поселения услугами организаций культуры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</w:t>
      </w:r>
      <w:r w:rsidRPr="00BD3776">
        <w:rPr>
          <w:rFonts w:ascii="Times New Roman" w:hAnsi="Times New Roman" w:cs="Times New Roman"/>
          <w:bCs/>
          <w:kern w:val="28"/>
          <w:sz w:val="28"/>
          <w:szCs w:val="28"/>
        </w:rPr>
        <w:t>а уровень района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Теперь все расходы по содержанию указанного объекта (отопление, электроснабжение, текущий ремонт) несет МУК МСКО. Иные мероприятия по отчуждению либо приобретению имущества не проводились; 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4) в рамках обеспечения первичных мер пожарной безопасности в границах населенных пунктов и подготовки к пожароопасному периоду 20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22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обновлены минерализованные полосы;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проведены профилактические отжиги;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вручены листовки по соблюдению противопожарных мер жителям поселения;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 противопожарный период организованы круглосуточные дежурства работников администрации с целью оперативного контроля над ситуацией;</w:t>
      </w:r>
      <w:proofErr w:type="gramEnd"/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создания условий для обеспечения жителей сельского поселения услугами связи, общественного питания, торговли и бытового обслуживания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2022 году проводились проверки объектов торговли на соблюдение санитарных норм и правил в условиях распространения коронавирусной инфекции. </w:t>
      </w:r>
      <w:r w:rsidRPr="00830F7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Оказано содействие жительнице села Линёво Озеро в получении </w:t>
      </w:r>
      <w:r w:rsidRPr="00830F7F">
        <w:rPr>
          <w:rFonts w:ascii="Times New Roman" w:hAnsi="Times New Roman" w:cs="Times New Roman"/>
          <w:sz w:val="28"/>
          <w:szCs w:val="28"/>
        </w:rPr>
        <w:t>финансовой поддержки (стартового капитала)</w:t>
      </w:r>
      <w:r>
        <w:rPr>
          <w:rFonts w:ascii="Times New Roman" w:hAnsi="Times New Roman" w:cs="Times New Roman"/>
          <w:sz w:val="28"/>
          <w:szCs w:val="28"/>
        </w:rPr>
        <w:t xml:space="preserve"> от Комитета социальной защиты населения Забайкальского края в размере 250 тысяч рублей </w:t>
      </w:r>
      <w:r w:rsidRPr="00830F7F">
        <w:rPr>
          <w:rFonts w:ascii="Times New Roman" w:hAnsi="Times New Roman" w:cs="Times New Roman"/>
          <w:sz w:val="28"/>
          <w:szCs w:val="28"/>
        </w:rPr>
        <w:t>на организацию  собственного дела –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швейной мастерской</w:t>
      </w:r>
      <w:r w:rsidRPr="00830F7F">
        <w:rPr>
          <w:rFonts w:ascii="Times New Roman" w:hAnsi="Times New Roman" w:cs="Times New Roman"/>
          <w:sz w:val="28"/>
          <w:szCs w:val="28"/>
        </w:rPr>
        <w:t xml:space="preserve"> на территории с. Линёво Озеро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35C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6) в рамках создания условий для организации досуга и обеспечения жителей сельского поселения услугами организаций культуры было профинансировано и выполнено муниципальное задание по учреждениям культуры. </w:t>
      </w:r>
      <w:r>
        <w:rPr>
          <w:bCs/>
          <w:kern w:val="28"/>
          <w:sz w:val="28"/>
          <w:szCs w:val="28"/>
        </w:rPr>
        <w:t xml:space="preserve">Как уже было сказано выше, с 1 сентября 2022 года полномочие по </w:t>
      </w:r>
      <w:r w:rsidRPr="001E71DF">
        <w:rPr>
          <w:bCs/>
          <w:kern w:val="28"/>
          <w:sz w:val="28"/>
          <w:szCs w:val="28"/>
        </w:rPr>
        <w:t>создани</w:t>
      </w:r>
      <w:r>
        <w:rPr>
          <w:bCs/>
          <w:kern w:val="28"/>
          <w:sz w:val="28"/>
          <w:szCs w:val="28"/>
        </w:rPr>
        <w:t>ю</w:t>
      </w:r>
      <w:r w:rsidRPr="001E71DF">
        <w:rPr>
          <w:bCs/>
          <w:kern w:val="28"/>
          <w:sz w:val="28"/>
          <w:szCs w:val="28"/>
        </w:rPr>
        <w:t xml:space="preserve"> условий для организации досуга и обеспечения жителей сельского поселения услугами организаций культуры</w:t>
      </w:r>
      <w:r>
        <w:rPr>
          <w:bCs/>
          <w:kern w:val="28"/>
          <w:sz w:val="28"/>
          <w:szCs w:val="28"/>
        </w:rPr>
        <w:t xml:space="preserve"> передано на уровень района – в </w:t>
      </w:r>
      <w:r w:rsidRPr="00130111">
        <w:rPr>
          <w:bCs/>
          <w:kern w:val="28"/>
          <w:sz w:val="28"/>
          <w:szCs w:val="28"/>
        </w:rPr>
        <w:lastRenderedPageBreak/>
        <w:t>Муниципальное учреждение культуры «Межпоселенческое социально-культурное объединение Хилокского района»</w:t>
      </w:r>
      <w:r>
        <w:rPr>
          <w:bCs/>
          <w:kern w:val="28"/>
          <w:sz w:val="28"/>
          <w:szCs w:val="28"/>
        </w:rPr>
        <w:t xml:space="preserve">. Все дома культуры теперь являются филиалами данного учреждения. </w:t>
      </w:r>
      <w:r w:rsidRPr="001E71DF">
        <w:rPr>
          <w:sz w:val="28"/>
          <w:szCs w:val="28"/>
        </w:rPr>
        <w:t>Нашим</w:t>
      </w:r>
      <w:r>
        <w:rPr>
          <w:sz w:val="28"/>
          <w:szCs w:val="28"/>
        </w:rPr>
        <w:t>и</w:t>
      </w:r>
      <w:r w:rsidRPr="001E71D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E71DF">
        <w:rPr>
          <w:sz w:val="28"/>
          <w:szCs w:val="28"/>
        </w:rPr>
        <w:t xml:space="preserve"> культуры в 20</w:t>
      </w:r>
      <w:r>
        <w:rPr>
          <w:sz w:val="28"/>
          <w:szCs w:val="28"/>
        </w:rPr>
        <w:t>22</w:t>
      </w:r>
      <w:r w:rsidRPr="001E71DF">
        <w:rPr>
          <w:sz w:val="28"/>
          <w:szCs w:val="28"/>
        </w:rPr>
        <w:t xml:space="preserve"> году для жителей сельского поселения были </w:t>
      </w:r>
      <w:r>
        <w:rPr>
          <w:sz w:val="28"/>
          <w:szCs w:val="28"/>
        </w:rPr>
        <w:t xml:space="preserve">организованы и </w:t>
      </w:r>
      <w:r w:rsidRPr="001E71DF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все запланированные мероприятия; </w:t>
      </w:r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77125">
        <w:rPr>
          <w:rFonts w:ascii="Times New Roman" w:hAnsi="Times New Roman" w:cs="Times New Roman"/>
          <w:bCs/>
          <w:kern w:val="28"/>
          <w:sz w:val="28"/>
          <w:szCs w:val="28"/>
        </w:rPr>
        <w:t xml:space="preserve">7) в рамках обеспечения условий для развития на территории сельского поселения физической культуры, школьного спорта и массового спорта в 2022 году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мероприятия проводились в штатном режиме, но несмотря на проведенную администрацией работу - по с. Гыршелун </w:t>
      </w:r>
      <w:r w:rsidRPr="00477125">
        <w:rPr>
          <w:rFonts w:ascii="Times New Roman" w:hAnsi="Times New Roman"/>
          <w:sz w:val="28"/>
          <w:szCs w:val="28"/>
        </w:rPr>
        <w:t xml:space="preserve">строительство универсальной площадки с искусственным покрытием по адресу: Забайкальский край, Хилокский район, с. Гыршелун,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712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77125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77125">
        <w:rPr>
          <w:rFonts w:ascii="Times New Roman" w:hAnsi="Times New Roman"/>
          <w:sz w:val="28"/>
          <w:szCs w:val="28"/>
        </w:rPr>
        <w:t>, 3а</w:t>
      </w:r>
      <w:r>
        <w:rPr>
          <w:rFonts w:ascii="Times New Roman" w:hAnsi="Times New Roman"/>
          <w:sz w:val="28"/>
          <w:szCs w:val="28"/>
        </w:rPr>
        <w:t xml:space="preserve"> было перенесено на 2025 год. Считаю, что сделано это было Министерством спорта Забайкальского края из-за недостатка финансирования с федерального уровня. Изначально реализация указанного проекта планировалась в 2023 году; 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8) в рамках формирования архивных фондов сельского поселения в отчетном периоде, как и в предыдущие годы,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«Хилокский район»;</w:t>
      </w:r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9) в рамках осуществления контроля за соблюдением правил благоустройства и организации благоустройства территории были проведены следующие мероприятия:</w:t>
      </w:r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производилась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регулярная очистка мест общего пользования (улиц, площадей, скверов) от мусора;</w:t>
      </w:r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осуществлялся контроль за соблюдением правил благоустройства территории сельского поселения «Линёво-Озёрское». </w:t>
      </w:r>
    </w:p>
    <w:p w:rsidR="0019435C" w:rsidRPr="00890177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10) в рамках полномочия по присвоению адресов объектам адресации, изменению, аннулированию адресов и размещению информации в государственном адресном реестре было 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издано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10 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постановлений о присвоении адресов,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10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адресов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внесено в государственный адресный реестр (ГАР);</w:t>
      </w:r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>11) в рамках содействия в развитии сельскохозяйственного производства в отчетном периоде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о</w:t>
      </w:r>
      <w:r w:rsidRPr="00830F7F">
        <w:rPr>
          <w:rFonts w:ascii="Times New Roman" w:hAnsi="Times New Roman" w:cs="Times New Roman"/>
          <w:bCs/>
          <w:kern w:val="28"/>
          <w:sz w:val="28"/>
          <w:szCs w:val="28"/>
        </w:rPr>
        <w:t xml:space="preserve">казано содействие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трем жителям </w:t>
      </w:r>
      <w:r w:rsidRPr="00830F7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села Линёво Озеро в получении </w:t>
      </w:r>
      <w:r w:rsidRPr="00830F7F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от Комитета социальной защиты населения Забайкальского края, в размере – по 100 тысяч рублей каждому, </w:t>
      </w:r>
      <w:r w:rsidRPr="00830F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личного подсобного хозяйства (на эти средства жителями были приобретены: теплица, тракторная техника, культиватор);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End"/>
    </w:p>
    <w:p w:rsidR="0019435C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12) в рамках организации и осуществления мероприятий по работе с детьми и молодежью на базе домов культуры организованы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кружки различного направления.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ольшая часть работы с детьми в селах осуществляется нашими образовательными учреждениями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  <w:proofErr w:type="gramEnd"/>
    </w:p>
    <w:p w:rsidR="0019435C" w:rsidRPr="001E71DF" w:rsidRDefault="0019435C" w:rsidP="0019435C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13) в рамках оказания поддержки гражданам и их объединениям, участвующим в охране общественного порядка мероприятия не проводились, поскольку на территории поселения таких объединений не создано,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население принимать участие в охране общественного порядка не соглашается. </w:t>
      </w:r>
    </w:p>
    <w:p w:rsidR="0019435C" w:rsidRPr="008A07EE" w:rsidRDefault="0019435C" w:rsidP="0019435C">
      <w:pPr>
        <w:ind w:firstLine="851"/>
        <w:jc w:val="both"/>
        <w:rPr>
          <w:bCs/>
          <w:kern w:val="28"/>
          <w:sz w:val="14"/>
          <w:szCs w:val="14"/>
        </w:rPr>
      </w:pPr>
    </w:p>
    <w:p w:rsidR="0019435C" w:rsidRPr="001E71DF" w:rsidRDefault="0019435C" w:rsidP="0019435C">
      <w:pPr>
        <w:ind w:firstLine="851"/>
        <w:jc w:val="both"/>
        <w:rPr>
          <w:bCs/>
          <w:kern w:val="28"/>
          <w:sz w:val="28"/>
          <w:szCs w:val="28"/>
        </w:rPr>
      </w:pPr>
      <w:r w:rsidRPr="009D17A1">
        <w:rPr>
          <w:bCs/>
          <w:kern w:val="28"/>
          <w:sz w:val="28"/>
          <w:szCs w:val="28"/>
        </w:rPr>
        <w:t>В 202</w:t>
      </w:r>
      <w:r>
        <w:rPr>
          <w:bCs/>
          <w:kern w:val="28"/>
          <w:sz w:val="28"/>
          <w:szCs w:val="28"/>
        </w:rPr>
        <w:t>2</w:t>
      </w:r>
      <w:r w:rsidRPr="009D17A1">
        <w:rPr>
          <w:bCs/>
          <w:kern w:val="28"/>
          <w:sz w:val="28"/>
          <w:szCs w:val="28"/>
        </w:rPr>
        <w:t xml:space="preserve"> году на уровень сельского поселения «Линёво-Озёрское» было передано девять полномочий муниципального района «Хилокский район», с целью решения этих вопросов было выполнено следующее:</w:t>
      </w:r>
      <w:r w:rsidRPr="001E71DF">
        <w:rPr>
          <w:bCs/>
          <w:kern w:val="28"/>
          <w:sz w:val="28"/>
          <w:szCs w:val="28"/>
        </w:rPr>
        <w:t xml:space="preserve"> </w:t>
      </w:r>
    </w:p>
    <w:p w:rsidR="0019435C" w:rsidRDefault="0019435C" w:rsidP="0019435C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с уровня района переданы полномочия по оформлению договоров социального найма, постановке на учет лиц, нуждающихся в жилых помещениях. </w:t>
      </w:r>
      <w:r w:rsidRPr="00DE6DD0">
        <w:rPr>
          <w:bCs/>
          <w:kern w:val="28"/>
          <w:sz w:val="28"/>
          <w:szCs w:val="28"/>
        </w:rPr>
        <w:t>В 2022 году                  2 семьи улучшили жилищные условия, на очереди на улучшение жилищных условий стоит 12 граждан. Подготовлено 20 пакетов  документов на приватизацию жилого фонда. Заключено 16 договоров социального найма жилого помещения;</w:t>
      </w:r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 xml:space="preserve">в рамках участия в предупреждении и ликвидации последствий чрезвычайных ситуаций в границах поселения, в пожароопасный период 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населением;   </w:t>
      </w:r>
    </w:p>
    <w:p w:rsidR="0019435C" w:rsidRDefault="0019435C" w:rsidP="0019435C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>3) в рамках организации библиотечного обслуживания населения, комплектования и обеспечения сохранности библиотечных фондов библиотек поселения была профинансирована работа двух библиотек в селах</w:t>
      </w:r>
      <w:r>
        <w:rPr>
          <w:sz w:val="28"/>
          <w:szCs w:val="28"/>
        </w:rPr>
        <w:t xml:space="preserve">. </w:t>
      </w:r>
    </w:p>
    <w:p w:rsidR="0019435C" w:rsidRDefault="0019435C" w:rsidP="0019435C">
      <w:pPr>
        <w:ind w:firstLine="851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 1 сентября 2022 года полномочие по </w:t>
      </w:r>
      <w:r w:rsidRPr="001E71DF">
        <w:rPr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bCs/>
          <w:kern w:val="28"/>
          <w:sz w:val="28"/>
          <w:szCs w:val="28"/>
        </w:rPr>
        <w:t xml:space="preserve"> передано обратно на уровень района – в </w:t>
      </w:r>
      <w:r w:rsidRPr="00130111">
        <w:rPr>
          <w:bCs/>
          <w:kern w:val="28"/>
          <w:sz w:val="28"/>
          <w:szCs w:val="28"/>
        </w:rPr>
        <w:t>Муниципальное учреждение культуры «Межпоселенческое социально-культурное объединение Хилокского района»</w:t>
      </w:r>
      <w:r>
        <w:rPr>
          <w:bCs/>
          <w:kern w:val="28"/>
          <w:sz w:val="28"/>
          <w:szCs w:val="28"/>
        </w:rPr>
        <w:t xml:space="preserve">. </w:t>
      </w:r>
      <w:proofErr w:type="gramStart"/>
      <w:r>
        <w:rPr>
          <w:bCs/>
          <w:kern w:val="28"/>
          <w:sz w:val="28"/>
          <w:szCs w:val="28"/>
        </w:rPr>
        <w:t xml:space="preserve">Все это связано с реорганизацией учреждений культуры; </w:t>
      </w:r>
      <w:proofErr w:type="gramEnd"/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 xml:space="preserve">в рамках создания условий для массового отдыха жителей поселения и организация обустройства мест массового отдыха населения, </w:t>
      </w:r>
      <w:proofErr w:type="gramStart"/>
      <w:r w:rsidRPr="001E71DF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 проводились мероприятия по</w:t>
      </w:r>
      <w:proofErr w:type="gramEnd"/>
      <w:r w:rsidRPr="001E71DF">
        <w:rPr>
          <w:sz w:val="28"/>
          <w:szCs w:val="28"/>
        </w:rPr>
        <w:t xml:space="preserve"> очистке береговых полос водоемов</w:t>
      </w:r>
      <w:r>
        <w:rPr>
          <w:sz w:val="28"/>
          <w:szCs w:val="28"/>
        </w:rPr>
        <w:t xml:space="preserve"> от мусора</w:t>
      </w:r>
      <w:r w:rsidRPr="001E71DF">
        <w:rPr>
          <w:sz w:val="28"/>
          <w:szCs w:val="28"/>
        </w:rPr>
        <w:t xml:space="preserve">, проведена </w:t>
      </w:r>
      <w:proofErr w:type="spellStart"/>
      <w:r w:rsidRPr="001E71DF">
        <w:rPr>
          <w:sz w:val="28"/>
          <w:szCs w:val="28"/>
        </w:rPr>
        <w:t>акарицидная</w:t>
      </w:r>
      <w:proofErr w:type="spellEnd"/>
      <w:r w:rsidRPr="001E71DF">
        <w:rPr>
          <w:sz w:val="28"/>
          <w:szCs w:val="28"/>
        </w:rPr>
        <w:t xml:space="preserve">  обработка пляжей в селах;</w:t>
      </w:r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>5) в рамках участия в организации деятельности по сбору (в том числе раздельному сбору) и транспортированию твердых коммунальных отходов регулярно производился вывоз мусора, собранного в местах общего пользования</w:t>
      </w:r>
      <w:r>
        <w:rPr>
          <w:sz w:val="28"/>
          <w:szCs w:val="28"/>
        </w:rPr>
        <w:t>, по заключенному с ООО «Олерон+» договору;</w:t>
      </w:r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Pr="001E71DF">
        <w:rPr>
          <w:sz w:val="28"/>
          <w:szCs w:val="28"/>
        </w:rPr>
        <w:t xml:space="preserve">осуществления мер по противодействию коррупции в границах поселения, администрацией была оказана практическая помощь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поселении «Линёво-Озёрское», указанные сведения направлены Губернатору Забайкальского края. Обеспечено размещение указанных </w:t>
      </w:r>
      <w:r w:rsidRPr="001E71DF">
        <w:rPr>
          <w:sz w:val="28"/>
          <w:szCs w:val="28"/>
        </w:rPr>
        <w:lastRenderedPageBreak/>
        <w:t xml:space="preserve">сведений на </w:t>
      </w:r>
      <w:proofErr w:type="gramStart"/>
      <w:r w:rsidRPr="001E71DF">
        <w:rPr>
          <w:sz w:val="28"/>
          <w:szCs w:val="28"/>
        </w:rPr>
        <w:t>сайте</w:t>
      </w:r>
      <w:proofErr w:type="gramEnd"/>
      <w:r w:rsidRPr="001E71DF">
        <w:rPr>
          <w:sz w:val="28"/>
          <w:szCs w:val="28"/>
        </w:rPr>
        <w:t xml:space="preserve"> муниципального образования. Проводится профилактическая работа по противодействию коррупции;</w:t>
      </w:r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7) в рамках организации ритуальных услуг и содержания мест захоронений проведены мероприятия по очистке и вывозке мусора с трех кладбищ</w:t>
      </w:r>
      <w:r>
        <w:rPr>
          <w:sz w:val="28"/>
          <w:szCs w:val="28"/>
        </w:rPr>
        <w:t xml:space="preserve"> в селах Линёво Озеро и Гыршелун</w:t>
      </w:r>
      <w:r w:rsidRPr="001E71DF">
        <w:rPr>
          <w:sz w:val="28"/>
          <w:szCs w:val="28"/>
        </w:rPr>
        <w:t>;</w:t>
      </w:r>
    </w:p>
    <w:p w:rsidR="0019435C" w:rsidRPr="001E71DF" w:rsidRDefault="0019435C" w:rsidP="0019435C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8) в рамках сохранения, использования и популяризации объектов культурного наследия (памятников истории и культуры) был произведен ремонт </w:t>
      </w:r>
      <w:r>
        <w:rPr>
          <w:sz w:val="28"/>
          <w:szCs w:val="28"/>
        </w:rPr>
        <w:t xml:space="preserve">площади </w:t>
      </w:r>
      <w:r w:rsidRPr="001E71DF">
        <w:rPr>
          <w:sz w:val="28"/>
          <w:szCs w:val="28"/>
        </w:rPr>
        <w:t>по ул. Калинина в с. Линёво Озеро</w:t>
      </w:r>
      <w:r>
        <w:rPr>
          <w:sz w:val="28"/>
          <w:szCs w:val="28"/>
        </w:rPr>
        <w:t xml:space="preserve"> при Обелиске воинам-землякам, </w:t>
      </w:r>
      <w:r>
        <w:rPr>
          <w:bCs/>
          <w:kern w:val="28"/>
          <w:sz w:val="28"/>
          <w:szCs w:val="28"/>
        </w:rPr>
        <w:t>павшим в годы Великой Отечественной войны</w:t>
      </w:r>
      <w:r>
        <w:rPr>
          <w:sz w:val="28"/>
          <w:szCs w:val="28"/>
        </w:rPr>
        <w:t>. Был выполнен второй этап благоустройства на сумму 2 527 373,23 рубля. П</w:t>
      </w:r>
      <w:r>
        <w:rPr>
          <w:bCs/>
          <w:kern w:val="28"/>
          <w:sz w:val="28"/>
          <w:szCs w:val="28"/>
        </w:rPr>
        <w:t xml:space="preserve">одготовлен пакет документов на участие в программе «Формирование комфортной городской среды» - 3 (окончательный) этап по благоустройству площади при Обелиске воинам-землякам. </w:t>
      </w:r>
      <w:proofErr w:type="gramStart"/>
      <w:r>
        <w:rPr>
          <w:bCs/>
          <w:kern w:val="28"/>
          <w:sz w:val="28"/>
          <w:szCs w:val="28"/>
        </w:rPr>
        <w:t>В 2023 году из федерального и краевого бюджетов по конкурсу на эти цели выделены денежные средства в размере 1 657 895,68 рублей;</w:t>
      </w:r>
      <w:proofErr w:type="gramEnd"/>
    </w:p>
    <w:p w:rsidR="0019435C" w:rsidRDefault="0019435C" w:rsidP="0019435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7E7B5F">
        <w:rPr>
          <w:sz w:val="28"/>
          <w:szCs w:val="28"/>
        </w:rPr>
        <w:t>9) в рамках реализации мероприятий по дорожной деятельности в отношении автомобильных дорог местного значения в границах населенных пунктов поселения были составлены дефектные ведомости и сметы на ремонт дорог.</w:t>
      </w:r>
      <w:r w:rsidRPr="001E7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дорожного фонда в 2022 году прогрейдированы дороги местного значения, произведены работы по текущему ремонту асфальтового покрытия дорог.  </w:t>
      </w:r>
    </w:p>
    <w:p w:rsidR="0019435C" w:rsidRPr="008A07EE" w:rsidRDefault="0019435C" w:rsidP="0019435C">
      <w:pPr>
        <w:ind w:firstLine="851"/>
        <w:jc w:val="both"/>
        <w:outlineLvl w:val="0"/>
        <w:rPr>
          <w:bCs/>
          <w:kern w:val="28"/>
          <w:sz w:val="14"/>
          <w:szCs w:val="14"/>
        </w:rPr>
      </w:pPr>
    </w:p>
    <w:p w:rsidR="0019435C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FE20EB">
        <w:rPr>
          <w:bCs/>
          <w:kern w:val="28"/>
          <w:sz w:val="28"/>
          <w:szCs w:val="28"/>
        </w:rPr>
        <w:t xml:space="preserve">С целью решения вопросов местного значения администрацией подготовлены и утверждены </w:t>
      </w:r>
      <w:r>
        <w:rPr>
          <w:bCs/>
          <w:kern w:val="28"/>
          <w:sz w:val="28"/>
          <w:szCs w:val="28"/>
        </w:rPr>
        <w:t>42</w:t>
      </w:r>
      <w:r w:rsidRPr="00FE20EB">
        <w:rPr>
          <w:bCs/>
          <w:kern w:val="28"/>
          <w:sz w:val="28"/>
          <w:szCs w:val="28"/>
        </w:rPr>
        <w:t xml:space="preserve">  постановлени</w:t>
      </w:r>
      <w:r>
        <w:rPr>
          <w:bCs/>
          <w:kern w:val="28"/>
          <w:sz w:val="28"/>
          <w:szCs w:val="28"/>
        </w:rPr>
        <w:t>я</w:t>
      </w:r>
      <w:r w:rsidRPr="00FE20EB">
        <w:rPr>
          <w:bCs/>
          <w:kern w:val="28"/>
          <w:sz w:val="28"/>
          <w:szCs w:val="28"/>
        </w:rPr>
        <w:t xml:space="preserve">, </w:t>
      </w:r>
      <w:r>
        <w:rPr>
          <w:bCs/>
          <w:kern w:val="28"/>
          <w:sz w:val="28"/>
          <w:szCs w:val="28"/>
        </w:rPr>
        <w:t>21</w:t>
      </w:r>
      <w:r w:rsidRPr="00FE20EB">
        <w:rPr>
          <w:bCs/>
          <w:kern w:val="28"/>
          <w:sz w:val="28"/>
          <w:szCs w:val="28"/>
        </w:rPr>
        <w:t xml:space="preserve"> распоряжени</w:t>
      </w:r>
      <w:r>
        <w:rPr>
          <w:bCs/>
          <w:kern w:val="28"/>
          <w:sz w:val="28"/>
          <w:szCs w:val="28"/>
        </w:rPr>
        <w:t>е</w:t>
      </w:r>
      <w:r w:rsidRPr="00FE20EB">
        <w:rPr>
          <w:bCs/>
          <w:kern w:val="28"/>
          <w:sz w:val="28"/>
          <w:szCs w:val="28"/>
        </w:rPr>
        <w:t xml:space="preserve"> по основной деятельности администрации, 1</w:t>
      </w:r>
      <w:r>
        <w:rPr>
          <w:bCs/>
          <w:kern w:val="28"/>
          <w:sz w:val="28"/>
          <w:szCs w:val="28"/>
        </w:rPr>
        <w:t>31</w:t>
      </w:r>
      <w:r w:rsidRPr="00FE20EB">
        <w:rPr>
          <w:bCs/>
          <w:kern w:val="28"/>
          <w:sz w:val="28"/>
          <w:szCs w:val="28"/>
        </w:rPr>
        <w:t xml:space="preserve"> распоряжени</w:t>
      </w:r>
      <w:r>
        <w:rPr>
          <w:bCs/>
          <w:kern w:val="28"/>
          <w:sz w:val="28"/>
          <w:szCs w:val="28"/>
        </w:rPr>
        <w:t>е</w:t>
      </w:r>
      <w:r w:rsidRPr="00FE20EB">
        <w:rPr>
          <w:bCs/>
          <w:kern w:val="28"/>
          <w:sz w:val="28"/>
          <w:szCs w:val="28"/>
        </w:rPr>
        <w:t xml:space="preserve"> по личному составу (прием, увольнение, отпуска), оформлено </w:t>
      </w:r>
      <w:r>
        <w:rPr>
          <w:bCs/>
          <w:kern w:val="28"/>
          <w:sz w:val="28"/>
          <w:szCs w:val="28"/>
        </w:rPr>
        <w:t>16</w:t>
      </w:r>
      <w:r w:rsidRPr="00FE20EB">
        <w:rPr>
          <w:bCs/>
          <w:kern w:val="28"/>
          <w:sz w:val="28"/>
          <w:szCs w:val="28"/>
        </w:rPr>
        <w:t xml:space="preserve"> личн</w:t>
      </w:r>
      <w:r>
        <w:rPr>
          <w:bCs/>
          <w:kern w:val="28"/>
          <w:sz w:val="28"/>
          <w:szCs w:val="28"/>
        </w:rPr>
        <w:t>ых</w:t>
      </w:r>
      <w:r w:rsidRPr="00FE20EB">
        <w:rPr>
          <w:bCs/>
          <w:kern w:val="28"/>
          <w:sz w:val="28"/>
          <w:szCs w:val="28"/>
        </w:rPr>
        <w:t xml:space="preserve"> дело при приеме работников. Всего в администрацию за 20</w:t>
      </w:r>
      <w:r>
        <w:rPr>
          <w:bCs/>
          <w:kern w:val="28"/>
          <w:sz w:val="28"/>
          <w:szCs w:val="28"/>
        </w:rPr>
        <w:t>22</w:t>
      </w:r>
      <w:r w:rsidRPr="00FE20EB">
        <w:rPr>
          <w:bCs/>
          <w:kern w:val="28"/>
          <w:sz w:val="28"/>
          <w:szCs w:val="28"/>
        </w:rPr>
        <w:t xml:space="preserve"> год поступило </w:t>
      </w:r>
      <w:r>
        <w:rPr>
          <w:bCs/>
          <w:kern w:val="28"/>
          <w:sz w:val="28"/>
          <w:szCs w:val="28"/>
        </w:rPr>
        <w:t>472</w:t>
      </w:r>
      <w:r w:rsidRPr="00FE20EB">
        <w:rPr>
          <w:bCs/>
          <w:kern w:val="28"/>
          <w:sz w:val="28"/>
          <w:szCs w:val="28"/>
        </w:rPr>
        <w:t xml:space="preserve"> входящих документ</w:t>
      </w:r>
      <w:r>
        <w:rPr>
          <w:bCs/>
          <w:kern w:val="28"/>
          <w:sz w:val="28"/>
          <w:szCs w:val="28"/>
        </w:rPr>
        <w:t>а</w:t>
      </w:r>
      <w:r w:rsidRPr="00FE20EB">
        <w:rPr>
          <w:bCs/>
          <w:kern w:val="28"/>
          <w:sz w:val="28"/>
          <w:szCs w:val="28"/>
        </w:rPr>
        <w:t>, все они отработаны, по ним даны ответы, всего направлено 4</w:t>
      </w:r>
      <w:r>
        <w:rPr>
          <w:bCs/>
          <w:kern w:val="28"/>
          <w:sz w:val="28"/>
          <w:szCs w:val="28"/>
        </w:rPr>
        <w:t>05</w:t>
      </w:r>
      <w:r w:rsidRPr="00FE20EB">
        <w:rPr>
          <w:bCs/>
          <w:kern w:val="28"/>
          <w:sz w:val="28"/>
          <w:szCs w:val="28"/>
        </w:rPr>
        <w:t xml:space="preserve"> исходящих документов, из них 1</w:t>
      </w:r>
      <w:r>
        <w:rPr>
          <w:bCs/>
          <w:kern w:val="28"/>
          <w:sz w:val="28"/>
          <w:szCs w:val="28"/>
        </w:rPr>
        <w:t>03</w:t>
      </w:r>
      <w:r w:rsidRPr="00FE20EB">
        <w:rPr>
          <w:bCs/>
          <w:kern w:val="28"/>
          <w:sz w:val="28"/>
          <w:szCs w:val="28"/>
        </w:rPr>
        <w:t xml:space="preserve"> в органы прокуратуры. В 202</w:t>
      </w:r>
      <w:r>
        <w:rPr>
          <w:bCs/>
          <w:kern w:val="28"/>
          <w:sz w:val="28"/>
          <w:szCs w:val="28"/>
        </w:rPr>
        <w:t>2</w:t>
      </w:r>
      <w:r w:rsidRPr="00FE20EB">
        <w:rPr>
          <w:bCs/>
          <w:kern w:val="28"/>
          <w:sz w:val="28"/>
          <w:szCs w:val="28"/>
        </w:rPr>
        <w:t xml:space="preserve"> году поступило </w:t>
      </w:r>
      <w:r>
        <w:rPr>
          <w:bCs/>
          <w:kern w:val="28"/>
          <w:sz w:val="28"/>
          <w:szCs w:val="28"/>
        </w:rPr>
        <w:t>10</w:t>
      </w:r>
      <w:r w:rsidRPr="00FE20EB">
        <w:rPr>
          <w:bCs/>
          <w:kern w:val="28"/>
          <w:sz w:val="28"/>
          <w:szCs w:val="28"/>
        </w:rPr>
        <w:t xml:space="preserve"> письменных заявлений граждан, все они рассмотрены, на них даны ответы в установленный законом срок. Администрацией обеспечивалась </w:t>
      </w:r>
      <w:proofErr w:type="gramStart"/>
      <w:r w:rsidRPr="00FE20EB">
        <w:rPr>
          <w:bCs/>
          <w:kern w:val="28"/>
          <w:sz w:val="28"/>
          <w:szCs w:val="28"/>
        </w:rPr>
        <w:t>правотворческая</w:t>
      </w:r>
      <w:proofErr w:type="gramEnd"/>
      <w:r w:rsidRPr="00FE20EB">
        <w:rPr>
          <w:bCs/>
          <w:kern w:val="28"/>
          <w:sz w:val="28"/>
          <w:szCs w:val="28"/>
        </w:rPr>
        <w:t xml:space="preserve"> деятельность Совета сельского поселения «Линёво-Озёрское», в 202</w:t>
      </w:r>
      <w:r>
        <w:rPr>
          <w:bCs/>
          <w:kern w:val="28"/>
          <w:sz w:val="28"/>
          <w:szCs w:val="28"/>
        </w:rPr>
        <w:t>2</w:t>
      </w:r>
      <w:r w:rsidRPr="00FE20EB">
        <w:rPr>
          <w:bCs/>
          <w:kern w:val="28"/>
          <w:sz w:val="28"/>
          <w:szCs w:val="28"/>
        </w:rPr>
        <w:t xml:space="preserve"> году подготовлено и вынесено на рассмотрение Совета </w:t>
      </w:r>
      <w:r>
        <w:rPr>
          <w:bCs/>
          <w:kern w:val="28"/>
          <w:sz w:val="28"/>
          <w:szCs w:val="28"/>
        </w:rPr>
        <w:t>18</w:t>
      </w:r>
      <w:r w:rsidRPr="00FE20EB">
        <w:rPr>
          <w:bCs/>
          <w:kern w:val="28"/>
          <w:sz w:val="28"/>
          <w:szCs w:val="28"/>
        </w:rPr>
        <w:t xml:space="preserve"> правовых актов (проекты решений), подготовлено </w:t>
      </w:r>
      <w:r>
        <w:rPr>
          <w:bCs/>
          <w:kern w:val="28"/>
          <w:sz w:val="28"/>
          <w:szCs w:val="28"/>
        </w:rPr>
        <w:t>6</w:t>
      </w:r>
      <w:r w:rsidRPr="00FE20EB">
        <w:rPr>
          <w:bCs/>
          <w:kern w:val="28"/>
          <w:sz w:val="28"/>
          <w:szCs w:val="28"/>
        </w:rPr>
        <w:t xml:space="preserve"> заседани</w:t>
      </w:r>
      <w:r>
        <w:rPr>
          <w:bCs/>
          <w:kern w:val="28"/>
          <w:sz w:val="28"/>
          <w:szCs w:val="28"/>
        </w:rPr>
        <w:t>й</w:t>
      </w:r>
      <w:r w:rsidRPr="00FE20EB">
        <w:rPr>
          <w:bCs/>
          <w:kern w:val="28"/>
          <w:sz w:val="28"/>
          <w:szCs w:val="28"/>
        </w:rPr>
        <w:t xml:space="preserve"> Совета депутатов. В регистр МНПА Забайкальского края направлено </w:t>
      </w:r>
      <w:r>
        <w:rPr>
          <w:bCs/>
          <w:kern w:val="28"/>
          <w:sz w:val="28"/>
          <w:szCs w:val="28"/>
        </w:rPr>
        <w:t>28</w:t>
      </w:r>
      <w:r w:rsidRPr="00FE20EB">
        <w:rPr>
          <w:bCs/>
          <w:kern w:val="28"/>
          <w:sz w:val="28"/>
          <w:szCs w:val="28"/>
        </w:rPr>
        <w:t xml:space="preserve"> нормативных правовых акт</w:t>
      </w:r>
      <w:r>
        <w:rPr>
          <w:bCs/>
          <w:kern w:val="28"/>
          <w:sz w:val="28"/>
          <w:szCs w:val="28"/>
        </w:rPr>
        <w:t>ов</w:t>
      </w:r>
      <w:r w:rsidRPr="00FE20EB">
        <w:rPr>
          <w:bCs/>
          <w:kern w:val="28"/>
          <w:sz w:val="28"/>
          <w:szCs w:val="28"/>
        </w:rPr>
        <w:t xml:space="preserve">. </w:t>
      </w:r>
      <w:r w:rsidRPr="00DE6DD0">
        <w:rPr>
          <w:bCs/>
          <w:kern w:val="28"/>
          <w:sz w:val="28"/>
          <w:szCs w:val="28"/>
        </w:rPr>
        <w:t>Специалистом, уполномоченным на совершение нотариальных действий, было совершено 78 нотариальных действий. Специалистами администрации выдано 1307 различных справок и выписок жителям поселения.</w:t>
      </w:r>
    </w:p>
    <w:p w:rsidR="0019435C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В течение отчетного периода администрация тесно взаимодействовала со школами, с органами социальной защиты населения, органами опеки и попечительства муниципального района «Хилокский район», сотрудниками внутренних дел, по реализации мероприятий, направленных на защиту прав и интересов несовершеннолетних детей. В течение года регулярно проводились заседания социального Совета, на которых велась профилактическая работа с </w:t>
      </w:r>
      <w:r w:rsidRPr="001E71DF">
        <w:rPr>
          <w:bCs/>
          <w:kern w:val="28"/>
          <w:sz w:val="28"/>
          <w:szCs w:val="28"/>
        </w:rPr>
        <w:lastRenderedPageBreak/>
        <w:t xml:space="preserve">неблагополучными семьями. Проводились посещения указанных семей, с целью оперативного отслеживания обстановки, и своевременного принятия мер.  Число неблагополучных семей, состоящих на учете в </w:t>
      </w:r>
      <w:proofErr w:type="gramStart"/>
      <w:r w:rsidRPr="001E71DF">
        <w:rPr>
          <w:bCs/>
          <w:kern w:val="28"/>
          <w:sz w:val="28"/>
          <w:szCs w:val="28"/>
        </w:rPr>
        <w:t>администрации</w:t>
      </w:r>
      <w:proofErr w:type="gramEnd"/>
      <w:r w:rsidRPr="001E71DF">
        <w:rPr>
          <w:bCs/>
          <w:kern w:val="28"/>
          <w:sz w:val="28"/>
          <w:szCs w:val="28"/>
        </w:rPr>
        <w:t xml:space="preserve"> к сожалению не снижается. Снимается одна семья с учета, практически сразу ставим другую. Основная причина постановки семей на учет алкоголизация и асоциальный образ жизни родителей.</w:t>
      </w:r>
    </w:p>
    <w:p w:rsidR="0019435C" w:rsidRDefault="0019435C" w:rsidP="0019435C">
      <w:pPr>
        <w:jc w:val="both"/>
        <w:outlineLvl w:val="0"/>
        <w:rPr>
          <w:bCs/>
          <w:kern w:val="28"/>
          <w:sz w:val="28"/>
          <w:szCs w:val="28"/>
        </w:rPr>
      </w:pPr>
    </w:p>
    <w:p w:rsidR="0019435C" w:rsidRPr="0049207C" w:rsidRDefault="0019435C" w:rsidP="0019435C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Раздел 3</w:t>
      </w:r>
    </w:p>
    <w:p w:rsidR="0019435C" w:rsidRPr="001E71DF" w:rsidRDefault="0019435C" w:rsidP="0019435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DA6432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первичного воинского учета на территории сельского поселения.  За отчетный период проводилась постановка на воинский учет и снятие с воинского учета граждан, проводилась работа по контрольному  оповещению. На воинском учете состоит </w:t>
      </w:r>
      <w:r>
        <w:rPr>
          <w:bCs/>
          <w:kern w:val="28"/>
          <w:sz w:val="28"/>
          <w:szCs w:val="28"/>
        </w:rPr>
        <w:t>689</w:t>
      </w:r>
      <w:r w:rsidRPr="00DA6432">
        <w:rPr>
          <w:bCs/>
          <w:kern w:val="28"/>
          <w:sz w:val="28"/>
          <w:szCs w:val="28"/>
        </w:rPr>
        <w:t xml:space="preserve"> человек. Отправлено на службу в вооруженные силы </w:t>
      </w:r>
      <w:r>
        <w:rPr>
          <w:bCs/>
          <w:kern w:val="28"/>
          <w:sz w:val="28"/>
          <w:szCs w:val="28"/>
        </w:rPr>
        <w:t>7</w:t>
      </w:r>
      <w:r w:rsidRPr="00DA6432">
        <w:rPr>
          <w:bCs/>
          <w:kern w:val="28"/>
          <w:sz w:val="28"/>
          <w:szCs w:val="28"/>
        </w:rPr>
        <w:t xml:space="preserve"> человек,  </w:t>
      </w:r>
      <w:r>
        <w:rPr>
          <w:bCs/>
          <w:kern w:val="28"/>
          <w:sz w:val="28"/>
          <w:szCs w:val="28"/>
        </w:rPr>
        <w:t>8</w:t>
      </w:r>
      <w:r w:rsidRPr="00DA6432">
        <w:rPr>
          <w:bCs/>
          <w:kern w:val="28"/>
          <w:sz w:val="28"/>
          <w:szCs w:val="28"/>
        </w:rPr>
        <w:t xml:space="preserve"> человек заключили контракты на воинскую службу</w:t>
      </w:r>
      <w:r>
        <w:rPr>
          <w:bCs/>
          <w:kern w:val="28"/>
          <w:sz w:val="28"/>
          <w:szCs w:val="28"/>
        </w:rPr>
        <w:t>, мобилизовано для участия в специальной военной операции 32 человека</w:t>
      </w:r>
      <w:r w:rsidRPr="00DA6432">
        <w:rPr>
          <w:bCs/>
          <w:kern w:val="28"/>
          <w:sz w:val="28"/>
          <w:szCs w:val="28"/>
        </w:rPr>
        <w:t>.</w:t>
      </w:r>
    </w:p>
    <w:p w:rsidR="0019435C" w:rsidRDefault="0019435C" w:rsidP="0019435C">
      <w:pPr>
        <w:ind w:firstLine="709"/>
        <w:jc w:val="both"/>
        <w:outlineLvl w:val="0"/>
        <w:rPr>
          <w:bCs/>
          <w:kern w:val="28"/>
          <w:sz w:val="28"/>
          <w:szCs w:val="28"/>
        </w:rPr>
      </w:pPr>
    </w:p>
    <w:p w:rsidR="0019435C" w:rsidRPr="0049207C" w:rsidRDefault="0019435C" w:rsidP="0019435C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Раздел 4</w:t>
      </w:r>
    </w:p>
    <w:p w:rsidR="0019435C" w:rsidRDefault="0019435C" w:rsidP="0019435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Основные задачи, решение которых необходимо будет продолжить в 2023 году, с целью улучшения уровня жизни наших жителей: приведение в нормативное состояние автомобильных дорог местного значения; устройство уличного освещения; благоустройство </w:t>
      </w:r>
      <w:r>
        <w:rPr>
          <w:sz w:val="28"/>
          <w:szCs w:val="28"/>
        </w:rPr>
        <w:t xml:space="preserve">площади </w:t>
      </w:r>
      <w:r w:rsidRPr="001E71DF">
        <w:rPr>
          <w:sz w:val="28"/>
          <w:szCs w:val="28"/>
        </w:rPr>
        <w:t>по ул. Калинина в с. Линёво Озеро</w:t>
      </w:r>
      <w:r>
        <w:rPr>
          <w:sz w:val="28"/>
          <w:szCs w:val="28"/>
        </w:rPr>
        <w:t xml:space="preserve"> при Обелиске воинам-землякам, </w:t>
      </w:r>
      <w:r>
        <w:rPr>
          <w:bCs/>
          <w:kern w:val="28"/>
          <w:sz w:val="28"/>
          <w:szCs w:val="28"/>
        </w:rPr>
        <w:t xml:space="preserve">павшим в годы Великой Отечественной войны; подготовка проектно-сметной документации на участие в программах по благоустройству населенных пунктов на 2024 год.  </w:t>
      </w:r>
    </w:p>
    <w:p w:rsidR="0019435C" w:rsidRDefault="0019435C" w:rsidP="0019435C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___________</w:t>
      </w:r>
    </w:p>
    <w:p w:rsidR="0019435C" w:rsidRPr="001E71DF" w:rsidRDefault="0019435C" w:rsidP="0019435C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</w:rPr>
      </w:pPr>
    </w:p>
    <w:p w:rsidR="003F7C19" w:rsidRDefault="003F7C19" w:rsidP="00581831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16" w:name="_GoBack"/>
      <w:bookmarkEnd w:id="16"/>
    </w:p>
    <w:sectPr w:rsidR="003F7C19" w:rsidSect="0019575F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25" w:rsidRDefault="00DB5525">
      <w:r>
        <w:separator/>
      </w:r>
    </w:p>
  </w:endnote>
  <w:endnote w:type="continuationSeparator" w:id="0">
    <w:p w:rsidR="00DB5525" w:rsidRDefault="00D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4B01B1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A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35C">
      <w:rPr>
        <w:rStyle w:val="a9"/>
        <w:noProof/>
      </w:rPr>
      <w:t>7</w:t>
    </w:r>
    <w:r>
      <w:rPr>
        <w:rStyle w:val="a9"/>
      </w:rPr>
      <w:fldChar w:fldCharType="end"/>
    </w:r>
  </w:p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25" w:rsidRDefault="00DB5525">
      <w:r>
        <w:separator/>
      </w:r>
    </w:p>
  </w:footnote>
  <w:footnote w:type="continuationSeparator" w:id="0">
    <w:p w:rsidR="00DB5525" w:rsidRDefault="00DB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64B3"/>
    <w:rsid w:val="00037B40"/>
    <w:rsid w:val="00042280"/>
    <w:rsid w:val="00043CCC"/>
    <w:rsid w:val="000516AC"/>
    <w:rsid w:val="00064380"/>
    <w:rsid w:val="000805F9"/>
    <w:rsid w:val="00083D19"/>
    <w:rsid w:val="00084CC5"/>
    <w:rsid w:val="00084F98"/>
    <w:rsid w:val="0009519B"/>
    <w:rsid w:val="000A1B7A"/>
    <w:rsid w:val="000C3CDE"/>
    <w:rsid w:val="000D3C2A"/>
    <w:rsid w:val="000E424E"/>
    <w:rsid w:val="000F3140"/>
    <w:rsid w:val="00106E0E"/>
    <w:rsid w:val="001121A1"/>
    <w:rsid w:val="00114C6B"/>
    <w:rsid w:val="00114CDF"/>
    <w:rsid w:val="0011569C"/>
    <w:rsid w:val="00134790"/>
    <w:rsid w:val="00134FE8"/>
    <w:rsid w:val="00137575"/>
    <w:rsid w:val="001376D4"/>
    <w:rsid w:val="0014261B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435C"/>
    <w:rsid w:val="0019575F"/>
    <w:rsid w:val="00195956"/>
    <w:rsid w:val="001A0245"/>
    <w:rsid w:val="001B1D0D"/>
    <w:rsid w:val="001B6ECD"/>
    <w:rsid w:val="001C4554"/>
    <w:rsid w:val="001C60BE"/>
    <w:rsid w:val="001D2DC1"/>
    <w:rsid w:val="001E71DF"/>
    <w:rsid w:val="001F3768"/>
    <w:rsid w:val="00203AC2"/>
    <w:rsid w:val="00224C57"/>
    <w:rsid w:val="00242A5B"/>
    <w:rsid w:val="002450A3"/>
    <w:rsid w:val="0025033C"/>
    <w:rsid w:val="002627A7"/>
    <w:rsid w:val="0027525E"/>
    <w:rsid w:val="0027549D"/>
    <w:rsid w:val="00280C32"/>
    <w:rsid w:val="002937D8"/>
    <w:rsid w:val="00294F90"/>
    <w:rsid w:val="002A2852"/>
    <w:rsid w:val="002A378A"/>
    <w:rsid w:val="002A6C76"/>
    <w:rsid w:val="002A7874"/>
    <w:rsid w:val="002C5C42"/>
    <w:rsid w:val="002D2265"/>
    <w:rsid w:val="002D3CA1"/>
    <w:rsid w:val="002E0694"/>
    <w:rsid w:val="002E06F3"/>
    <w:rsid w:val="002E1E12"/>
    <w:rsid w:val="002F4933"/>
    <w:rsid w:val="002F4CFC"/>
    <w:rsid w:val="00302BE0"/>
    <w:rsid w:val="0030371C"/>
    <w:rsid w:val="003179C1"/>
    <w:rsid w:val="00325CE1"/>
    <w:rsid w:val="00332F67"/>
    <w:rsid w:val="00335341"/>
    <w:rsid w:val="00337A13"/>
    <w:rsid w:val="00340C6B"/>
    <w:rsid w:val="00344626"/>
    <w:rsid w:val="00344C48"/>
    <w:rsid w:val="00366A64"/>
    <w:rsid w:val="00380209"/>
    <w:rsid w:val="0038083B"/>
    <w:rsid w:val="00381849"/>
    <w:rsid w:val="003830E9"/>
    <w:rsid w:val="0038560A"/>
    <w:rsid w:val="00386C90"/>
    <w:rsid w:val="00392E34"/>
    <w:rsid w:val="0039760C"/>
    <w:rsid w:val="003B7E08"/>
    <w:rsid w:val="003D20B6"/>
    <w:rsid w:val="003D3469"/>
    <w:rsid w:val="003D72C8"/>
    <w:rsid w:val="003E3AA0"/>
    <w:rsid w:val="003E3C23"/>
    <w:rsid w:val="003F325A"/>
    <w:rsid w:val="003F7C19"/>
    <w:rsid w:val="00405E00"/>
    <w:rsid w:val="00406379"/>
    <w:rsid w:val="00417C4F"/>
    <w:rsid w:val="00422A2A"/>
    <w:rsid w:val="00431593"/>
    <w:rsid w:val="00463739"/>
    <w:rsid w:val="00470C43"/>
    <w:rsid w:val="004742E2"/>
    <w:rsid w:val="00475D29"/>
    <w:rsid w:val="004849A3"/>
    <w:rsid w:val="00485507"/>
    <w:rsid w:val="004858A1"/>
    <w:rsid w:val="0048778F"/>
    <w:rsid w:val="0049207C"/>
    <w:rsid w:val="004A0062"/>
    <w:rsid w:val="004A17E7"/>
    <w:rsid w:val="004B01B1"/>
    <w:rsid w:val="004B01B4"/>
    <w:rsid w:val="004C7597"/>
    <w:rsid w:val="004E61EC"/>
    <w:rsid w:val="004F0063"/>
    <w:rsid w:val="004F4C5A"/>
    <w:rsid w:val="00500EB5"/>
    <w:rsid w:val="005051A6"/>
    <w:rsid w:val="0051050B"/>
    <w:rsid w:val="0052103C"/>
    <w:rsid w:val="00526786"/>
    <w:rsid w:val="00540116"/>
    <w:rsid w:val="00561B11"/>
    <w:rsid w:val="00572B52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95420"/>
    <w:rsid w:val="005A54D2"/>
    <w:rsid w:val="005B3700"/>
    <w:rsid w:val="005C2AAF"/>
    <w:rsid w:val="005C69A0"/>
    <w:rsid w:val="005D3A34"/>
    <w:rsid w:val="005D6B53"/>
    <w:rsid w:val="00603BA8"/>
    <w:rsid w:val="00603BD9"/>
    <w:rsid w:val="00612A29"/>
    <w:rsid w:val="00615E80"/>
    <w:rsid w:val="00616ADC"/>
    <w:rsid w:val="0064149E"/>
    <w:rsid w:val="00651FF4"/>
    <w:rsid w:val="00653286"/>
    <w:rsid w:val="00653B68"/>
    <w:rsid w:val="0065493A"/>
    <w:rsid w:val="00654A23"/>
    <w:rsid w:val="00661B0E"/>
    <w:rsid w:val="00667A57"/>
    <w:rsid w:val="006715DF"/>
    <w:rsid w:val="0067263F"/>
    <w:rsid w:val="00685C3A"/>
    <w:rsid w:val="0069163F"/>
    <w:rsid w:val="00694725"/>
    <w:rsid w:val="006A0F38"/>
    <w:rsid w:val="006A14B3"/>
    <w:rsid w:val="006A51AB"/>
    <w:rsid w:val="006C2249"/>
    <w:rsid w:val="006C3418"/>
    <w:rsid w:val="006C5329"/>
    <w:rsid w:val="006E3514"/>
    <w:rsid w:val="006E6CF8"/>
    <w:rsid w:val="00702310"/>
    <w:rsid w:val="00703612"/>
    <w:rsid w:val="007068FB"/>
    <w:rsid w:val="00714812"/>
    <w:rsid w:val="007211CE"/>
    <w:rsid w:val="0072322D"/>
    <w:rsid w:val="00743688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B0F24"/>
    <w:rsid w:val="007B5B1A"/>
    <w:rsid w:val="007C312F"/>
    <w:rsid w:val="007C7131"/>
    <w:rsid w:val="007E7B5F"/>
    <w:rsid w:val="007F669A"/>
    <w:rsid w:val="0080152D"/>
    <w:rsid w:val="00802FA6"/>
    <w:rsid w:val="00806E0D"/>
    <w:rsid w:val="00807CD2"/>
    <w:rsid w:val="00816A53"/>
    <w:rsid w:val="0082153D"/>
    <w:rsid w:val="00822067"/>
    <w:rsid w:val="00825182"/>
    <w:rsid w:val="00834CA7"/>
    <w:rsid w:val="008425A8"/>
    <w:rsid w:val="0085042C"/>
    <w:rsid w:val="00851CD5"/>
    <w:rsid w:val="00853842"/>
    <w:rsid w:val="0085458D"/>
    <w:rsid w:val="00864BB9"/>
    <w:rsid w:val="00866551"/>
    <w:rsid w:val="008773A4"/>
    <w:rsid w:val="00890177"/>
    <w:rsid w:val="0089365B"/>
    <w:rsid w:val="00897383"/>
    <w:rsid w:val="008A07EE"/>
    <w:rsid w:val="008A4BDC"/>
    <w:rsid w:val="008A4E85"/>
    <w:rsid w:val="008B3018"/>
    <w:rsid w:val="008B7F0E"/>
    <w:rsid w:val="008C491B"/>
    <w:rsid w:val="008D02E8"/>
    <w:rsid w:val="008E4D1B"/>
    <w:rsid w:val="00900C07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D17A1"/>
    <w:rsid w:val="009E066D"/>
    <w:rsid w:val="009E0848"/>
    <w:rsid w:val="009E3CF6"/>
    <w:rsid w:val="009F4586"/>
    <w:rsid w:val="009F47DF"/>
    <w:rsid w:val="00A06817"/>
    <w:rsid w:val="00A210D0"/>
    <w:rsid w:val="00A26EF3"/>
    <w:rsid w:val="00A272C6"/>
    <w:rsid w:val="00A31AA0"/>
    <w:rsid w:val="00A3538C"/>
    <w:rsid w:val="00A44C10"/>
    <w:rsid w:val="00A46EBB"/>
    <w:rsid w:val="00A47AB0"/>
    <w:rsid w:val="00A52B4A"/>
    <w:rsid w:val="00A538C5"/>
    <w:rsid w:val="00A55CAB"/>
    <w:rsid w:val="00A71032"/>
    <w:rsid w:val="00A816AE"/>
    <w:rsid w:val="00A81A29"/>
    <w:rsid w:val="00AA13F0"/>
    <w:rsid w:val="00AA1F70"/>
    <w:rsid w:val="00AA4AE2"/>
    <w:rsid w:val="00AC2CAA"/>
    <w:rsid w:val="00AC37AF"/>
    <w:rsid w:val="00AC5740"/>
    <w:rsid w:val="00AC73AC"/>
    <w:rsid w:val="00AE105A"/>
    <w:rsid w:val="00AE12E5"/>
    <w:rsid w:val="00AE7817"/>
    <w:rsid w:val="00B03A73"/>
    <w:rsid w:val="00B04092"/>
    <w:rsid w:val="00B04754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A096F"/>
    <w:rsid w:val="00BA4A8A"/>
    <w:rsid w:val="00BA7FCD"/>
    <w:rsid w:val="00BB2153"/>
    <w:rsid w:val="00BD1E5F"/>
    <w:rsid w:val="00C01701"/>
    <w:rsid w:val="00C02A7F"/>
    <w:rsid w:val="00C154D3"/>
    <w:rsid w:val="00C21ECC"/>
    <w:rsid w:val="00C22628"/>
    <w:rsid w:val="00C2645B"/>
    <w:rsid w:val="00C323C8"/>
    <w:rsid w:val="00C4098B"/>
    <w:rsid w:val="00C5108D"/>
    <w:rsid w:val="00C6702D"/>
    <w:rsid w:val="00C755CC"/>
    <w:rsid w:val="00C7762D"/>
    <w:rsid w:val="00C80965"/>
    <w:rsid w:val="00C81DA9"/>
    <w:rsid w:val="00C86BAC"/>
    <w:rsid w:val="00CA3176"/>
    <w:rsid w:val="00CA49F7"/>
    <w:rsid w:val="00CB6A90"/>
    <w:rsid w:val="00CE41FA"/>
    <w:rsid w:val="00CE49C1"/>
    <w:rsid w:val="00CE6FB3"/>
    <w:rsid w:val="00CF042B"/>
    <w:rsid w:val="00CF2B55"/>
    <w:rsid w:val="00CF50F1"/>
    <w:rsid w:val="00D014B3"/>
    <w:rsid w:val="00D06BB0"/>
    <w:rsid w:val="00D10B67"/>
    <w:rsid w:val="00D164CC"/>
    <w:rsid w:val="00D21DB2"/>
    <w:rsid w:val="00D22C2F"/>
    <w:rsid w:val="00D242EF"/>
    <w:rsid w:val="00D248BF"/>
    <w:rsid w:val="00D277AF"/>
    <w:rsid w:val="00D33ED5"/>
    <w:rsid w:val="00D35C83"/>
    <w:rsid w:val="00D36BC2"/>
    <w:rsid w:val="00D43A62"/>
    <w:rsid w:val="00D44CF7"/>
    <w:rsid w:val="00D50E2B"/>
    <w:rsid w:val="00D569A8"/>
    <w:rsid w:val="00D9262C"/>
    <w:rsid w:val="00D964A6"/>
    <w:rsid w:val="00DB308C"/>
    <w:rsid w:val="00DB5525"/>
    <w:rsid w:val="00DC2B58"/>
    <w:rsid w:val="00DE58B0"/>
    <w:rsid w:val="00DF0C6E"/>
    <w:rsid w:val="00DF3F6A"/>
    <w:rsid w:val="00E119CC"/>
    <w:rsid w:val="00E1464B"/>
    <w:rsid w:val="00E21998"/>
    <w:rsid w:val="00E219F9"/>
    <w:rsid w:val="00E224A4"/>
    <w:rsid w:val="00E55A9C"/>
    <w:rsid w:val="00E56155"/>
    <w:rsid w:val="00E648DE"/>
    <w:rsid w:val="00E730A1"/>
    <w:rsid w:val="00E7693E"/>
    <w:rsid w:val="00E826EA"/>
    <w:rsid w:val="00E958A6"/>
    <w:rsid w:val="00EA425F"/>
    <w:rsid w:val="00EA60D8"/>
    <w:rsid w:val="00EB2023"/>
    <w:rsid w:val="00EB2989"/>
    <w:rsid w:val="00EB51BE"/>
    <w:rsid w:val="00EB6767"/>
    <w:rsid w:val="00EB7444"/>
    <w:rsid w:val="00EC20BD"/>
    <w:rsid w:val="00ED43FB"/>
    <w:rsid w:val="00EF690C"/>
    <w:rsid w:val="00EF727F"/>
    <w:rsid w:val="00F1054D"/>
    <w:rsid w:val="00F12D91"/>
    <w:rsid w:val="00F1514C"/>
    <w:rsid w:val="00F36CFA"/>
    <w:rsid w:val="00F40887"/>
    <w:rsid w:val="00F40F8C"/>
    <w:rsid w:val="00F50CA7"/>
    <w:rsid w:val="00F77840"/>
    <w:rsid w:val="00F809DC"/>
    <w:rsid w:val="00F9068E"/>
    <w:rsid w:val="00F9734E"/>
    <w:rsid w:val="00FA3D7B"/>
    <w:rsid w:val="00FB2556"/>
    <w:rsid w:val="00FB3869"/>
    <w:rsid w:val="00FC3086"/>
    <w:rsid w:val="00FC7547"/>
    <w:rsid w:val="00FC7F0D"/>
    <w:rsid w:val="00FD7E2B"/>
    <w:rsid w:val="00FE1EE5"/>
    <w:rsid w:val="00FE40F6"/>
    <w:rsid w:val="00FF4A7B"/>
    <w:rsid w:val="00FF6E6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2020-03-24T07:33:00Z</cp:lastPrinted>
  <dcterms:created xsi:type="dcterms:W3CDTF">2023-04-01T01:54:00Z</dcterms:created>
  <dcterms:modified xsi:type="dcterms:W3CDTF">2023-04-01T01:59:00Z</dcterms:modified>
</cp:coreProperties>
</file>