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9D" w:rsidRDefault="00180C9D" w:rsidP="0018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180C9D" w:rsidRPr="00414741" w:rsidRDefault="00180C9D" w:rsidP="0018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74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80C9D" w:rsidRPr="00414741" w:rsidRDefault="00180C9D" w:rsidP="00180C9D">
      <w:pPr>
        <w:spacing w:line="240" w:lineRule="auto"/>
        <w:jc w:val="both"/>
        <w:rPr>
          <w:rFonts w:ascii="Times New Roman" w:hAnsi="Times New Roman" w:cs="Times New Roman"/>
        </w:rPr>
      </w:pPr>
    </w:p>
    <w:p w:rsidR="00180C9D" w:rsidRDefault="00180C9D" w:rsidP="00180C9D">
      <w:pPr>
        <w:pBdr>
          <w:bottom w:val="double" w:sz="6" w:space="1" w:color="auto"/>
        </w:pBdr>
        <w:spacing w:line="240" w:lineRule="auto"/>
        <w:jc w:val="both"/>
        <w:rPr>
          <w:sz w:val="20"/>
          <w:szCs w:val="20"/>
        </w:rPr>
      </w:pPr>
      <w:r w:rsidRPr="00414741">
        <w:rPr>
          <w:rFonts w:ascii="Times New Roman" w:hAnsi="Times New Roman" w:cs="Times New Roman"/>
          <w:sz w:val="20"/>
          <w:szCs w:val="20"/>
        </w:rPr>
        <w:t>673</w:t>
      </w:r>
      <w:r>
        <w:rPr>
          <w:rFonts w:ascii="Times New Roman" w:hAnsi="Times New Roman" w:cs="Times New Roman"/>
          <w:sz w:val="20"/>
          <w:szCs w:val="20"/>
        </w:rPr>
        <w:t>210</w:t>
      </w:r>
      <w:r w:rsidRPr="004147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474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147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414741">
        <w:rPr>
          <w:rFonts w:ascii="Times New Roman" w:hAnsi="Times New Roman" w:cs="Times New Roman"/>
          <w:sz w:val="20"/>
          <w:szCs w:val="20"/>
        </w:rPr>
        <w:t>,  ул.</w:t>
      </w:r>
      <w:r>
        <w:rPr>
          <w:rFonts w:ascii="Times New Roman" w:hAnsi="Times New Roman" w:cs="Times New Roman"/>
          <w:sz w:val="20"/>
          <w:szCs w:val="20"/>
        </w:rPr>
        <w:t xml:space="preserve"> Ленина</w:t>
      </w:r>
      <w:r w:rsidRPr="00414741"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                                       </w:t>
      </w:r>
      <w:r w:rsidRPr="00414741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21-6-11</w:t>
      </w:r>
      <w:r>
        <w:rPr>
          <w:sz w:val="20"/>
          <w:szCs w:val="20"/>
        </w:rPr>
        <w:t xml:space="preserve"> </w:t>
      </w:r>
    </w:p>
    <w:p w:rsidR="00180C9D" w:rsidRDefault="00180C9D" w:rsidP="00180C9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180C9D" w:rsidRDefault="00180C9D" w:rsidP="00180C9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180C9D" w:rsidRPr="00302913" w:rsidRDefault="00180C9D" w:rsidP="00180C9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З</w:t>
      </w:r>
      <w:proofErr w:type="gramEnd"/>
      <w:r w:rsidRPr="00302913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0</w:t>
      </w:r>
      <w:r w:rsidR="004005C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/01-08 КСО</w:t>
      </w:r>
    </w:p>
    <w:p w:rsidR="00180C9D" w:rsidRDefault="00180C9D" w:rsidP="00180C9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1460546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внешней проверки годового отчета </w:t>
      </w:r>
    </w:p>
    <w:p w:rsidR="00180C9D" w:rsidRDefault="00180C9D" w:rsidP="00180C9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«Об исполнении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 2022 год</w:t>
      </w:r>
    </w:p>
    <w:bookmarkEnd w:id="0"/>
    <w:p w:rsidR="00180C9D" w:rsidRDefault="00180C9D" w:rsidP="00180C9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80C9D" w:rsidRPr="00E466D5" w:rsidRDefault="00180C9D" w:rsidP="00180C9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80C9D" w:rsidRPr="006B053E" w:rsidRDefault="00180C9D" w:rsidP="00180C9D">
      <w:pPr>
        <w:pStyle w:val="a3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2023  г.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6B053E">
        <w:rPr>
          <w:rFonts w:ascii="Times New Roman" w:hAnsi="Times New Roman" w:cs="Times New Roman"/>
          <w:sz w:val="28"/>
          <w:szCs w:val="28"/>
        </w:rPr>
        <w:t xml:space="preserve">   </w:t>
      </w:r>
      <w:r w:rsidR="006B053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045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 г. Хилок</w:t>
      </w:r>
    </w:p>
    <w:p w:rsidR="00180C9D" w:rsidRPr="006B053E" w:rsidRDefault="00180C9D" w:rsidP="00180C9D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8"/>
          <w:szCs w:val="28"/>
        </w:rPr>
      </w:pPr>
    </w:p>
    <w:p w:rsidR="00002542" w:rsidRPr="006B053E" w:rsidRDefault="006065D9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53E">
        <w:rPr>
          <w:rFonts w:ascii="Times New Roman" w:eastAsia="Times New Roman" w:hAnsi="Times New Roman" w:cs="Times New Roman"/>
          <w:sz w:val="28"/>
          <w:szCs w:val="28"/>
        </w:rPr>
        <w:t>Основанием для  составления данного  заключения является статья 264</w:t>
      </w:r>
      <w:r w:rsidRPr="006B05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4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РФ,</w:t>
      </w:r>
      <w:r w:rsidR="00AC683E" w:rsidRPr="006B053E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от 07.02.2011 №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B053E"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9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контрольно-счетно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 xml:space="preserve">органе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- КСО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>план работы контрольно-счётно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утверждённый 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proofErr w:type="gramEnd"/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 контрольно-счётного органа 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ниципального района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 район» № 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-ОД от </w:t>
      </w:r>
      <w:r w:rsidR="004005C9">
        <w:rPr>
          <w:rFonts w:ascii="Times New Roman" w:eastAsia="Times New Roman" w:hAnsi="Times New Roman" w:cs="Times New Roman"/>
          <w:sz w:val="28"/>
          <w:szCs w:val="28"/>
        </w:rPr>
        <w:t>30.01.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года, стать</w:t>
      </w:r>
      <w:r w:rsidR="00AB7D8E" w:rsidRPr="006B053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FA">
        <w:rPr>
          <w:rFonts w:ascii="Times New Roman" w:eastAsia="Times New Roman" w:hAnsi="Times New Roman" w:cs="Times New Roman"/>
          <w:sz w:val="28"/>
          <w:szCs w:val="28"/>
        </w:rPr>
        <w:t>40</w:t>
      </w:r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муниципальном районе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6E30B8"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8C787E" w:rsidRPr="006B05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542" w:rsidRP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5D9" w:rsidRPr="006B053E" w:rsidRDefault="008C787E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>Анализ отчёта об исполнении бюджета пров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едён Контрольно-счётным органом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 в следующих целях:</w:t>
      </w:r>
    </w:p>
    <w:p w:rsidR="008C787E" w:rsidRPr="006B053E" w:rsidRDefault="008C787E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>-сопоставление утверждённых показателей бю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джета муниципального района 2022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года с годовыми бюджетными назначениями. А также с показателями за аналогичный период предыдущего года;</w:t>
      </w:r>
    </w:p>
    <w:p w:rsidR="008C787E" w:rsidRPr="006B053E" w:rsidRDefault="008C787E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>-выявление всевозможных несоответствий (нарушений) и подготовка предложений направленных на их устранение</w:t>
      </w:r>
    </w:p>
    <w:p w:rsidR="00691EE4" w:rsidRPr="006B053E" w:rsidRDefault="00691EE4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>Проект решения Совета м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 «Об исполнении бюджета м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 район» за 2022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год» с приложениями внесен главой м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 в</w:t>
      </w:r>
      <w:r w:rsidR="00085820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контрольно-счетный орган 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F41A5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085820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DF41A5">
        <w:rPr>
          <w:rFonts w:ascii="Times New Roman" w:eastAsia="Times New Roman" w:hAnsi="Times New Roman" w:cs="Times New Roman"/>
          <w:sz w:val="28"/>
          <w:szCs w:val="28"/>
        </w:rPr>
        <w:t xml:space="preserve"> 13.03.2023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E1CB9" w:rsidRPr="006B053E" w:rsidRDefault="009E1CB9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на основании результатов внешней проверки отчетов главных администраторов бюджетных средств (далее – ГАБС) и годового отчета об исполнении бюджета м</w:t>
      </w:r>
      <w:r w:rsidR="00085820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085820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085820">
        <w:rPr>
          <w:rFonts w:ascii="Times New Roman" w:eastAsia="Times New Roman" w:hAnsi="Times New Roman" w:cs="Times New Roman"/>
          <w:sz w:val="28"/>
          <w:szCs w:val="28"/>
        </w:rPr>
        <w:t xml:space="preserve"> район» за 2022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proofErr w:type="gramStart"/>
      <w:r w:rsidRPr="006B053E">
        <w:rPr>
          <w:rFonts w:ascii="Times New Roman" w:eastAsia="Times New Roman" w:hAnsi="Times New Roman" w:cs="Times New Roman"/>
          <w:sz w:val="28"/>
          <w:szCs w:val="28"/>
        </w:rPr>
        <w:t>Целью подготовки настоящего заключения на отчет об исполнении бюджет</w:t>
      </w:r>
      <w:r w:rsidR="00085820">
        <w:rPr>
          <w:rFonts w:ascii="Times New Roman" w:eastAsia="Times New Roman" w:hAnsi="Times New Roman" w:cs="Times New Roman"/>
          <w:sz w:val="28"/>
          <w:szCs w:val="28"/>
        </w:rPr>
        <w:t>а муниципального района «</w:t>
      </w:r>
      <w:proofErr w:type="spellStart"/>
      <w:r w:rsidR="00085820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 являлось определение соответствия исполнения бюджета м</w:t>
      </w:r>
      <w:r w:rsidR="00085820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085820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– бюджет района), решению Совета м</w:t>
      </w:r>
      <w:r w:rsidR="00085820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085820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 «О бюджете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085820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085820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085820">
        <w:rPr>
          <w:rFonts w:ascii="Times New Roman" w:eastAsia="Times New Roman" w:hAnsi="Times New Roman" w:cs="Times New Roman"/>
          <w:sz w:val="28"/>
          <w:szCs w:val="28"/>
        </w:rPr>
        <w:t xml:space="preserve"> район» на 2022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 и план</w:t>
      </w:r>
      <w:r w:rsidR="00085820">
        <w:rPr>
          <w:rFonts w:ascii="Times New Roman" w:eastAsia="Times New Roman" w:hAnsi="Times New Roman" w:cs="Times New Roman"/>
          <w:sz w:val="28"/>
          <w:szCs w:val="28"/>
        </w:rPr>
        <w:t>овый период 2023 и 2024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годов» (с учетом внесенных изменений и дополнений), проведения анализа полноты поступления доходов в бюджет</w:t>
      </w:r>
      <w:proofErr w:type="gramEnd"/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B7D8E" w:rsidRPr="006B05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D8E" w:rsidRPr="006B053E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законности и эффективности произведенных расходов.  </w:t>
      </w:r>
    </w:p>
    <w:p w:rsidR="008779AF" w:rsidRPr="006B053E" w:rsidRDefault="00085820" w:rsidP="0042449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района на 2022 </w:t>
      </w:r>
      <w:r w:rsidR="009E1CB9" w:rsidRPr="006B053E">
        <w:rPr>
          <w:sz w:val="28"/>
          <w:szCs w:val="28"/>
        </w:rPr>
        <w:t>год утвержден решением Совета района «О бюджете м</w:t>
      </w:r>
      <w:r w:rsidR="004367DD">
        <w:rPr>
          <w:sz w:val="28"/>
          <w:szCs w:val="28"/>
        </w:rPr>
        <w:t>униципального района «</w:t>
      </w:r>
      <w:proofErr w:type="spellStart"/>
      <w:r w:rsidR="004367DD">
        <w:rPr>
          <w:sz w:val="28"/>
          <w:szCs w:val="28"/>
        </w:rPr>
        <w:t>Хилокский</w:t>
      </w:r>
      <w:proofErr w:type="spellEnd"/>
      <w:r w:rsidR="004367DD">
        <w:rPr>
          <w:sz w:val="28"/>
          <w:szCs w:val="28"/>
        </w:rPr>
        <w:t xml:space="preserve"> район» на 2022 год и плановый период 2023 и 2024 годов» от 29.12.2021 г. № 37.298</w:t>
      </w:r>
      <w:r w:rsidR="009E1CB9" w:rsidRPr="006B053E">
        <w:rPr>
          <w:sz w:val="28"/>
          <w:szCs w:val="28"/>
        </w:rPr>
        <w:t xml:space="preserve"> (далее - решение о бюджете). </w:t>
      </w:r>
      <w:r w:rsidR="009E1CB9" w:rsidRPr="006B053E">
        <w:rPr>
          <w:color w:val="000000"/>
          <w:sz w:val="28"/>
          <w:szCs w:val="28"/>
        </w:rPr>
        <w:t>В процессе исполнения бюджета м</w:t>
      </w:r>
      <w:r w:rsidR="004367DD">
        <w:rPr>
          <w:color w:val="000000"/>
          <w:sz w:val="28"/>
          <w:szCs w:val="28"/>
        </w:rPr>
        <w:t>униципального района «</w:t>
      </w:r>
      <w:proofErr w:type="spellStart"/>
      <w:r w:rsidR="004367DD">
        <w:rPr>
          <w:color w:val="000000"/>
          <w:sz w:val="28"/>
          <w:szCs w:val="28"/>
        </w:rPr>
        <w:t>Хилокский</w:t>
      </w:r>
      <w:proofErr w:type="spellEnd"/>
      <w:r w:rsidR="00196CC5">
        <w:rPr>
          <w:color w:val="000000"/>
          <w:sz w:val="28"/>
          <w:szCs w:val="28"/>
        </w:rPr>
        <w:t xml:space="preserve"> район» изменения вносились 5</w:t>
      </w:r>
      <w:r w:rsidR="009E1CB9" w:rsidRPr="006B053E">
        <w:rPr>
          <w:color w:val="000000"/>
          <w:sz w:val="28"/>
          <w:szCs w:val="28"/>
        </w:rPr>
        <w:t xml:space="preserve"> раз</w:t>
      </w:r>
      <w:r w:rsidR="00196CC5">
        <w:rPr>
          <w:color w:val="000000"/>
          <w:sz w:val="28"/>
          <w:szCs w:val="28"/>
        </w:rPr>
        <w:t>,</w:t>
      </w:r>
      <w:r w:rsidR="009E1CB9" w:rsidRPr="006B053E">
        <w:rPr>
          <w:color w:val="000000"/>
          <w:sz w:val="28"/>
          <w:szCs w:val="28"/>
        </w:rPr>
        <w:t xml:space="preserve"> согласно Решениям Совета:  № </w:t>
      </w:r>
      <w:r w:rsidR="00196CC5">
        <w:rPr>
          <w:color w:val="000000"/>
          <w:sz w:val="28"/>
          <w:szCs w:val="28"/>
        </w:rPr>
        <w:t>40.314 от 31.03.2022г., № 42.325 от 20.05.2022г.,  № 45.344 от 07.09.2022г., № 06.31 от 29.11.2022</w:t>
      </w:r>
      <w:r w:rsidR="009E1CB9" w:rsidRPr="006B053E">
        <w:rPr>
          <w:color w:val="000000"/>
          <w:sz w:val="28"/>
          <w:szCs w:val="28"/>
        </w:rPr>
        <w:t>г.</w:t>
      </w:r>
      <w:r w:rsidR="009E1CB9" w:rsidRPr="006B053E">
        <w:rPr>
          <w:sz w:val="28"/>
          <w:szCs w:val="28"/>
        </w:rPr>
        <w:t xml:space="preserve"> </w:t>
      </w:r>
      <w:r w:rsidR="00196CC5">
        <w:rPr>
          <w:sz w:val="28"/>
          <w:szCs w:val="28"/>
        </w:rPr>
        <w:t>, № 08.39 от 27.12.2022г.</w:t>
      </w:r>
    </w:p>
    <w:p w:rsidR="00B34546" w:rsidRPr="006B053E" w:rsidRDefault="00B34546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546" w:rsidRPr="006B053E" w:rsidRDefault="00B34546" w:rsidP="00B34546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>Исполнение основных ха</w:t>
      </w:r>
      <w:r w:rsidR="00440970" w:rsidRPr="006B053E">
        <w:rPr>
          <w:rFonts w:ascii="Times New Roman" w:eastAsia="Times New Roman" w:hAnsi="Times New Roman" w:cs="Times New Roman"/>
          <w:sz w:val="28"/>
          <w:szCs w:val="28"/>
        </w:rPr>
        <w:t xml:space="preserve">рактеристик  бюджета района за </w:t>
      </w:r>
      <w:r w:rsidR="00090521">
        <w:rPr>
          <w:rFonts w:ascii="Times New Roman" w:eastAsia="Times New Roman" w:hAnsi="Times New Roman" w:cs="Times New Roman"/>
          <w:sz w:val="28"/>
          <w:szCs w:val="28"/>
        </w:rPr>
        <w:t>2022 год представлено в таблице №1</w:t>
      </w:r>
    </w:p>
    <w:p w:rsidR="00B34546" w:rsidRPr="0083255E" w:rsidRDefault="00090521" w:rsidP="00B34546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55E">
        <w:rPr>
          <w:rFonts w:ascii="Times New Roman" w:eastAsia="Times New Roman" w:hAnsi="Times New Roman" w:cs="Times New Roman"/>
          <w:sz w:val="24"/>
          <w:szCs w:val="24"/>
        </w:rPr>
        <w:t>Таблица №1</w:t>
      </w:r>
    </w:p>
    <w:p w:rsidR="00B34546" w:rsidRPr="0083255E" w:rsidRDefault="00B34546" w:rsidP="00B34546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55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3255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3255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3255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3255E"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6"/>
        <w:gridCol w:w="2016"/>
        <w:gridCol w:w="1884"/>
        <w:gridCol w:w="1877"/>
        <w:gridCol w:w="1887"/>
      </w:tblGrid>
      <w:tr w:rsidR="00A306DC" w:rsidRPr="006B053E" w:rsidTr="00A306DC">
        <w:tc>
          <w:tcPr>
            <w:tcW w:w="1914" w:type="dxa"/>
          </w:tcPr>
          <w:p w:rsidR="00A306DC" w:rsidRPr="00A307C3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7C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A306DC" w:rsidRPr="00A307C3" w:rsidRDefault="00090521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7C3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2022</w:t>
            </w:r>
            <w:r w:rsidR="00A306DC" w:rsidRPr="00A307C3">
              <w:rPr>
                <w:rFonts w:ascii="Times New Roman" w:eastAsia="Times New Roman" w:hAnsi="Times New Roman"/>
                <w:b/>
                <w:sz w:val="24"/>
                <w:szCs w:val="24"/>
              </w:rPr>
              <w:t>г. (в первоначальной редакции)</w:t>
            </w:r>
          </w:p>
        </w:tc>
        <w:tc>
          <w:tcPr>
            <w:tcW w:w="1914" w:type="dxa"/>
          </w:tcPr>
          <w:p w:rsidR="00A306DC" w:rsidRPr="00A307C3" w:rsidRDefault="00090521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7C3">
              <w:rPr>
                <w:rFonts w:ascii="Times New Roman" w:eastAsia="Times New Roman" w:hAnsi="Times New Roman"/>
                <w:b/>
                <w:sz w:val="24"/>
                <w:szCs w:val="24"/>
              </w:rPr>
              <w:t>Уточнённый план 2022</w:t>
            </w:r>
            <w:r w:rsidR="00A306DC" w:rsidRPr="00A307C3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A306DC" w:rsidRPr="00A307C3" w:rsidRDefault="00090521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7C3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Исполнение 2022</w:t>
            </w:r>
            <w:r w:rsidR="00A306DC" w:rsidRPr="00A307C3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15" w:type="dxa"/>
          </w:tcPr>
          <w:p w:rsidR="00A306DC" w:rsidRPr="00A307C3" w:rsidRDefault="00A306DC" w:rsidP="00A307C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7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% исполнения к </w:t>
            </w:r>
            <w:r w:rsidR="00A307C3" w:rsidRPr="00A307C3">
              <w:rPr>
                <w:rFonts w:ascii="Times New Roman" w:eastAsia="Times New Roman" w:hAnsi="Times New Roman"/>
                <w:b/>
                <w:sz w:val="24"/>
                <w:szCs w:val="24"/>
              </w:rPr>
              <w:t>уточненном</w:t>
            </w:r>
            <w:r w:rsidR="00A307C3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A307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бюджету</w:t>
            </w:r>
          </w:p>
        </w:tc>
      </w:tr>
      <w:tr w:rsidR="00A306DC" w:rsidRPr="006B053E" w:rsidTr="00A306DC">
        <w:tc>
          <w:tcPr>
            <w:tcW w:w="1914" w:type="dxa"/>
          </w:tcPr>
          <w:p w:rsidR="00A306DC" w:rsidRPr="006B053E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53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306DC" w:rsidRPr="006B053E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53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306DC" w:rsidRPr="006B053E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53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306DC" w:rsidRPr="006B053E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53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306DC" w:rsidRPr="006B053E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53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A306DC" w:rsidRPr="006B053E" w:rsidTr="00A306DC">
        <w:tc>
          <w:tcPr>
            <w:tcW w:w="1914" w:type="dxa"/>
          </w:tcPr>
          <w:p w:rsidR="00A306DC" w:rsidRPr="006B053E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53E">
              <w:rPr>
                <w:rFonts w:ascii="Times New Roman" w:eastAsia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914" w:type="dxa"/>
          </w:tcPr>
          <w:p w:rsidR="00A306DC" w:rsidRPr="006B053E" w:rsidRDefault="00090521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787</w:t>
            </w:r>
            <w:r w:rsidR="00F240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752,6</w:t>
            </w:r>
          </w:p>
        </w:tc>
        <w:tc>
          <w:tcPr>
            <w:tcW w:w="1914" w:type="dxa"/>
          </w:tcPr>
          <w:p w:rsidR="00A306DC" w:rsidRPr="006B053E" w:rsidRDefault="00090521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2401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018</w:t>
            </w:r>
            <w:r w:rsidR="00F240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531,5</w:t>
            </w:r>
          </w:p>
        </w:tc>
        <w:tc>
          <w:tcPr>
            <w:tcW w:w="1914" w:type="dxa"/>
          </w:tcPr>
          <w:p w:rsidR="00A306DC" w:rsidRPr="006B053E" w:rsidRDefault="007C7125" w:rsidP="007C712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240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905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2401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090521">
              <w:rPr>
                <w:rFonts w:ascii="Times New Roman" w:eastAsia="Times New Roman" w:hAnsi="Times New Roman"/>
                <w:sz w:val="28"/>
                <w:szCs w:val="28"/>
              </w:rPr>
              <w:t>002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090521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915" w:type="dxa"/>
          </w:tcPr>
          <w:p w:rsidR="00A306DC" w:rsidRPr="006B053E" w:rsidRDefault="00090521" w:rsidP="0009052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98,4</w:t>
            </w:r>
          </w:p>
        </w:tc>
      </w:tr>
      <w:tr w:rsidR="00A306DC" w:rsidRPr="006B053E" w:rsidTr="00A306DC">
        <w:tc>
          <w:tcPr>
            <w:tcW w:w="1914" w:type="dxa"/>
          </w:tcPr>
          <w:p w:rsidR="00A306DC" w:rsidRPr="006B053E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53E">
              <w:rPr>
                <w:rFonts w:ascii="Times New Roman" w:eastAsia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914" w:type="dxa"/>
          </w:tcPr>
          <w:p w:rsidR="00A306DC" w:rsidRPr="006B053E" w:rsidRDefault="00090521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785</w:t>
            </w:r>
            <w:r w:rsidR="00F240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737,6</w:t>
            </w:r>
          </w:p>
        </w:tc>
        <w:tc>
          <w:tcPr>
            <w:tcW w:w="1914" w:type="dxa"/>
          </w:tcPr>
          <w:p w:rsidR="00A306DC" w:rsidRPr="006B053E" w:rsidRDefault="007F3E64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2401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022</w:t>
            </w:r>
            <w:r w:rsidR="00F240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024,8</w:t>
            </w:r>
          </w:p>
        </w:tc>
        <w:tc>
          <w:tcPr>
            <w:tcW w:w="1914" w:type="dxa"/>
          </w:tcPr>
          <w:p w:rsidR="00A306DC" w:rsidRPr="006B053E" w:rsidRDefault="00F24010" w:rsidP="007C712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905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90521">
              <w:rPr>
                <w:rFonts w:ascii="Times New Roman" w:eastAsia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90521">
              <w:rPr>
                <w:rFonts w:ascii="Times New Roman" w:eastAsia="Times New Roman" w:hAnsi="Times New Roman"/>
                <w:sz w:val="28"/>
                <w:szCs w:val="28"/>
              </w:rPr>
              <w:t>906,</w:t>
            </w:r>
            <w:r w:rsidR="007C712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A306DC" w:rsidRPr="006B053E" w:rsidRDefault="00F24010" w:rsidP="00A306D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F3E64">
              <w:rPr>
                <w:rFonts w:ascii="Times New Roman" w:eastAsia="Times New Roman" w:hAnsi="Times New Roman"/>
                <w:sz w:val="28"/>
                <w:szCs w:val="28"/>
              </w:rPr>
              <w:t>97,9</w:t>
            </w:r>
          </w:p>
        </w:tc>
      </w:tr>
      <w:tr w:rsidR="00A306DC" w:rsidRPr="006B053E" w:rsidTr="00464C3E">
        <w:tc>
          <w:tcPr>
            <w:tcW w:w="1914" w:type="dxa"/>
          </w:tcPr>
          <w:p w:rsidR="00A306DC" w:rsidRPr="006B053E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053E">
              <w:rPr>
                <w:rFonts w:ascii="Times New Roman" w:eastAsia="Times New Roman" w:hAnsi="Times New Roman"/>
                <w:b/>
                <w:sz w:val="28"/>
                <w:szCs w:val="28"/>
              </w:rPr>
              <w:t>дефицит(-),</w:t>
            </w:r>
          </w:p>
          <w:p w:rsidR="00A306DC" w:rsidRPr="006B053E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053E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профицит(+)</w:t>
            </w:r>
          </w:p>
        </w:tc>
        <w:tc>
          <w:tcPr>
            <w:tcW w:w="1914" w:type="dxa"/>
            <w:vAlign w:val="bottom"/>
          </w:tcPr>
          <w:p w:rsidR="00A306DC" w:rsidRPr="006B053E" w:rsidRDefault="007F3E64" w:rsidP="00464C3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2015,0</w:t>
            </w:r>
          </w:p>
        </w:tc>
        <w:tc>
          <w:tcPr>
            <w:tcW w:w="1914" w:type="dxa"/>
            <w:vAlign w:val="bottom"/>
          </w:tcPr>
          <w:p w:rsidR="00A306DC" w:rsidRPr="006B053E" w:rsidRDefault="007F3E64" w:rsidP="00464C3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-3493,3</w:t>
            </w:r>
          </w:p>
        </w:tc>
        <w:tc>
          <w:tcPr>
            <w:tcW w:w="1914" w:type="dxa"/>
            <w:vAlign w:val="bottom"/>
          </w:tcPr>
          <w:p w:rsidR="00A306DC" w:rsidRPr="006B053E" w:rsidRDefault="007F3E64" w:rsidP="00464C3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1540,1</w:t>
            </w:r>
          </w:p>
        </w:tc>
        <w:tc>
          <w:tcPr>
            <w:tcW w:w="1915" w:type="dxa"/>
            <w:vAlign w:val="bottom"/>
          </w:tcPr>
          <w:p w:rsidR="00A306DC" w:rsidRPr="006B053E" w:rsidRDefault="00A306DC" w:rsidP="00464C3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053E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</w:tr>
    </w:tbl>
    <w:p w:rsidR="0071477A" w:rsidRPr="006B053E" w:rsidRDefault="0071477A" w:rsidP="004244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065D9" w:rsidRPr="006B053E" w:rsidRDefault="0069317D" w:rsidP="0069317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/>
          <w:sz w:val="28"/>
          <w:szCs w:val="28"/>
        </w:rPr>
        <w:t>Доходы бюджета</w:t>
      </w:r>
    </w:p>
    <w:p w:rsidR="00D953D2" w:rsidRPr="006B053E" w:rsidRDefault="00D953D2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7BB" w:rsidRPr="006B053E" w:rsidRDefault="0069317D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53E">
        <w:rPr>
          <w:rFonts w:ascii="Times New Roman" w:eastAsia="Times New Roman" w:hAnsi="Times New Roman" w:cs="Times New Roman"/>
          <w:sz w:val="28"/>
          <w:szCs w:val="28"/>
        </w:rPr>
        <w:t>В доход бюджета м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71477A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71477A">
        <w:rPr>
          <w:rFonts w:ascii="Times New Roman" w:eastAsia="Times New Roman" w:hAnsi="Times New Roman" w:cs="Times New Roman"/>
          <w:sz w:val="28"/>
          <w:szCs w:val="28"/>
        </w:rPr>
        <w:t xml:space="preserve"> район» за 2022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 пост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>упило средств в объёме 1</w:t>
      </w:r>
      <w:r w:rsidR="00A307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>002</w:t>
      </w:r>
      <w:r w:rsidR="007C7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C7125">
        <w:rPr>
          <w:rFonts w:ascii="Times New Roman" w:eastAsia="Times New Roman" w:hAnsi="Times New Roman" w:cs="Times New Roman"/>
          <w:sz w:val="28"/>
          <w:szCs w:val="28"/>
        </w:rPr>
        <w:t xml:space="preserve">7,0 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>тыс. руб. (2021 год</w:t>
      </w:r>
      <w:r w:rsidR="00A307C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7A">
        <w:rPr>
          <w:rFonts w:ascii="Times New Roman" w:hAnsi="Times New Roman" w:cs="Times New Roman"/>
          <w:sz w:val="28"/>
          <w:szCs w:val="28"/>
        </w:rPr>
        <w:t>878</w:t>
      </w:r>
      <w:r w:rsidR="00A307C3">
        <w:rPr>
          <w:rFonts w:ascii="Times New Roman" w:hAnsi="Times New Roman" w:cs="Times New Roman"/>
          <w:sz w:val="28"/>
          <w:szCs w:val="28"/>
        </w:rPr>
        <w:t xml:space="preserve"> </w:t>
      </w:r>
      <w:r w:rsidR="0071477A">
        <w:rPr>
          <w:rFonts w:ascii="Times New Roman" w:hAnsi="Times New Roman" w:cs="Times New Roman"/>
          <w:sz w:val="28"/>
          <w:szCs w:val="28"/>
        </w:rPr>
        <w:t xml:space="preserve">118,9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тыс. руб.) при уточнённых плановых н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 xml:space="preserve">азначениях в объёме </w:t>
      </w:r>
      <w:r w:rsidR="0071477A">
        <w:rPr>
          <w:rFonts w:ascii="Times New Roman" w:eastAsia="Times New Roman" w:hAnsi="Times New Roman"/>
          <w:sz w:val="28"/>
          <w:szCs w:val="28"/>
        </w:rPr>
        <w:t>1</w:t>
      </w:r>
      <w:r w:rsidR="00A307C3">
        <w:rPr>
          <w:rFonts w:ascii="Times New Roman" w:eastAsia="Times New Roman" w:hAnsi="Times New Roman"/>
          <w:sz w:val="28"/>
          <w:szCs w:val="28"/>
        </w:rPr>
        <w:t> </w:t>
      </w:r>
      <w:r w:rsidR="0071477A">
        <w:rPr>
          <w:rFonts w:ascii="Times New Roman" w:eastAsia="Times New Roman" w:hAnsi="Times New Roman"/>
          <w:sz w:val="28"/>
          <w:szCs w:val="28"/>
        </w:rPr>
        <w:t>018</w:t>
      </w:r>
      <w:r w:rsidR="00A307C3">
        <w:rPr>
          <w:rFonts w:ascii="Times New Roman" w:eastAsia="Times New Roman" w:hAnsi="Times New Roman"/>
          <w:sz w:val="28"/>
          <w:szCs w:val="28"/>
        </w:rPr>
        <w:t xml:space="preserve"> </w:t>
      </w:r>
      <w:r w:rsidR="0071477A">
        <w:rPr>
          <w:rFonts w:ascii="Times New Roman" w:eastAsia="Times New Roman" w:hAnsi="Times New Roman"/>
          <w:sz w:val="28"/>
          <w:szCs w:val="28"/>
        </w:rPr>
        <w:t>531,5</w:t>
      </w:r>
      <w:r w:rsidR="00A307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1477A">
        <w:rPr>
          <w:rFonts w:ascii="Times New Roman" w:eastAsia="Times New Roman" w:hAnsi="Times New Roman" w:cs="Times New Roman"/>
          <w:sz w:val="28"/>
          <w:szCs w:val="28"/>
        </w:rPr>
        <w:t xml:space="preserve"> руб., выполнение составило 98,4%. К уровню 2021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года д</w:t>
      </w:r>
      <w:r w:rsidR="00DD277A">
        <w:rPr>
          <w:rFonts w:ascii="Times New Roman" w:eastAsia="Times New Roman" w:hAnsi="Times New Roman" w:cs="Times New Roman"/>
          <w:sz w:val="28"/>
          <w:szCs w:val="28"/>
        </w:rPr>
        <w:t>оходы перевыполнены на 1</w:t>
      </w:r>
      <w:r w:rsidR="0093215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3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154">
        <w:rPr>
          <w:rFonts w:ascii="Times New Roman" w:eastAsia="Times New Roman" w:hAnsi="Times New Roman" w:cs="Times New Roman"/>
          <w:sz w:val="28"/>
          <w:szCs w:val="28"/>
        </w:rPr>
        <w:t>328,0 тыс. руб. или на 114,1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5B52C3" w:rsidRPr="006B053E" w:rsidRDefault="005B52C3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EA8" w:rsidRPr="006B053E" w:rsidRDefault="00D77EA8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iCs/>
          <w:sz w:val="28"/>
          <w:szCs w:val="28"/>
        </w:rPr>
        <w:t>Из общего объема доходов:</w:t>
      </w:r>
    </w:p>
    <w:p w:rsidR="00D77EA8" w:rsidRPr="006B053E" w:rsidRDefault="00D77EA8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6B053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налоговые и неналоговые доходы</w:t>
      </w:r>
      <w:r w:rsidRPr="006B05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D82B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B053E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всего</w:t>
      </w:r>
      <w:r w:rsidRPr="006B053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5B52C3" w:rsidRPr="006B05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  <w:r w:rsidR="00F34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08</w:t>
      </w:r>
      <w:r w:rsidR="00D82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34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913,0</w:t>
      </w:r>
      <w:r w:rsidRPr="006B05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тыс. руб., в том числе:</w:t>
      </w:r>
      <w:r w:rsidRPr="006B053E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</w:p>
    <w:p w:rsidR="00D77EA8" w:rsidRPr="006B053E" w:rsidRDefault="00D77EA8" w:rsidP="00D77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sz w:val="28"/>
          <w:szCs w:val="28"/>
        </w:rPr>
        <w:t>налоговые доходы</w:t>
      </w:r>
      <w:r w:rsidRPr="006B053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C712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F34F3F">
        <w:rPr>
          <w:rFonts w:ascii="Times New Roman" w:eastAsia="Times New Roman" w:hAnsi="Times New Roman" w:cs="Times New Roman"/>
          <w:bCs/>
          <w:sz w:val="28"/>
          <w:szCs w:val="28"/>
        </w:rPr>
        <w:t>200</w:t>
      </w:r>
      <w:r w:rsidR="00D82B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4F3F">
        <w:rPr>
          <w:rFonts w:ascii="Times New Roman" w:eastAsia="Times New Roman" w:hAnsi="Times New Roman" w:cs="Times New Roman"/>
          <w:bCs/>
          <w:sz w:val="28"/>
          <w:szCs w:val="28"/>
        </w:rPr>
        <w:t>540,8</w:t>
      </w:r>
      <w:r w:rsidRPr="006B0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D77EA8" w:rsidRPr="006B053E" w:rsidRDefault="00F34F3F" w:rsidP="00D77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неналоговые доходы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C712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82B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372,2</w:t>
      </w:r>
      <w:r w:rsidR="00632353" w:rsidRPr="006B05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27EA" w:rsidRPr="006B053E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</w:t>
      </w:r>
      <w:r w:rsidR="00D77EA8" w:rsidRPr="006B053E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.;</w:t>
      </w:r>
    </w:p>
    <w:p w:rsidR="00D77EA8" w:rsidRPr="006B053E" w:rsidRDefault="00D77EA8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B05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безвозмездные поступления</w:t>
      </w:r>
      <w:r w:rsidR="00E74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всего   </w:t>
      </w:r>
      <w:r w:rsidR="00F34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793</w:t>
      </w:r>
      <w:r w:rsidR="00D82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4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533,9</w:t>
      </w:r>
      <w:r w:rsidR="007627EA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руб., в том числе:</w:t>
      </w:r>
    </w:p>
    <w:p w:rsidR="00D77EA8" w:rsidRPr="006B053E" w:rsidRDefault="00D77EA8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дотации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E74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2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F34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172509,7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D77EA8" w:rsidRPr="006B053E" w:rsidRDefault="00754903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субсидии</w:t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F34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172142,7</w:t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D77EA8" w:rsidRPr="006B053E" w:rsidRDefault="00E74DD3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субвенции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330470,4</w:t>
      </w:r>
      <w:r w:rsidR="00D77EA8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754903" w:rsidRPr="00E74DD3" w:rsidRDefault="00D77EA8" w:rsidP="00E74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иные межбюджетные трансферты      </w:t>
      </w:r>
      <w:r w:rsidR="00E74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118461,1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D77EA8" w:rsidRPr="006B053E" w:rsidRDefault="00D77EA8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возврат остатков субсидий,                   </w:t>
      </w:r>
    </w:p>
    <w:p w:rsidR="00D77EA8" w:rsidRPr="006B053E" w:rsidRDefault="00D77EA8" w:rsidP="00D77EA8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субвенций и иных межбюджетных </w:t>
      </w:r>
    </w:p>
    <w:p w:rsidR="00D77EA8" w:rsidRPr="006B053E" w:rsidRDefault="00D77EA8" w:rsidP="00D77EA8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трансферов, имеющих целевое </w:t>
      </w:r>
    </w:p>
    <w:p w:rsidR="00D77EA8" w:rsidRPr="006B053E" w:rsidRDefault="00D77EA8" w:rsidP="00D77EA8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назначение, прошлых лет </w:t>
      </w:r>
      <w:r w:rsidR="00E74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                     -50,0</w:t>
      </w:r>
      <w:r w:rsidR="007F1A24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7F1A24" w:rsidRPr="006B053E" w:rsidRDefault="0014021E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 района на 2022</w:t>
      </w:r>
      <w:r w:rsidR="007F1A24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в первоначальной редакции по налоговым и неналоговым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оходам принят в объёме 207</w:t>
      </w:r>
      <w:r w:rsidR="001650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571,1</w:t>
      </w:r>
      <w:r w:rsidR="007F1A24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 что ниже фактического исполнения налоговых и неналоговых доходов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</w:t>
      </w:r>
      <w:r w:rsidR="00226CFE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1341,9 тыс. рублей или на 99,3</w:t>
      </w:r>
      <w:r w:rsidR="00226CFE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.</w:t>
      </w:r>
    </w:p>
    <w:p w:rsidR="00226CFE" w:rsidRPr="006B053E" w:rsidRDefault="00226CFE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соответствие с</w:t>
      </w:r>
      <w:r w:rsidR="005B58E6"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данными отчётов об и</w:t>
      </w:r>
      <w:r w:rsidR="001402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сполнении бюджета за 2019 – 2022</w:t>
      </w:r>
      <w:r w:rsidRPr="006B0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структура доходов характеризуется следующими данными:</w:t>
      </w:r>
    </w:p>
    <w:p w:rsidR="00685FC2" w:rsidRPr="00165082" w:rsidRDefault="00165082" w:rsidP="00165082">
      <w:pPr>
        <w:autoSpaceDE w:val="0"/>
        <w:autoSpaceDN w:val="0"/>
        <w:adjustRightInd w:val="0"/>
        <w:spacing w:after="0" w:line="240" w:lineRule="auto"/>
        <w:ind w:right="-143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85FC2" w:rsidRPr="00165082">
        <w:rPr>
          <w:rFonts w:ascii="Times New Roman" w:eastAsia="Times New Roman" w:hAnsi="Times New Roman" w:cs="Times New Roman"/>
          <w:sz w:val="20"/>
          <w:szCs w:val="20"/>
        </w:rPr>
        <w:t>Таблица №</w:t>
      </w:r>
      <w:r w:rsidR="00A906D6" w:rsidRPr="00165082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226CFE" w:rsidRPr="00165082" w:rsidRDefault="00165082" w:rsidP="008E17A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26CFE" w:rsidRPr="00165082">
        <w:rPr>
          <w:rFonts w:ascii="Times New Roman" w:eastAsia="Times New Roman" w:hAnsi="Times New Roman" w:cs="Times New Roman"/>
          <w:sz w:val="20"/>
          <w:szCs w:val="20"/>
        </w:rPr>
        <w:t>(</w:t>
      </w:r>
      <w:r w:rsidR="00685FC2" w:rsidRPr="00165082">
        <w:rPr>
          <w:rFonts w:ascii="Times New Roman" w:eastAsia="Times New Roman" w:hAnsi="Times New Roman" w:cs="Times New Roman"/>
          <w:sz w:val="20"/>
          <w:szCs w:val="20"/>
        </w:rPr>
        <w:t>Тыс. руб.</w:t>
      </w:r>
      <w:r w:rsidR="00226CFE" w:rsidRPr="00165082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Style w:val="ab"/>
        <w:tblW w:w="9896" w:type="dxa"/>
        <w:tblLayout w:type="fixed"/>
        <w:tblLook w:val="04A0" w:firstRow="1" w:lastRow="0" w:firstColumn="1" w:lastColumn="0" w:noHBand="0" w:noVBand="1"/>
      </w:tblPr>
      <w:tblGrid>
        <w:gridCol w:w="1504"/>
        <w:gridCol w:w="979"/>
        <w:gridCol w:w="786"/>
        <w:gridCol w:w="1032"/>
        <w:gridCol w:w="766"/>
        <w:gridCol w:w="1053"/>
        <w:gridCol w:w="745"/>
        <w:gridCol w:w="1181"/>
        <w:gridCol w:w="1150"/>
        <w:gridCol w:w="700"/>
      </w:tblGrid>
      <w:tr w:rsidR="00440970" w:rsidRPr="00424498" w:rsidTr="00E3418A">
        <w:trPr>
          <w:trHeight w:val="233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3B237A" w:rsidP="0010051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  <w:r w:rsidR="00440970" w:rsidRPr="00C13A4B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3B237A" w:rsidP="0010051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="00440970" w:rsidRPr="00C13A4B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3B237A" w:rsidP="0010051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="00440970" w:rsidRPr="00C13A4B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3B237A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  <w:r w:rsidR="00440970" w:rsidRPr="00C13A4B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40970" w:rsidRPr="00424498" w:rsidTr="00120183">
        <w:trPr>
          <w:trHeight w:val="149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</w:tr>
      <w:tr w:rsidR="00440970" w:rsidRPr="00424498" w:rsidTr="00120183">
        <w:trPr>
          <w:trHeight w:val="149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  <w:tc>
          <w:tcPr>
            <w:tcW w:w="1181" w:type="dxa"/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440970" w:rsidRPr="00C13A4B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</w:tr>
      <w:tr w:rsidR="00632353" w:rsidRPr="00424498" w:rsidTr="00120183">
        <w:trPr>
          <w:trHeight w:val="481"/>
        </w:trPr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226CFE" w:rsidRPr="002725F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5F9">
              <w:rPr>
                <w:rFonts w:ascii="Times New Roman" w:eastAsia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79" w:type="dxa"/>
            <w:vAlign w:val="center"/>
          </w:tcPr>
          <w:p w:rsidR="00226CFE" w:rsidRPr="00C13A4B" w:rsidRDefault="0044634F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169570,3</w:t>
            </w:r>
          </w:p>
        </w:tc>
        <w:tc>
          <w:tcPr>
            <w:tcW w:w="786" w:type="dxa"/>
            <w:vAlign w:val="center"/>
          </w:tcPr>
          <w:p w:rsidR="00226CFE" w:rsidRPr="00C13A4B" w:rsidRDefault="00DE1566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032" w:type="dxa"/>
            <w:vAlign w:val="center"/>
          </w:tcPr>
          <w:p w:rsidR="00226CFE" w:rsidRPr="00C13A4B" w:rsidRDefault="004813F7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186916,9</w:t>
            </w:r>
          </w:p>
        </w:tc>
        <w:tc>
          <w:tcPr>
            <w:tcW w:w="766" w:type="dxa"/>
            <w:vAlign w:val="center"/>
          </w:tcPr>
          <w:p w:rsidR="00226CFE" w:rsidRPr="00C13A4B" w:rsidRDefault="004813F7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053" w:type="dxa"/>
            <w:vAlign w:val="center"/>
          </w:tcPr>
          <w:p w:rsidR="00226CFE" w:rsidRPr="00C13A4B" w:rsidRDefault="00867AD9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199712,3</w:t>
            </w:r>
          </w:p>
        </w:tc>
        <w:tc>
          <w:tcPr>
            <w:tcW w:w="745" w:type="dxa"/>
            <w:vAlign w:val="center"/>
          </w:tcPr>
          <w:p w:rsidR="00226CFE" w:rsidRPr="00C13A4B" w:rsidRDefault="00585436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181" w:type="dxa"/>
            <w:vAlign w:val="center"/>
          </w:tcPr>
          <w:p w:rsidR="00226CFE" w:rsidRPr="00C13A4B" w:rsidRDefault="00370F81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213559,5</w:t>
            </w:r>
          </w:p>
        </w:tc>
        <w:tc>
          <w:tcPr>
            <w:tcW w:w="1150" w:type="dxa"/>
            <w:vAlign w:val="center"/>
          </w:tcPr>
          <w:p w:rsidR="00226CFE" w:rsidRPr="00C13A4B" w:rsidRDefault="0066690F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200540,8</w:t>
            </w:r>
          </w:p>
        </w:tc>
        <w:tc>
          <w:tcPr>
            <w:tcW w:w="700" w:type="dxa"/>
            <w:vAlign w:val="center"/>
          </w:tcPr>
          <w:p w:rsidR="00226CFE" w:rsidRPr="00C13A4B" w:rsidRDefault="004F7D3D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632353" w:rsidRPr="00424498" w:rsidTr="00120183">
        <w:trPr>
          <w:trHeight w:val="465"/>
        </w:trPr>
        <w:tc>
          <w:tcPr>
            <w:tcW w:w="1504" w:type="dxa"/>
            <w:vAlign w:val="center"/>
          </w:tcPr>
          <w:p w:rsidR="00226CFE" w:rsidRPr="002725F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5F9">
              <w:rPr>
                <w:rFonts w:ascii="Times New Roman" w:eastAsia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79" w:type="dxa"/>
            <w:vAlign w:val="center"/>
          </w:tcPr>
          <w:p w:rsidR="00226CFE" w:rsidRPr="00C13A4B" w:rsidRDefault="00DE1566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6519,9</w:t>
            </w:r>
          </w:p>
        </w:tc>
        <w:tc>
          <w:tcPr>
            <w:tcW w:w="786" w:type="dxa"/>
            <w:vAlign w:val="center"/>
          </w:tcPr>
          <w:p w:rsidR="00226CFE" w:rsidRPr="00C13A4B" w:rsidRDefault="00DE1566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32" w:type="dxa"/>
            <w:vAlign w:val="center"/>
          </w:tcPr>
          <w:p w:rsidR="00226CFE" w:rsidRPr="00C13A4B" w:rsidRDefault="004813F7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6519,9</w:t>
            </w:r>
          </w:p>
        </w:tc>
        <w:tc>
          <w:tcPr>
            <w:tcW w:w="766" w:type="dxa"/>
            <w:vAlign w:val="center"/>
          </w:tcPr>
          <w:p w:rsidR="00226CFE" w:rsidRPr="00C13A4B" w:rsidRDefault="004813F7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53" w:type="dxa"/>
            <w:vAlign w:val="center"/>
          </w:tcPr>
          <w:p w:rsidR="00226CFE" w:rsidRPr="00C13A4B" w:rsidRDefault="00867AD9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6431,2</w:t>
            </w:r>
          </w:p>
        </w:tc>
        <w:tc>
          <w:tcPr>
            <w:tcW w:w="745" w:type="dxa"/>
            <w:vAlign w:val="center"/>
          </w:tcPr>
          <w:p w:rsidR="00226CFE" w:rsidRPr="00C13A4B" w:rsidRDefault="00585436" w:rsidP="006726D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6726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1" w:type="dxa"/>
            <w:vAlign w:val="center"/>
          </w:tcPr>
          <w:p w:rsidR="00226CFE" w:rsidRPr="00C13A4B" w:rsidRDefault="00370F81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5473,2</w:t>
            </w:r>
          </w:p>
        </w:tc>
        <w:tc>
          <w:tcPr>
            <w:tcW w:w="1150" w:type="dxa"/>
            <w:vAlign w:val="center"/>
          </w:tcPr>
          <w:p w:rsidR="00226CFE" w:rsidRPr="00C13A4B" w:rsidRDefault="0066690F" w:rsidP="00552A2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8372,</w:t>
            </w:r>
            <w:r w:rsidR="00552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226CFE" w:rsidRPr="00C13A4B" w:rsidRDefault="004F7D3D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</w:tr>
      <w:tr w:rsidR="00632353" w:rsidRPr="00424498" w:rsidTr="00120183">
        <w:trPr>
          <w:trHeight w:val="465"/>
        </w:trPr>
        <w:tc>
          <w:tcPr>
            <w:tcW w:w="1504" w:type="dxa"/>
            <w:vAlign w:val="center"/>
          </w:tcPr>
          <w:p w:rsidR="00226CFE" w:rsidRPr="002725F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5F9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79" w:type="dxa"/>
            <w:vAlign w:val="center"/>
          </w:tcPr>
          <w:p w:rsidR="00226CFE" w:rsidRPr="00C13A4B" w:rsidRDefault="00DE1566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608918,1</w:t>
            </w:r>
          </w:p>
        </w:tc>
        <w:tc>
          <w:tcPr>
            <w:tcW w:w="786" w:type="dxa"/>
            <w:vAlign w:val="center"/>
          </w:tcPr>
          <w:p w:rsidR="00226CFE" w:rsidRPr="00C13A4B" w:rsidRDefault="00DE1566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1032" w:type="dxa"/>
            <w:vAlign w:val="center"/>
          </w:tcPr>
          <w:p w:rsidR="00226CFE" w:rsidRPr="00C13A4B" w:rsidRDefault="004813F7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642383,5</w:t>
            </w:r>
          </w:p>
        </w:tc>
        <w:tc>
          <w:tcPr>
            <w:tcW w:w="766" w:type="dxa"/>
            <w:vAlign w:val="center"/>
          </w:tcPr>
          <w:p w:rsidR="00226CFE" w:rsidRPr="00C13A4B" w:rsidRDefault="004813F7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053" w:type="dxa"/>
            <w:vAlign w:val="center"/>
          </w:tcPr>
          <w:p w:rsidR="00226CFE" w:rsidRPr="00C13A4B" w:rsidRDefault="00867AD9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671975,3</w:t>
            </w:r>
          </w:p>
        </w:tc>
        <w:tc>
          <w:tcPr>
            <w:tcW w:w="745" w:type="dxa"/>
            <w:vAlign w:val="center"/>
          </w:tcPr>
          <w:p w:rsidR="00226CFE" w:rsidRPr="00C13A4B" w:rsidRDefault="00585436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181" w:type="dxa"/>
            <w:vAlign w:val="center"/>
          </w:tcPr>
          <w:p w:rsidR="00226CFE" w:rsidRPr="00C13A4B" w:rsidRDefault="00DD0350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799498,8</w:t>
            </w:r>
          </w:p>
        </w:tc>
        <w:tc>
          <w:tcPr>
            <w:tcW w:w="1150" w:type="dxa"/>
            <w:vAlign w:val="center"/>
          </w:tcPr>
          <w:p w:rsidR="00226CFE" w:rsidRPr="00C13A4B" w:rsidRDefault="00DD0350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793533,9</w:t>
            </w:r>
          </w:p>
        </w:tc>
        <w:tc>
          <w:tcPr>
            <w:tcW w:w="700" w:type="dxa"/>
            <w:vAlign w:val="center"/>
          </w:tcPr>
          <w:p w:rsidR="00226CFE" w:rsidRPr="00C13A4B" w:rsidRDefault="004F7D3D" w:rsidP="006726D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sz w:val="20"/>
                <w:szCs w:val="20"/>
              </w:rPr>
              <w:t>79,</w:t>
            </w:r>
            <w:r w:rsidR="006726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32353" w:rsidRPr="00424498" w:rsidTr="00120183">
        <w:trPr>
          <w:trHeight w:val="295"/>
        </w:trPr>
        <w:tc>
          <w:tcPr>
            <w:tcW w:w="1504" w:type="dxa"/>
            <w:vAlign w:val="center"/>
          </w:tcPr>
          <w:p w:rsidR="00226CFE" w:rsidRPr="00424498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9" w:type="dxa"/>
            <w:vAlign w:val="center"/>
          </w:tcPr>
          <w:p w:rsidR="00226CFE" w:rsidRPr="00C13A4B" w:rsidRDefault="00DE1566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b/>
                <w:sz w:val="20"/>
                <w:szCs w:val="20"/>
              </w:rPr>
              <w:t>785008,3</w:t>
            </w:r>
          </w:p>
        </w:tc>
        <w:tc>
          <w:tcPr>
            <w:tcW w:w="786" w:type="dxa"/>
            <w:vAlign w:val="center"/>
          </w:tcPr>
          <w:p w:rsidR="00226CFE" w:rsidRPr="00C13A4B" w:rsidRDefault="00001F69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32" w:type="dxa"/>
            <w:vAlign w:val="center"/>
          </w:tcPr>
          <w:p w:rsidR="00226CFE" w:rsidRPr="00C13A4B" w:rsidRDefault="004813F7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b/>
                <w:sz w:val="20"/>
                <w:szCs w:val="20"/>
              </w:rPr>
              <w:t>835820,3</w:t>
            </w:r>
          </w:p>
        </w:tc>
        <w:tc>
          <w:tcPr>
            <w:tcW w:w="766" w:type="dxa"/>
            <w:vAlign w:val="center"/>
          </w:tcPr>
          <w:p w:rsidR="00226CFE" w:rsidRPr="00C13A4B" w:rsidRDefault="00001F69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53" w:type="dxa"/>
            <w:vAlign w:val="center"/>
          </w:tcPr>
          <w:p w:rsidR="00226CFE" w:rsidRPr="00C13A4B" w:rsidRDefault="00585436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b/>
                <w:sz w:val="20"/>
                <w:szCs w:val="20"/>
              </w:rPr>
              <w:t>878118,8</w:t>
            </w:r>
          </w:p>
        </w:tc>
        <w:tc>
          <w:tcPr>
            <w:tcW w:w="745" w:type="dxa"/>
            <w:vAlign w:val="center"/>
          </w:tcPr>
          <w:p w:rsidR="00226CFE" w:rsidRPr="00C13A4B" w:rsidRDefault="00632353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81" w:type="dxa"/>
            <w:vAlign w:val="center"/>
          </w:tcPr>
          <w:p w:rsidR="00226CFE" w:rsidRPr="00C13A4B" w:rsidRDefault="00867AD9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b/>
                <w:sz w:val="20"/>
                <w:szCs w:val="20"/>
              </w:rPr>
              <w:t>1018531,5</w:t>
            </w:r>
          </w:p>
        </w:tc>
        <w:tc>
          <w:tcPr>
            <w:tcW w:w="1150" w:type="dxa"/>
            <w:vAlign w:val="center"/>
          </w:tcPr>
          <w:p w:rsidR="00226CFE" w:rsidRPr="00C13A4B" w:rsidRDefault="00867AD9" w:rsidP="00552A2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b/>
                <w:sz w:val="20"/>
                <w:szCs w:val="20"/>
              </w:rPr>
              <w:t>100244</w:t>
            </w:r>
            <w:r w:rsidR="00552A2E">
              <w:rPr>
                <w:rFonts w:ascii="Times New Roman" w:eastAsia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700" w:type="dxa"/>
            <w:vAlign w:val="center"/>
          </w:tcPr>
          <w:p w:rsidR="00226CFE" w:rsidRPr="00C13A4B" w:rsidRDefault="004F7D3D" w:rsidP="00C13A4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A4B">
              <w:rPr>
                <w:rFonts w:ascii="Times New Roman" w:eastAsia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226CFE" w:rsidRPr="006B053E" w:rsidRDefault="00226CFE" w:rsidP="00685F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4896" w:rsidRPr="006B053E" w:rsidRDefault="008E17A3" w:rsidP="007048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>Информация о вносимых и</w:t>
      </w:r>
      <w:r w:rsidR="001959A0">
        <w:rPr>
          <w:rFonts w:ascii="Times New Roman" w:eastAsia="Times New Roman" w:hAnsi="Times New Roman" w:cs="Times New Roman"/>
          <w:sz w:val="28"/>
          <w:szCs w:val="28"/>
        </w:rPr>
        <w:t>зменениях в бюджет района в 2022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году по доходам представлена в таблице.</w:t>
      </w:r>
    </w:p>
    <w:p w:rsidR="00704896" w:rsidRPr="00EE0F61" w:rsidRDefault="00EE0F61" w:rsidP="00EE0F61">
      <w:pPr>
        <w:autoSpaceDE w:val="0"/>
        <w:autoSpaceDN w:val="0"/>
        <w:adjustRightInd w:val="0"/>
        <w:spacing w:after="0" w:line="240" w:lineRule="auto"/>
        <w:ind w:right="-143"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38274B" w:rsidRPr="00EE0F61">
        <w:rPr>
          <w:rFonts w:ascii="Times New Roman" w:eastAsia="Times New Roman" w:hAnsi="Times New Roman" w:cs="Times New Roman"/>
        </w:rPr>
        <w:t>Таблица №3</w:t>
      </w:r>
    </w:p>
    <w:p w:rsidR="00704896" w:rsidRPr="00EE0F61" w:rsidRDefault="00704896" w:rsidP="007048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0F61">
        <w:rPr>
          <w:rFonts w:ascii="Times New Roman" w:eastAsia="Times New Roman" w:hAnsi="Times New Roman" w:cs="Times New Roman"/>
        </w:rPr>
        <w:t>(Тыс. руб.)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3827"/>
      </w:tblGrid>
      <w:tr w:rsidR="00D155AE" w:rsidRPr="00424498" w:rsidTr="00B06492">
        <w:tc>
          <w:tcPr>
            <w:tcW w:w="675" w:type="dxa"/>
            <w:vMerge w:val="restart"/>
          </w:tcPr>
          <w:p w:rsidR="00D155AE" w:rsidRPr="00A92DCE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2DCE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A92DCE">
              <w:rPr>
                <w:rFonts w:ascii="Times New Roman" w:eastAsia="Times New Roman" w:hAnsi="Times New Roman"/>
              </w:rPr>
              <w:t>п</w:t>
            </w:r>
            <w:proofErr w:type="gramEnd"/>
            <w:r w:rsidRPr="00A92DCE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835" w:type="dxa"/>
            <w:vMerge w:val="restart"/>
          </w:tcPr>
          <w:p w:rsidR="00D155AE" w:rsidRPr="00A92DCE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2DCE">
              <w:rPr>
                <w:rFonts w:ascii="Times New Roman" w:eastAsia="Times New Roman" w:hAnsi="Times New Roman"/>
              </w:rPr>
              <w:t>Реквизиты решений о бюджете муниципального района</w:t>
            </w:r>
          </w:p>
        </w:tc>
        <w:tc>
          <w:tcPr>
            <w:tcW w:w="2552" w:type="dxa"/>
            <w:vMerge w:val="restart"/>
          </w:tcPr>
          <w:p w:rsidR="00D155AE" w:rsidRPr="00A92DCE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2DCE">
              <w:rPr>
                <w:rFonts w:ascii="Times New Roman" w:eastAsia="Times New Roman" w:hAnsi="Times New Roman"/>
              </w:rPr>
              <w:t>Общий объём доходов</w:t>
            </w:r>
          </w:p>
        </w:tc>
        <w:tc>
          <w:tcPr>
            <w:tcW w:w="3827" w:type="dxa"/>
          </w:tcPr>
          <w:p w:rsidR="00D155AE" w:rsidRPr="00A92DCE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2DCE">
              <w:rPr>
                <w:rFonts w:ascii="Times New Roman" w:eastAsia="Times New Roman" w:hAnsi="Times New Roman"/>
              </w:rPr>
              <w:t>Отклонения (к предыдущей редакции Решения о бюджете)</w:t>
            </w:r>
          </w:p>
        </w:tc>
      </w:tr>
      <w:tr w:rsidR="00D155AE" w:rsidRPr="00424498" w:rsidTr="00B06492">
        <w:tc>
          <w:tcPr>
            <w:tcW w:w="675" w:type="dxa"/>
            <w:vMerge/>
          </w:tcPr>
          <w:p w:rsidR="00D155AE" w:rsidRPr="00A92DCE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</w:tcPr>
          <w:p w:rsidR="00D155AE" w:rsidRPr="00A92DCE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vMerge/>
          </w:tcPr>
          <w:p w:rsidR="00D155AE" w:rsidRPr="00A92DCE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D155AE" w:rsidRPr="00A92DCE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2DCE">
              <w:rPr>
                <w:rFonts w:ascii="Times New Roman" w:eastAsia="Times New Roman" w:hAnsi="Times New Roman"/>
              </w:rPr>
              <w:t>Сумма (тыс.</w:t>
            </w:r>
            <w:r w:rsidR="00504795" w:rsidRPr="00A92DCE">
              <w:rPr>
                <w:rFonts w:ascii="Times New Roman" w:eastAsia="Times New Roman" w:hAnsi="Times New Roman"/>
              </w:rPr>
              <w:t xml:space="preserve"> </w:t>
            </w:r>
            <w:r w:rsidRPr="00A92DCE">
              <w:rPr>
                <w:rFonts w:ascii="Times New Roman" w:eastAsia="Times New Roman" w:hAnsi="Times New Roman"/>
              </w:rPr>
              <w:t>руб.)</w:t>
            </w:r>
          </w:p>
        </w:tc>
      </w:tr>
      <w:tr w:rsidR="00704896" w:rsidRPr="00424498" w:rsidTr="00B06492">
        <w:tc>
          <w:tcPr>
            <w:tcW w:w="675" w:type="dxa"/>
            <w:vAlign w:val="center"/>
          </w:tcPr>
          <w:p w:rsidR="00704896" w:rsidRPr="00424498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04896" w:rsidRPr="00424498" w:rsidRDefault="00035F49" w:rsidP="0010051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От 29.12.2021г  № 37.298</w:t>
            </w:r>
          </w:p>
        </w:tc>
        <w:tc>
          <w:tcPr>
            <w:tcW w:w="2552" w:type="dxa"/>
          </w:tcPr>
          <w:p w:rsidR="00704896" w:rsidRPr="00424498" w:rsidRDefault="003A3B3F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787752,6</w:t>
            </w:r>
            <w:r w:rsidR="00704896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в т.</w:t>
            </w:r>
            <w:r w:rsidR="00504795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4896" w:rsidRPr="0042449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504795" w:rsidRPr="004244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4896" w:rsidRPr="00424498" w:rsidRDefault="003A3B3F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Собственные 207571,1</w:t>
            </w:r>
          </w:p>
          <w:p w:rsidR="00704896" w:rsidRPr="00424498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Безвозме</w:t>
            </w:r>
            <w:r w:rsidR="003A3B3F" w:rsidRPr="00424498">
              <w:rPr>
                <w:rFonts w:ascii="Times New Roman" w:eastAsia="Times New Roman" w:hAnsi="Times New Roman"/>
                <w:sz w:val="24"/>
                <w:szCs w:val="24"/>
              </w:rPr>
              <w:t>здные 580181,5</w:t>
            </w:r>
          </w:p>
        </w:tc>
        <w:tc>
          <w:tcPr>
            <w:tcW w:w="3827" w:type="dxa"/>
          </w:tcPr>
          <w:p w:rsidR="00704896" w:rsidRPr="00424498" w:rsidRDefault="00704896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704896" w:rsidRPr="00424498" w:rsidTr="00B06492">
        <w:tc>
          <w:tcPr>
            <w:tcW w:w="675" w:type="dxa"/>
            <w:vAlign w:val="center"/>
          </w:tcPr>
          <w:p w:rsidR="00704896" w:rsidRPr="00424498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4896" w:rsidRPr="00424498" w:rsidRDefault="003B4778" w:rsidP="0010051D">
            <w:pPr>
              <w:rPr>
                <w:rFonts w:ascii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От 31.03.2022г № 40.314</w:t>
            </w:r>
          </w:p>
        </w:tc>
        <w:tc>
          <w:tcPr>
            <w:tcW w:w="2552" w:type="dxa"/>
          </w:tcPr>
          <w:p w:rsidR="00704896" w:rsidRPr="00424498" w:rsidRDefault="00350D70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986028,7</w:t>
            </w:r>
            <w:r w:rsidR="00704896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в т.</w:t>
            </w:r>
            <w:r w:rsidR="00504795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4896" w:rsidRPr="0042449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  <w:p w:rsidR="00704896" w:rsidRPr="00424498" w:rsidRDefault="00350D70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Собственные 207571,1 </w:t>
            </w:r>
          </w:p>
          <w:p w:rsidR="00704896" w:rsidRPr="00424498" w:rsidRDefault="00350D70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Безвозмездные 769580,1</w:t>
            </w:r>
          </w:p>
        </w:tc>
        <w:tc>
          <w:tcPr>
            <w:tcW w:w="3827" w:type="dxa"/>
          </w:tcPr>
          <w:p w:rsidR="00704896" w:rsidRPr="00424498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151 412,3 </w:t>
            </w:r>
            <w:r w:rsidR="005773B6" w:rsidRPr="00424498">
              <w:rPr>
                <w:rFonts w:ascii="Times New Roman" w:eastAsia="Times New Roman" w:hAnsi="Times New Roman"/>
                <w:sz w:val="24"/>
                <w:szCs w:val="24"/>
              </w:rPr>
              <w:t>в т. ч</w:t>
            </w:r>
          </w:p>
          <w:p w:rsidR="00704896" w:rsidRPr="00424498" w:rsidRDefault="00350D70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Собственные 0,0</w:t>
            </w:r>
          </w:p>
          <w:p w:rsidR="00704896" w:rsidRPr="00424498" w:rsidRDefault="00704896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Безвозмездные </w:t>
            </w:r>
            <w:r w:rsidR="000F128B" w:rsidRPr="00424498">
              <w:rPr>
                <w:rFonts w:ascii="Times New Roman" w:eastAsia="Times New Roman" w:hAnsi="Times New Roman"/>
                <w:sz w:val="24"/>
                <w:szCs w:val="24"/>
              </w:rPr>
              <w:t>189398,6</w:t>
            </w:r>
          </w:p>
        </w:tc>
      </w:tr>
      <w:tr w:rsidR="00704896" w:rsidRPr="00424498" w:rsidTr="00B06492">
        <w:tc>
          <w:tcPr>
            <w:tcW w:w="675" w:type="dxa"/>
            <w:vAlign w:val="center"/>
          </w:tcPr>
          <w:p w:rsidR="00704896" w:rsidRPr="00424498" w:rsidRDefault="00574996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04896" w:rsidRPr="00424498" w:rsidRDefault="00574996" w:rsidP="0010051D">
            <w:pPr>
              <w:rPr>
                <w:rFonts w:ascii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От 07.09.2022г №45.344</w:t>
            </w:r>
          </w:p>
        </w:tc>
        <w:tc>
          <w:tcPr>
            <w:tcW w:w="2552" w:type="dxa"/>
          </w:tcPr>
          <w:p w:rsidR="00704896" w:rsidRPr="00424498" w:rsidRDefault="00574996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928087,1</w:t>
            </w:r>
            <w:r w:rsidR="00704896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в т.</w:t>
            </w:r>
            <w:r w:rsidR="00504795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4896" w:rsidRPr="0042449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  <w:p w:rsidR="00704896" w:rsidRPr="00424498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Собственные</w:t>
            </w:r>
            <w:r w:rsidR="00C33997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207571,1</w:t>
            </w:r>
          </w:p>
          <w:p w:rsidR="00704896" w:rsidRPr="00424498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Безвозмездные</w:t>
            </w:r>
            <w:r w:rsidR="00C33997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711638,5</w:t>
            </w:r>
          </w:p>
        </w:tc>
        <w:tc>
          <w:tcPr>
            <w:tcW w:w="3827" w:type="dxa"/>
          </w:tcPr>
          <w:p w:rsidR="007265FD" w:rsidRPr="00424498" w:rsidRDefault="00C33997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-57941,6</w:t>
            </w:r>
            <w:r w:rsidR="005773B6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в т. ч</w:t>
            </w:r>
          </w:p>
          <w:p w:rsidR="007265FD" w:rsidRPr="00424498" w:rsidRDefault="00C33997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Собственные </w:t>
            </w:r>
            <w:r w:rsidR="007265FD" w:rsidRPr="0042449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704896" w:rsidRPr="00424498" w:rsidRDefault="00C33997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Безвозмездные -57941,6</w:t>
            </w:r>
          </w:p>
        </w:tc>
      </w:tr>
      <w:tr w:rsidR="00704896" w:rsidRPr="00424498" w:rsidTr="00B06492">
        <w:tc>
          <w:tcPr>
            <w:tcW w:w="675" w:type="dxa"/>
            <w:vAlign w:val="center"/>
          </w:tcPr>
          <w:p w:rsidR="00704896" w:rsidRPr="00424498" w:rsidRDefault="00302D1E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04896" w:rsidRPr="00424498" w:rsidRDefault="00302D1E" w:rsidP="0010051D">
            <w:pPr>
              <w:rPr>
                <w:rFonts w:ascii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От 29.11.2022г № 06.31</w:t>
            </w:r>
          </w:p>
        </w:tc>
        <w:tc>
          <w:tcPr>
            <w:tcW w:w="2552" w:type="dxa"/>
          </w:tcPr>
          <w:p w:rsidR="00704896" w:rsidRPr="00424498" w:rsidRDefault="00302D1E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991856,0</w:t>
            </w:r>
            <w:r w:rsidR="00704896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в т.</w:t>
            </w:r>
            <w:r w:rsidR="00504795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4896" w:rsidRPr="0042449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  <w:p w:rsidR="00302D1E" w:rsidRPr="00424498" w:rsidRDefault="00704896" w:rsidP="00302D1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Собственные</w:t>
            </w:r>
            <w:r w:rsidR="00302D1E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207571,1</w:t>
            </w:r>
          </w:p>
          <w:p w:rsidR="00704896" w:rsidRPr="00424498" w:rsidRDefault="00704896" w:rsidP="00302D1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Безвозмездные</w:t>
            </w:r>
            <w:r w:rsidR="00302D1E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772823,3</w:t>
            </w:r>
          </w:p>
        </w:tc>
        <w:tc>
          <w:tcPr>
            <w:tcW w:w="3827" w:type="dxa"/>
          </w:tcPr>
          <w:p w:rsidR="004A10A3" w:rsidRPr="00424498" w:rsidRDefault="00302D1E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63768,9</w:t>
            </w:r>
            <w:r w:rsidR="004A10A3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773B6" w:rsidRPr="00424498">
              <w:rPr>
                <w:rFonts w:ascii="Times New Roman" w:eastAsia="Times New Roman" w:hAnsi="Times New Roman"/>
                <w:sz w:val="24"/>
                <w:szCs w:val="24"/>
              </w:rPr>
              <w:t>в т. ч</w:t>
            </w:r>
          </w:p>
          <w:p w:rsidR="004A10A3" w:rsidRPr="00424498" w:rsidRDefault="004A10A3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Собственные </w:t>
            </w:r>
            <w:r w:rsidR="00302D1E" w:rsidRPr="0042449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704896" w:rsidRPr="00424498" w:rsidRDefault="004A10A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Безвозмездные </w:t>
            </w:r>
            <w:r w:rsidR="00302D1E" w:rsidRPr="00424498">
              <w:rPr>
                <w:rFonts w:ascii="Times New Roman" w:eastAsia="Times New Roman" w:hAnsi="Times New Roman"/>
                <w:sz w:val="24"/>
                <w:szCs w:val="24"/>
              </w:rPr>
              <w:t>63768,9</w:t>
            </w:r>
          </w:p>
        </w:tc>
      </w:tr>
      <w:tr w:rsidR="00302D1E" w:rsidRPr="00424498" w:rsidTr="00B06492">
        <w:tc>
          <w:tcPr>
            <w:tcW w:w="675" w:type="dxa"/>
            <w:vAlign w:val="center"/>
          </w:tcPr>
          <w:p w:rsidR="00302D1E" w:rsidRPr="00424498" w:rsidRDefault="00302D1E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02D1E" w:rsidRPr="00424498" w:rsidRDefault="00302D1E" w:rsidP="00BA1669">
            <w:pPr>
              <w:rPr>
                <w:rFonts w:ascii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От 2</w:t>
            </w:r>
            <w:r w:rsidR="000B3683" w:rsidRPr="0042449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0B3683" w:rsidRPr="0042449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.2022г № 08.39</w:t>
            </w:r>
          </w:p>
        </w:tc>
        <w:tc>
          <w:tcPr>
            <w:tcW w:w="2552" w:type="dxa"/>
          </w:tcPr>
          <w:p w:rsidR="000B3683" w:rsidRPr="00424498" w:rsidRDefault="000B3683" w:rsidP="000B36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1018501,7в т. ч</w:t>
            </w:r>
          </w:p>
          <w:p w:rsidR="000B3683" w:rsidRPr="00424498" w:rsidRDefault="000B3683" w:rsidP="000B36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Собственные 207571,1</w:t>
            </w:r>
          </w:p>
          <w:p w:rsidR="00302D1E" w:rsidRPr="00424498" w:rsidRDefault="000B3683" w:rsidP="000B36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Безвозмездные 799469,0</w:t>
            </w:r>
          </w:p>
        </w:tc>
        <w:tc>
          <w:tcPr>
            <w:tcW w:w="3827" w:type="dxa"/>
          </w:tcPr>
          <w:p w:rsidR="000B3683" w:rsidRPr="00424498" w:rsidRDefault="000B3683" w:rsidP="000B36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26645,7 в т. ч</w:t>
            </w:r>
          </w:p>
          <w:p w:rsidR="000B3683" w:rsidRPr="00424498" w:rsidRDefault="000B3683" w:rsidP="000B36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Собственные 0,0</w:t>
            </w:r>
          </w:p>
          <w:p w:rsidR="00302D1E" w:rsidRPr="00424498" w:rsidRDefault="000B3683" w:rsidP="000B36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Безвозмездные 26645,7</w:t>
            </w:r>
          </w:p>
        </w:tc>
      </w:tr>
      <w:tr w:rsidR="00302D1E" w:rsidRPr="00424498" w:rsidTr="00B06492">
        <w:tc>
          <w:tcPr>
            <w:tcW w:w="675" w:type="dxa"/>
            <w:vAlign w:val="center"/>
          </w:tcPr>
          <w:p w:rsidR="00302D1E" w:rsidRPr="00424498" w:rsidRDefault="00302D1E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302D1E" w:rsidRPr="00424498" w:rsidRDefault="000B3683" w:rsidP="0010051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Фактически исполнено за 2022</w:t>
            </w:r>
            <w:r w:rsidR="00302D1E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552" w:type="dxa"/>
          </w:tcPr>
          <w:p w:rsidR="00302D1E" w:rsidRPr="00424498" w:rsidRDefault="000B3683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1002446,9</w:t>
            </w:r>
            <w:r w:rsidR="00302D1E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в т. </w:t>
            </w: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  <w:p w:rsidR="00302D1E" w:rsidRPr="00424498" w:rsidRDefault="000B3683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Собственные 208913,0</w:t>
            </w:r>
          </w:p>
          <w:p w:rsidR="00302D1E" w:rsidRPr="00424498" w:rsidRDefault="000B3683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Безвозмездные 793533,9</w:t>
            </w:r>
          </w:p>
        </w:tc>
        <w:tc>
          <w:tcPr>
            <w:tcW w:w="3827" w:type="dxa"/>
          </w:tcPr>
          <w:p w:rsidR="00302D1E" w:rsidRPr="00424498" w:rsidRDefault="000B3683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-16054,8</w:t>
            </w:r>
            <w:r w:rsidR="00302D1E" w:rsidRPr="00424498">
              <w:rPr>
                <w:rFonts w:ascii="Times New Roman" w:eastAsia="Times New Roman" w:hAnsi="Times New Roman"/>
                <w:sz w:val="24"/>
                <w:szCs w:val="24"/>
              </w:rPr>
              <w:t xml:space="preserve"> в т. </w:t>
            </w: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  <w:p w:rsidR="00302D1E" w:rsidRPr="00424498" w:rsidRDefault="000B3683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Собственные 1341,9</w:t>
            </w:r>
          </w:p>
          <w:p w:rsidR="00302D1E" w:rsidRPr="00424498" w:rsidRDefault="00302D1E" w:rsidP="001005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98">
              <w:rPr>
                <w:rFonts w:ascii="Times New Roman" w:eastAsia="Times New Roman" w:hAnsi="Times New Roman"/>
                <w:sz w:val="24"/>
                <w:szCs w:val="24"/>
              </w:rPr>
              <w:t>Безвозмезд</w:t>
            </w:r>
            <w:r w:rsidR="000B3683" w:rsidRPr="00424498">
              <w:rPr>
                <w:rFonts w:ascii="Times New Roman" w:eastAsia="Times New Roman" w:hAnsi="Times New Roman"/>
                <w:sz w:val="24"/>
                <w:szCs w:val="24"/>
              </w:rPr>
              <w:t>ные -5935,1</w:t>
            </w:r>
          </w:p>
        </w:tc>
      </w:tr>
    </w:tbl>
    <w:p w:rsidR="00D155AE" w:rsidRPr="006B053E" w:rsidRDefault="00D155AE" w:rsidP="00957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5AE" w:rsidRPr="006B053E" w:rsidRDefault="00EE4A1C" w:rsidP="006D7E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Анализ доходов муниципального района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таблице</w:t>
      </w:r>
      <w:r w:rsidR="0038274B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970" w:rsidRPr="006B053E" w:rsidRDefault="00440970" w:rsidP="00EE4A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190" w:rsidRPr="00FB452A" w:rsidRDefault="00791190" w:rsidP="007911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452A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8274B" w:rsidRPr="00FB452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26CFE" w:rsidRPr="00FB452A" w:rsidRDefault="00791190" w:rsidP="007B3F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452A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83"/>
        <w:gridCol w:w="142"/>
        <w:gridCol w:w="1984"/>
        <w:gridCol w:w="1276"/>
        <w:gridCol w:w="1134"/>
        <w:gridCol w:w="1276"/>
        <w:gridCol w:w="850"/>
        <w:gridCol w:w="709"/>
        <w:gridCol w:w="709"/>
        <w:gridCol w:w="709"/>
      </w:tblGrid>
      <w:tr w:rsidR="00685FC2" w:rsidRPr="006B053E" w:rsidTr="00791190">
        <w:trPr>
          <w:gridAfter w:val="2"/>
          <w:wAfter w:w="1418" w:type="dxa"/>
          <w:trHeight w:val="46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дохода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дохода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5FC2" w:rsidRPr="00894FFC" w:rsidRDefault="0038274B" w:rsidP="0010051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="00685FC2"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685FC2" w:rsidRPr="006B053E" w:rsidTr="00894FFC">
        <w:trPr>
          <w:gridAfter w:val="2"/>
          <w:wAfter w:w="1418" w:type="dxa"/>
          <w:trHeight w:val="69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Утверждено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 в общем объеме</w:t>
            </w:r>
          </w:p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685FC2" w:rsidRPr="00894FFC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685FC2" w:rsidRPr="006B053E" w:rsidTr="006D7E4C">
        <w:trPr>
          <w:gridAfter w:val="2"/>
          <w:wAfter w:w="1418" w:type="dxa"/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9E2120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791190" w:rsidRPr="006B053E" w:rsidTr="006D7E4C">
        <w:trPr>
          <w:gridAfter w:val="2"/>
          <w:wAfter w:w="141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791190" w:rsidRPr="009E212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8456BE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3043" w:rsidRPr="009E21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219032,7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903043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208913,0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903043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903043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903043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95,4</w:t>
            </w:r>
          </w:p>
        </w:tc>
      </w:tr>
      <w:tr w:rsidR="00791190" w:rsidRPr="006B053E" w:rsidTr="006D7E4C">
        <w:trPr>
          <w:gridAfter w:val="2"/>
          <w:wAfter w:w="141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91190" w:rsidRPr="009E212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8456BE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213559,5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903043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004D08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-13019,4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220333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4D08" w:rsidRPr="009E21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9E2120" w:rsidRDefault="00903043" w:rsidP="00E66A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791190" w:rsidRPr="008456BE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10102000010000 110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BA1669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178490,7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BA1669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161975,8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-16514,9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BA1669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90,7</w:t>
            </w:r>
          </w:p>
        </w:tc>
      </w:tr>
      <w:tr w:rsidR="00791190" w:rsidRPr="008456BE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10302000010000 110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22836,7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23573,0</w:t>
            </w:r>
            <w:r w:rsidR="00220333"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103,2</w:t>
            </w:r>
          </w:p>
        </w:tc>
      </w:tr>
      <w:tr w:rsidR="007774D1" w:rsidRPr="008456BE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1" w:rsidRPr="00987E86" w:rsidRDefault="007774D1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10501010010000110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1" w:rsidRPr="00987E86" w:rsidRDefault="007774D1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Налог, взимаемый в связи с применением упрощённой системы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1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3377,1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1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D1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1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1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106,4</w:t>
            </w:r>
          </w:p>
        </w:tc>
      </w:tr>
      <w:tr w:rsidR="00791190" w:rsidRPr="008456BE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10502000020000 110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Единый налог на вменяемый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BF341E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BF341E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BF341E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774D1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</w:t>
            </w:r>
            <w:r w:rsidR="00BF341E"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BF341E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42,7</w:t>
            </w:r>
          </w:p>
        </w:tc>
      </w:tr>
      <w:tr w:rsidR="00791190" w:rsidRPr="008456BE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10503000010000 110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A0C2A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A0C2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2A0C2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A0C2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95,1</w:t>
            </w:r>
          </w:p>
        </w:tc>
      </w:tr>
      <w:tr w:rsidR="00791190" w:rsidRPr="008456BE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10504000020000 110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A0C2A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A0C2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2A0C2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A0C2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2A0C2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85,9</w:t>
            </w:r>
          </w:p>
        </w:tc>
      </w:tr>
      <w:tr w:rsidR="00791190" w:rsidRPr="008456BE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10701030010000 110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F97A93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F97A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F97A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F97A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F97A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187,7</w:t>
            </w:r>
          </w:p>
        </w:tc>
      </w:tr>
      <w:tr w:rsidR="00791190" w:rsidRPr="008456BE" w:rsidTr="006D7E4C">
        <w:trPr>
          <w:gridAfter w:val="2"/>
          <w:wAfter w:w="1418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10800000000000 000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F97A93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F97A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F97A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F97A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F97A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150,4</w:t>
            </w:r>
          </w:p>
        </w:tc>
      </w:tr>
      <w:tr w:rsidR="00791190" w:rsidRPr="008456BE" w:rsidTr="006D7E4C">
        <w:trPr>
          <w:gridAfter w:val="2"/>
          <w:wAfter w:w="1418" w:type="dxa"/>
          <w:trHeight w:val="58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Неналоговые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985135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sz w:val="21"/>
                <w:szCs w:val="21"/>
              </w:rPr>
              <w:t>547</w:t>
            </w:r>
            <w:r w:rsidR="00987E86" w:rsidRPr="00987E86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987E86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="00987E86" w:rsidRPr="00987E86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FD1D8A" w:rsidP="00552A2E">
            <w:pPr>
              <w:spacing w:after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sz w:val="21"/>
                <w:szCs w:val="21"/>
              </w:rPr>
              <w:t>8372,</w:t>
            </w:r>
            <w:r w:rsidR="00552A2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985135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sz w:val="21"/>
                <w:szCs w:val="21"/>
              </w:rPr>
              <w:t>2899,7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FD1D8A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sz w:val="21"/>
                <w:szCs w:val="21"/>
              </w:rPr>
              <w:t>0,</w:t>
            </w:r>
            <w:r w:rsidR="00985135" w:rsidRPr="00987E86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985135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152,</w:t>
            </w:r>
            <w:r w:rsidR="00E360B3"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</w:tr>
      <w:tr w:rsidR="00791190" w:rsidRPr="008456BE" w:rsidTr="006D7E4C">
        <w:trPr>
          <w:trHeight w:val="58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11100000000000 000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847C3A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987E86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47C3A"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847C3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847C3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847C3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135,2</w:t>
            </w:r>
          </w:p>
        </w:tc>
        <w:tc>
          <w:tcPr>
            <w:tcW w:w="709" w:type="dxa"/>
          </w:tcPr>
          <w:p w:rsidR="00791190" w:rsidRPr="008456BE" w:rsidRDefault="00791190" w:rsidP="00100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791190" w:rsidRPr="008456BE" w:rsidRDefault="00791190" w:rsidP="00100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1190" w:rsidRPr="008456BE" w:rsidTr="006D7E4C">
        <w:trPr>
          <w:gridAfter w:val="2"/>
          <w:wAfter w:w="1418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11201000010000120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AD2BF7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AD2BF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AD2BF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AD2BF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380,2</w:t>
            </w:r>
          </w:p>
        </w:tc>
      </w:tr>
      <w:tr w:rsidR="00791190" w:rsidRPr="008456BE" w:rsidTr="006D7E4C">
        <w:trPr>
          <w:gridAfter w:val="2"/>
          <w:wAfter w:w="1418" w:type="dxa"/>
          <w:trHeight w:val="67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11400000000000 000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 от реализации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552A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216,</w:t>
            </w:r>
            <w:r w:rsidR="00552A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86,7</w:t>
            </w:r>
          </w:p>
        </w:tc>
      </w:tr>
      <w:tr w:rsidR="00791190" w:rsidRPr="008456BE" w:rsidTr="006D7E4C">
        <w:trPr>
          <w:gridAfter w:val="2"/>
          <w:wAfter w:w="1418" w:type="dxa"/>
          <w:trHeight w:val="10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11600000000000 000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151,3</w:t>
            </w:r>
          </w:p>
        </w:tc>
      </w:tr>
      <w:tr w:rsidR="00791190" w:rsidRPr="008456BE" w:rsidTr="006D7E4C">
        <w:trPr>
          <w:gridAfter w:val="2"/>
          <w:wAfter w:w="1418" w:type="dxa"/>
          <w:trHeight w:val="58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11700000000000 000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987E86" w:rsidRDefault="00C47554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217,3</w:t>
            </w:r>
          </w:p>
        </w:tc>
      </w:tr>
      <w:tr w:rsidR="00FD1DD7" w:rsidRPr="008456BE" w:rsidTr="006D7E4C">
        <w:trPr>
          <w:gridAfter w:val="2"/>
          <w:wAfter w:w="1418" w:type="dxa"/>
          <w:trHeight w:val="55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799498,8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793533,9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-5964,9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99,2</w:t>
            </w:r>
          </w:p>
        </w:tc>
      </w:tr>
      <w:tr w:rsidR="00FD1DD7" w:rsidRPr="008456BE" w:rsidTr="006D7E4C">
        <w:trPr>
          <w:gridAfter w:val="2"/>
          <w:wAfter w:w="1418" w:type="dxa"/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799498,8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793533,9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-5964,9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99,2</w:t>
            </w:r>
          </w:p>
        </w:tc>
      </w:tr>
      <w:tr w:rsidR="00FD1DD7" w:rsidRPr="008456BE" w:rsidTr="006D7E4C">
        <w:trPr>
          <w:gridAfter w:val="2"/>
          <w:wAfter w:w="1418" w:type="dxa"/>
          <w:trHeight w:val="58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75932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172509,7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75932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172509,7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75932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75932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5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D7" w:rsidRPr="00987E86" w:rsidRDefault="00576F90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D1DD7" w:rsidRPr="00987E86">
              <w:rPr>
                <w:rFonts w:ascii="Times New Roman" w:hAnsi="Times New Roman" w:cs="Times New Roman"/>
                <w:sz w:val="21"/>
                <w:szCs w:val="21"/>
              </w:rPr>
              <w:t>2 0215001 05 0000 150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D7" w:rsidRPr="00987E86" w:rsidRDefault="00FD1DD7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576F9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576F9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576F9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576F90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D7" w:rsidRPr="00987E86" w:rsidRDefault="00FD1DD7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 2 0215002 05 0000 150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D7" w:rsidRPr="00987E86" w:rsidRDefault="00FD1DD7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576F9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35984,7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576F9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35984,7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576F90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576F90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503B93" w:rsidRPr="008456BE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93" w:rsidRPr="00987E86" w:rsidRDefault="00503B93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0219999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93" w:rsidRPr="00987E86" w:rsidRDefault="00503B93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Прочие дотации бюджету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93" w:rsidRPr="00987E86" w:rsidRDefault="00503B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93" w:rsidRPr="00987E86" w:rsidRDefault="00503B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93" w:rsidRPr="00987E86" w:rsidRDefault="00503B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93" w:rsidRPr="00987E86" w:rsidRDefault="00503B93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93" w:rsidRPr="00987E86" w:rsidRDefault="00503B93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600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E1465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176720,1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E1465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172142,7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BE1465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-4577,4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E1465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E1465" w:rsidP="00987E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97,4</w:t>
            </w:r>
          </w:p>
        </w:tc>
      </w:tr>
      <w:tr w:rsidR="00FD1DD7" w:rsidRPr="008456BE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D21C5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2 02</w:t>
            </w:r>
            <w:r w:rsidR="00BE1465" w:rsidRPr="00987E86">
              <w:rPr>
                <w:rFonts w:ascii="Times New Roman" w:hAnsi="Times New Roman" w:cs="Times New Roman"/>
                <w:sz w:val="21"/>
                <w:szCs w:val="21"/>
              </w:rPr>
              <w:t>25097 00 0000</w:t>
            </w:r>
            <w:r w:rsidR="00FD1DD7"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Субсидии бюджетам на создание в общеобразовательн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012D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2322,1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012D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012D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012DA" w:rsidP="00987E8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27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E7541F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0229999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2167A1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Субсидия  на реализацию ЗЗК № 168 «Об образовании»  в части увеличения тарифной ставки на 25 % в поселках городского типа, (рабочих поселках) (кроме педагогических работников м/о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20A75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20A75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220A75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20A75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20A75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83,4</w:t>
            </w:r>
          </w:p>
        </w:tc>
      </w:tr>
      <w:tr w:rsidR="00FD1DD7" w:rsidRPr="008456BE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37450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0225304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B274FE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бюджетам на организацию бесплатного горячено питания </w:t>
            </w:r>
            <w:proofErr w:type="gramStart"/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обучающихся</w:t>
            </w:r>
            <w:proofErr w:type="gramEnd"/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, получающих начальное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274FE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274FE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B274FE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-3580,7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4038A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274FE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85,4</w:t>
            </w:r>
          </w:p>
        </w:tc>
      </w:tr>
      <w:tr w:rsidR="00FD1DD7" w:rsidRPr="008456BE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0548DF" w:rsidP="000548D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0225179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05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0548DF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бюджетам муниципальных районов в целях </w:t>
            </w:r>
            <w:proofErr w:type="spellStart"/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софинансирования</w:t>
            </w:r>
            <w:proofErr w:type="spellEnd"/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 расходных обязательств бюджета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0548D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48647,0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0548D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48647,0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0548D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0548D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0548DF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7728D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0225097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87728D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Субсидии на проведение капитального ремонта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7728D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7728D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87728D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-657,5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7728D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7728D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79,1</w:t>
            </w:r>
          </w:p>
        </w:tc>
      </w:tr>
      <w:tr w:rsidR="00FD1DD7" w:rsidRPr="008456BE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2 02 25497 05 0000 150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1C06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1C06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1C06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1C06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65449B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0225179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65449B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Субсидия на проведение мероприятий по обеспечению советников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65449B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65449B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65449B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65449B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D21C5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2 0225555 05 </w:t>
            </w:r>
            <w:r w:rsidR="008A3D49"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A3D49"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8A3D4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бюджетам </w:t>
            </w:r>
            <w:r w:rsidR="008A3D49"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A3D49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A3D49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A3D49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A3D49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D7" w:rsidRPr="00987E86" w:rsidRDefault="002E0E82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0225467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D7" w:rsidRPr="00987E86" w:rsidRDefault="002E0E82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на обеспечение развития и укрепление материально-технической базы домов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E0E8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E0E8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E0E8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E0E82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F3E35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0225519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F3E35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на поддержку отрасли культуры </w:t>
            </w:r>
            <w:proofErr w:type="gramStart"/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F3E35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F3E35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F3E35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F3E35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41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316847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0225750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344922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Субсидии на реализацию мероприятий по модернизации школьных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31684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31684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29064,6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31684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31684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D7" w:rsidRPr="00987E86" w:rsidRDefault="00BE1465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722A8">
              <w:rPr>
                <w:rFonts w:ascii="Times New Roman" w:hAnsi="Times New Roman" w:cs="Times New Roman"/>
                <w:sz w:val="21"/>
                <w:szCs w:val="21"/>
              </w:rPr>
              <w:t>2 02</w:t>
            </w:r>
            <w:r w:rsidR="0091182E" w:rsidRPr="00987E86">
              <w:rPr>
                <w:rFonts w:ascii="Times New Roman" w:hAnsi="Times New Roman" w:cs="Times New Roman"/>
                <w:sz w:val="21"/>
                <w:szCs w:val="21"/>
              </w:rPr>
              <w:t>29999 05 0000</w:t>
            </w:r>
            <w:r w:rsidR="000722A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D1DD7"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D7" w:rsidRPr="00987E86" w:rsidRDefault="00BE1465" w:rsidP="00BD21C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spellStart"/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софинансирование</w:t>
            </w:r>
            <w:proofErr w:type="spellEnd"/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  мероприятий </w:t>
            </w:r>
            <w:proofErr w:type="gramStart"/>
            <w:r w:rsidR="00F77C38" w:rsidRPr="00987E8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FD1DD7" w:rsidRPr="00987E8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gramEnd"/>
            <w:r w:rsidR="00F77C38"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77C38" w:rsidRPr="00987E86">
              <w:rPr>
                <w:rFonts w:ascii="Times New Roman" w:hAnsi="Times New Roman" w:cs="Times New Roman"/>
                <w:sz w:val="21"/>
                <w:szCs w:val="21"/>
              </w:rPr>
              <w:t>мо</w:t>
            </w:r>
            <w:r w:rsidR="00FD1DD7" w:rsidRPr="00987E86">
              <w:rPr>
                <w:rFonts w:ascii="Times New Roman" w:hAnsi="Times New Roman" w:cs="Times New Roman"/>
                <w:sz w:val="21"/>
                <w:szCs w:val="21"/>
              </w:rPr>
              <w:t>дернизация</w:t>
            </w:r>
            <w:proofErr w:type="gramEnd"/>
            <w:r w:rsidR="00FD1DD7"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E1465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1182E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91182E" w:rsidP="00987E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82235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0225555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05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B82235" w:rsidP="00BD21C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Субсидия на расходы, связанные с созданием центров цифрового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82235" w:rsidP="00B8223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82235" w:rsidP="007C71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82235" w:rsidP="00B8223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82235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D21C5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2 02</w:t>
            </w:r>
            <w:r w:rsidR="00FE591D"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29999 05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BD21C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E591D" w:rsidP="00FE59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E591D" w:rsidP="00FE591D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E591D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E591D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E591D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957D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6092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331399,0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6092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330470,4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26092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-928,6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6092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26092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99,7</w:t>
            </w:r>
          </w:p>
        </w:tc>
      </w:tr>
      <w:tr w:rsidR="00FD1DD7" w:rsidRPr="008456BE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2230A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0230024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  <w:r w:rsidR="00BD21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0A" w:rsidRPr="00987E86" w:rsidRDefault="00FD1DD7" w:rsidP="00BD21C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 xml:space="preserve">Субвенции на исполнение  органами местного самоуправления государственных полномочий по </w:t>
            </w:r>
            <w:r w:rsidR="00F2230A" w:rsidRPr="00987E86">
              <w:rPr>
                <w:rFonts w:ascii="Times New Roman" w:hAnsi="Times New Roman" w:cs="Times New Roman"/>
                <w:sz w:val="21"/>
                <w:szCs w:val="21"/>
              </w:rPr>
              <w:t>переданным полномочиям</w:t>
            </w:r>
          </w:p>
          <w:p w:rsidR="00FD1DD7" w:rsidRPr="00987E86" w:rsidRDefault="00FD1DD7" w:rsidP="00957D7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2230A" w:rsidP="00FE02D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313752,1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2230A" w:rsidP="00F2230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312823,6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2230A" w:rsidP="007C712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928,5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2230A" w:rsidP="0010051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2230A" w:rsidP="0010051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</w:tr>
      <w:tr w:rsidR="00FD1DD7" w:rsidRPr="008456BE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BD21C5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2 02</w:t>
            </w:r>
            <w:r w:rsidR="00A26D5C" w:rsidRPr="00987E86">
              <w:rPr>
                <w:rFonts w:ascii="Times New Roman" w:hAnsi="Times New Roman" w:cs="Times New Roman"/>
                <w:sz w:val="21"/>
                <w:szCs w:val="21"/>
              </w:rPr>
              <w:t>30027 05 000</w:t>
            </w:r>
            <w:r w:rsidR="00FD1DD7" w:rsidRPr="00987E86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10051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Субвенция на оплату труда приемным родителям (вознаграждение приемным родителям)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26D5C" w:rsidP="00A26D5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17646,</w:t>
            </w:r>
            <w:r w:rsidR="00F2230A" w:rsidRPr="00987E8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26D5C" w:rsidP="0010051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17646,8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7C712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26D5C" w:rsidP="0010051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26D5C" w:rsidP="0010051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97824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97824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118461,1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A97824" w:rsidP="007C7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-158,9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97824" w:rsidP="00A97824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A97824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99,6</w:t>
            </w:r>
          </w:p>
        </w:tc>
      </w:tr>
      <w:tr w:rsidR="00FD1DD7" w:rsidRPr="008456BE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E62A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E62A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FD1DD7" w:rsidP="007C7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E62A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-0,001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8E62A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</w:t>
            </w:r>
          </w:p>
        </w:tc>
      </w:tr>
      <w:tr w:rsidR="00FD1DD7" w:rsidRPr="008456BE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FD1DD7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C960B0" w:rsidP="00C960B0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1018531,5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EF6F1B" w:rsidP="007C712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100244</w:t>
            </w:r>
            <w:r w:rsidR="007C71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D7" w:rsidRPr="00987E86" w:rsidRDefault="00EF6F1B" w:rsidP="007C7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16084,6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EF6F1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7" w:rsidRPr="00987E86" w:rsidRDefault="00EF6F1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87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98,4</w:t>
            </w:r>
          </w:p>
        </w:tc>
      </w:tr>
    </w:tbl>
    <w:p w:rsidR="0010051D" w:rsidRPr="008456BE" w:rsidRDefault="0010051D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77EA8" w:rsidRPr="00424498" w:rsidRDefault="004565F1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Доходы районного бюджета  с учётом б</w:t>
      </w:r>
      <w:r w:rsidR="00AD50BA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езвозмездных поступлений за 2022 год составили 10024</w:t>
      </w:r>
      <w:r w:rsidR="001C5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7C7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7, 0</w:t>
      </w:r>
      <w:r w:rsidR="00DA3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5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="00AD50BA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рублей. 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Увеличение к уровню прошлого года состави</w:t>
      </w:r>
      <w:r w:rsidR="00484B4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 114,1% или в сумме 124328,0</w:t>
      </w:r>
      <w:r w:rsidR="001C5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рублей.</w:t>
      </w:r>
    </w:p>
    <w:p w:rsidR="001C2198" w:rsidRPr="00424498" w:rsidRDefault="004565F1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План по налоговым и неналоговым до</w:t>
      </w:r>
      <w:r w:rsidR="00484B4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ходам исполнен в сумме 208913,0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 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первоначально утверждённым назначениям</w:t>
      </w:r>
      <w:r w:rsidR="00484B4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объёме 207571,1</w:t>
      </w:r>
      <w:r w:rsidR="00CE5C90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 дополнительно пос</w:t>
      </w:r>
      <w:r w:rsidR="00484B4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тупило сре</w:t>
      </w:r>
      <w:proofErr w:type="gramStart"/>
      <w:r w:rsidR="00484B4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дств в с</w:t>
      </w:r>
      <w:proofErr w:type="gramEnd"/>
      <w:r w:rsidR="00484B4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умме 1341,9</w:t>
      </w:r>
      <w:r w:rsidR="00CE5C90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руб.</w:t>
      </w:r>
    </w:p>
    <w:p w:rsidR="0064668B" w:rsidRPr="00424498" w:rsidRDefault="00CE5C90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Безвозмездные пос</w:t>
      </w:r>
      <w:r w:rsidR="00484B4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тупления в бюджет района за 2022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4B4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 поступили  в сумме 793533,9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  При </w:t>
      </w:r>
      <w:r w:rsidR="001C5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уточненных 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</w:t>
      </w:r>
      <w:r w:rsidR="00484B4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ых назначениях в сумме </w:t>
      </w:r>
      <w:r w:rsidR="00484B4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799498,8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="0064668B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84B4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невыполнение составило в сумме 5964,9 тыс. руб., или на 99,</w:t>
      </w:r>
      <w:r w:rsidR="001C5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64668B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%.</w:t>
      </w:r>
      <w:r w:rsidR="0064668B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5C90" w:rsidRPr="00424498" w:rsidRDefault="007B3FA6" w:rsidP="00440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Собственные доходы</w:t>
      </w:r>
    </w:p>
    <w:p w:rsidR="002D78C9" w:rsidRDefault="002D78C9" w:rsidP="0095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0051D" w:rsidRPr="00957D71" w:rsidRDefault="00204E5F" w:rsidP="0095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течение отчётного финансового года в бюджет района поступило собственных доходов в сумме</w:t>
      </w:r>
      <w:r w:rsidR="009253CA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208913,0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 Выполнение плана по соб</w:t>
      </w:r>
      <w:r w:rsidR="009253CA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ственным доходам составило 95,4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 к уточнённым годовым бюджетным назначениям, к утверждённым годовым  бюджетным назначениям пр</w:t>
      </w:r>
      <w:r w:rsidR="009253CA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оцент исполнения составил 100,6</w:t>
      </w:r>
      <w:r w:rsidR="00DA3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9253CA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0051D" w:rsidRDefault="0010051D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E89" w:rsidRPr="008E17A3" w:rsidRDefault="002D78C9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B7E89"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253C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B7E89" w:rsidRPr="00685FC2" w:rsidRDefault="004B7E89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97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461"/>
        <w:gridCol w:w="1298"/>
        <w:gridCol w:w="1201"/>
        <w:gridCol w:w="1085"/>
        <w:gridCol w:w="758"/>
        <w:gridCol w:w="802"/>
        <w:gridCol w:w="757"/>
      </w:tblGrid>
      <w:tr w:rsidR="004B7E89" w:rsidRPr="00553DAE" w:rsidTr="009037CE">
        <w:trPr>
          <w:trHeight w:val="196"/>
        </w:trPr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E89" w:rsidRPr="00DA35DC" w:rsidRDefault="004B7E89" w:rsidP="001005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736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7E89" w:rsidRPr="00DA35DC" w:rsidRDefault="008D4663" w:rsidP="00100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2022</w:t>
            </w:r>
            <w:r w:rsidR="00440970" w:rsidRPr="00DA35D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B7E89" w:rsidRPr="00553DAE" w:rsidTr="00DA35DC">
        <w:trPr>
          <w:trHeight w:val="397"/>
        </w:trPr>
        <w:tc>
          <w:tcPr>
            <w:tcW w:w="2434" w:type="dxa"/>
            <w:vMerge/>
            <w:shd w:val="clear" w:color="auto" w:fill="auto"/>
            <w:vAlign w:val="center"/>
          </w:tcPr>
          <w:p w:rsidR="004B7E89" w:rsidRPr="00DA35DC" w:rsidRDefault="004B7E89" w:rsidP="001005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B7E89" w:rsidRPr="00DA35DC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 xml:space="preserve">Утверждено по бюджету 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B7E89" w:rsidRPr="00DA35DC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 xml:space="preserve">Уточненный план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B7E89" w:rsidRPr="00DA35DC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 xml:space="preserve">Исполнено 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4B7E89" w:rsidRPr="00DA35DC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4B7E89" w:rsidRPr="00DA35DC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% в общем объёме доходов</w:t>
            </w:r>
          </w:p>
        </w:tc>
        <w:tc>
          <w:tcPr>
            <w:tcW w:w="802" w:type="dxa"/>
            <w:vAlign w:val="center"/>
          </w:tcPr>
          <w:p w:rsidR="004B7E89" w:rsidRPr="00DA35DC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%  к утверждённому плану</w:t>
            </w:r>
          </w:p>
        </w:tc>
        <w:tc>
          <w:tcPr>
            <w:tcW w:w="757" w:type="dxa"/>
          </w:tcPr>
          <w:p w:rsidR="004B7E89" w:rsidRPr="00DA35DC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% к уточнённому  плану</w:t>
            </w:r>
          </w:p>
        </w:tc>
      </w:tr>
      <w:tr w:rsidR="004B7E89" w:rsidRPr="00553DAE" w:rsidTr="00DA35DC">
        <w:trPr>
          <w:trHeight w:val="237"/>
        </w:trPr>
        <w:tc>
          <w:tcPr>
            <w:tcW w:w="2434" w:type="dxa"/>
            <w:shd w:val="clear" w:color="auto" w:fill="auto"/>
            <w:vAlign w:val="center"/>
          </w:tcPr>
          <w:p w:rsidR="004B7E89" w:rsidRPr="00553DAE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B7E89" w:rsidRPr="00553DAE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B7E89" w:rsidRPr="00553DAE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B7E89" w:rsidRPr="00553DAE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4B7E89" w:rsidRPr="00553DAE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4B7E89" w:rsidRPr="00553DAE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4B7E89" w:rsidRPr="00553DAE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4B7E89" w:rsidRPr="00553DAE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126F" w:rsidRPr="00553DAE" w:rsidTr="00DA35DC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6C4AA1" w:rsidP="00DA35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35DC">
              <w:rPr>
                <w:rFonts w:ascii="Times New Roman" w:hAnsi="Times New Roman" w:cs="Times New Roman"/>
                <w:bCs/>
                <w:color w:val="000000"/>
              </w:rPr>
              <w:t>207571,1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6C4AA1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219032,7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6C4AA1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208913,0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6C4AA1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-10119,7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7B6E30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2" w:type="dxa"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757" w:type="dxa"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35DC">
              <w:rPr>
                <w:rFonts w:ascii="Times New Roman" w:hAnsi="Times New Roman" w:cs="Times New Roman"/>
                <w:bCs/>
                <w:color w:val="000000"/>
              </w:rPr>
              <w:t>95,4</w:t>
            </w:r>
          </w:p>
        </w:tc>
      </w:tr>
      <w:tr w:rsidR="00C0126F" w:rsidRPr="00553DAE" w:rsidTr="00DA35DC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336727" w:rsidP="00DA35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35DC">
              <w:rPr>
                <w:rFonts w:ascii="Times New Roman" w:hAnsi="Times New Roman" w:cs="Times New Roman"/>
                <w:bCs/>
                <w:color w:val="000000"/>
              </w:rPr>
              <w:t>202274,4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336727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213560,2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336727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200540,8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336727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-13019,4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336727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2" w:type="dxa"/>
            <w:vAlign w:val="center"/>
          </w:tcPr>
          <w:p w:rsidR="00C0126F" w:rsidRPr="00DA35DC" w:rsidRDefault="00336727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757" w:type="dxa"/>
            <w:vAlign w:val="center"/>
          </w:tcPr>
          <w:p w:rsidR="00C0126F" w:rsidRPr="00DA35DC" w:rsidRDefault="00336727" w:rsidP="00DA35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35DC">
              <w:rPr>
                <w:rFonts w:ascii="Times New Roman" w:hAnsi="Times New Roman" w:cs="Times New Roman"/>
                <w:bCs/>
                <w:color w:val="000000"/>
              </w:rPr>
              <w:t>93,9</w:t>
            </w:r>
          </w:p>
        </w:tc>
      </w:tr>
      <w:tr w:rsidR="00C0126F" w:rsidRPr="00553DAE" w:rsidTr="00DA35DC">
        <w:trPr>
          <w:trHeight w:val="510"/>
        </w:trPr>
        <w:tc>
          <w:tcPr>
            <w:tcW w:w="2434" w:type="dxa"/>
            <w:shd w:val="clear" w:color="auto" w:fill="auto"/>
            <w:vAlign w:val="center"/>
            <w:hideMark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169785,6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178490,7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161975,8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-16514,9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802" w:type="dxa"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757" w:type="dxa"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C0126F" w:rsidRPr="00553DAE" w:rsidTr="00DA35DC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20256,0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22836,7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23573,0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736,3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802" w:type="dxa"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  <w:tc>
          <w:tcPr>
            <w:tcW w:w="757" w:type="dxa"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103,2</w:t>
            </w:r>
          </w:p>
        </w:tc>
      </w:tr>
      <w:tr w:rsidR="00321C28" w:rsidRPr="00553DAE" w:rsidTr="00DA35DC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321C28" w:rsidRPr="00553DAE" w:rsidRDefault="00321C28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21C28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3377,1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21C28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3377,1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321C28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3594,8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321C28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217,7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321C28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02" w:type="dxa"/>
            <w:vAlign w:val="center"/>
          </w:tcPr>
          <w:p w:rsidR="00321C28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  <w:tc>
          <w:tcPr>
            <w:tcW w:w="757" w:type="dxa"/>
            <w:vAlign w:val="center"/>
          </w:tcPr>
          <w:p w:rsidR="00321C28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C0126F" w:rsidRPr="00553DAE" w:rsidTr="00DA35DC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вменяемый доход для отдельных видов деятельности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-74,5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802" w:type="dxa"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757" w:type="dxa"/>
            <w:vAlign w:val="center"/>
          </w:tcPr>
          <w:p w:rsidR="00C0126F" w:rsidRPr="00DA35DC" w:rsidRDefault="00321C28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</w:tr>
      <w:tr w:rsidR="00C0126F" w:rsidRPr="00553DAE" w:rsidTr="00DA35DC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894FEF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81,7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894FEF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894FEF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-4,0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802" w:type="dxa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757" w:type="dxa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C0126F" w:rsidRPr="00553DAE" w:rsidTr="00DA35DC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налогообложения, зачисляемый в бюджет муниципального района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3700,0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3177,7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-522,3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02" w:type="dxa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  <w:tc>
          <w:tcPr>
            <w:tcW w:w="757" w:type="dxa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</w:tr>
      <w:tr w:rsidR="00C0126F" w:rsidRPr="00553DAE" w:rsidTr="00DA35DC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1744,0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1744,0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3272,7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1528,7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02" w:type="dxa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757" w:type="dxa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</w:tr>
      <w:tr w:rsidR="00C0126F" w:rsidRPr="00553DAE" w:rsidTr="00DA35DC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4813,5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1613,5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02" w:type="dxa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  <w:tc>
          <w:tcPr>
            <w:tcW w:w="757" w:type="dxa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</w:tr>
      <w:tr w:rsidR="00C0126F" w:rsidRPr="00553DAE" w:rsidTr="00DA35DC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5DC">
              <w:rPr>
                <w:rFonts w:ascii="Times New Roman" w:hAnsi="Times New Roman" w:cs="Times New Roman"/>
                <w:b/>
                <w:bCs/>
                <w:color w:val="000000"/>
              </w:rPr>
              <w:t>5296,7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35DC">
              <w:rPr>
                <w:rFonts w:ascii="Times New Roman" w:hAnsi="Times New Roman" w:cs="Times New Roman"/>
                <w:b/>
              </w:rPr>
              <w:t>5472,5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35DC">
              <w:rPr>
                <w:rFonts w:ascii="Times New Roman" w:hAnsi="Times New Roman" w:cs="Times New Roman"/>
                <w:b/>
              </w:rPr>
              <w:t>8372,2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35DC">
              <w:rPr>
                <w:rFonts w:ascii="Times New Roman" w:hAnsi="Times New Roman" w:cs="Times New Roman"/>
                <w:b/>
              </w:rPr>
              <w:t>2899,7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35DC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02" w:type="dxa"/>
            <w:vAlign w:val="center"/>
          </w:tcPr>
          <w:p w:rsidR="00C0126F" w:rsidRPr="00DA35DC" w:rsidRDefault="00E360B3" w:rsidP="00DA35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35DC">
              <w:rPr>
                <w:rFonts w:ascii="Times New Roman" w:hAnsi="Times New Roman" w:cs="Times New Roman"/>
                <w:b/>
              </w:rPr>
              <w:t>158,1</w:t>
            </w:r>
          </w:p>
        </w:tc>
        <w:tc>
          <w:tcPr>
            <w:tcW w:w="757" w:type="dxa"/>
            <w:vAlign w:val="center"/>
          </w:tcPr>
          <w:p w:rsidR="00C0126F" w:rsidRPr="00DA35DC" w:rsidRDefault="00E360B3" w:rsidP="00DA3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5DC">
              <w:rPr>
                <w:rFonts w:ascii="Times New Roman" w:hAnsi="Times New Roman" w:cs="Times New Roman"/>
                <w:b/>
                <w:bCs/>
                <w:color w:val="000000"/>
              </w:rPr>
              <w:t>152,9</w:t>
            </w:r>
          </w:p>
        </w:tc>
      </w:tr>
      <w:tr w:rsidR="00C0126F" w:rsidRPr="00553DAE" w:rsidTr="00DA35DC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2696,7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2696,7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3645,6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BC0CB5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948,9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02" w:type="dxa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135,2</w:t>
            </w:r>
          </w:p>
        </w:tc>
        <w:tc>
          <w:tcPr>
            <w:tcW w:w="757" w:type="dxa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135,2</w:t>
            </w:r>
          </w:p>
        </w:tc>
      </w:tr>
      <w:tr w:rsidR="00C0126F" w:rsidRPr="00553DAE" w:rsidTr="00DA35DC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250</w:t>
            </w:r>
            <w:r w:rsidR="00C0126F" w:rsidRPr="00DA35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950,4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700,4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802" w:type="dxa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380,2</w:t>
            </w:r>
          </w:p>
        </w:tc>
        <w:tc>
          <w:tcPr>
            <w:tcW w:w="757" w:type="dxa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380</w:t>
            </w:r>
            <w:r w:rsidR="00C0126F" w:rsidRPr="00DA35DC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C0126F" w:rsidRPr="00553DAE" w:rsidTr="00DA35DC">
        <w:trPr>
          <w:trHeight w:val="1065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материальных и нематериальных активов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216,7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-33,3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802" w:type="dxa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757" w:type="dxa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86</w:t>
            </w:r>
            <w:r w:rsidR="00C0126F" w:rsidRPr="00DA35DC">
              <w:rPr>
                <w:rFonts w:ascii="Times New Roman" w:hAnsi="Times New Roman" w:cs="Times New Roman"/>
                <w:color w:val="000000"/>
              </w:rPr>
              <w:t>,7</w:t>
            </w:r>
          </w:p>
        </w:tc>
      </w:tr>
      <w:tr w:rsidR="00C0126F" w:rsidRPr="00553DAE" w:rsidTr="00DA35DC">
        <w:trPr>
          <w:trHeight w:val="588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2100</w:t>
            </w:r>
            <w:r w:rsidR="00C0126F" w:rsidRPr="00DA35D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2 100,0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3177,5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1077,5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02" w:type="dxa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151,3</w:t>
            </w:r>
          </w:p>
        </w:tc>
        <w:tc>
          <w:tcPr>
            <w:tcW w:w="757" w:type="dxa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151,3</w:t>
            </w:r>
          </w:p>
        </w:tc>
      </w:tr>
      <w:tr w:rsidR="00C0126F" w:rsidRPr="00553DAE" w:rsidTr="00DA35DC">
        <w:trPr>
          <w:trHeight w:val="588"/>
        </w:trPr>
        <w:tc>
          <w:tcPr>
            <w:tcW w:w="2434" w:type="dxa"/>
            <w:shd w:val="clear" w:color="auto" w:fill="auto"/>
            <w:vAlign w:val="center"/>
          </w:tcPr>
          <w:p w:rsidR="00C0126F" w:rsidRPr="00553DAE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DA35DC" w:rsidRDefault="00C0126F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5DC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382,0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206,2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C0126F" w:rsidRPr="00DA35DC" w:rsidRDefault="00CB48A3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802" w:type="dxa"/>
            <w:vAlign w:val="center"/>
          </w:tcPr>
          <w:p w:rsidR="00C0126F" w:rsidRPr="00DA35DC" w:rsidRDefault="00C0126F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7" w:type="dxa"/>
            <w:vAlign w:val="center"/>
          </w:tcPr>
          <w:p w:rsidR="00C0126F" w:rsidRPr="00DA35DC" w:rsidRDefault="00115EAD" w:rsidP="00DA35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5DC">
              <w:rPr>
                <w:rFonts w:ascii="Times New Roman" w:hAnsi="Times New Roman" w:cs="Times New Roman"/>
                <w:color w:val="000000"/>
              </w:rPr>
              <w:t>218,2</w:t>
            </w:r>
          </w:p>
        </w:tc>
      </w:tr>
    </w:tbl>
    <w:p w:rsidR="007B3FA6" w:rsidRPr="00553DAE" w:rsidRDefault="007B3FA6" w:rsidP="007B3FA6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5A25" w:rsidRPr="00424498" w:rsidRDefault="00292E8A" w:rsidP="00245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424498">
        <w:rPr>
          <w:rFonts w:ascii="Times New Roman" w:hAnsi="Times New Roman" w:cs="Times New Roman"/>
          <w:color w:val="000000"/>
          <w:sz w:val="28"/>
          <w:szCs w:val="28"/>
        </w:rPr>
        <w:t>налогу на доходы физических лиц</w:t>
      </w:r>
      <w:r w:rsidR="00915B00" w:rsidRPr="00424498">
        <w:rPr>
          <w:rFonts w:ascii="Times New Roman" w:hAnsi="Times New Roman" w:cs="Times New Roman"/>
          <w:color w:val="000000"/>
          <w:sz w:val="28"/>
          <w:szCs w:val="28"/>
        </w:rPr>
        <w:t xml:space="preserve"> при уточнённых планов</w:t>
      </w:r>
      <w:r w:rsidR="00F12D83" w:rsidRPr="00424498">
        <w:rPr>
          <w:rFonts w:ascii="Times New Roman" w:hAnsi="Times New Roman" w:cs="Times New Roman"/>
          <w:color w:val="000000"/>
          <w:sz w:val="28"/>
          <w:szCs w:val="28"/>
        </w:rPr>
        <w:t xml:space="preserve">ых назначениях в сумме </w:t>
      </w:r>
      <w:r w:rsidR="00683CEB" w:rsidRPr="00424498">
        <w:rPr>
          <w:rFonts w:ascii="Times New Roman" w:hAnsi="Times New Roman" w:cs="Times New Roman"/>
          <w:color w:val="000000"/>
          <w:sz w:val="28"/>
          <w:szCs w:val="28"/>
        </w:rPr>
        <w:t>178490,7</w:t>
      </w:r>
      <w:r w:rsidR="00915B00" w:rsidRPr="004244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  <w:r w:rsidRPr="00424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04A" w:rsidRPr="00424498">
        <w:rPr>
          <w:rFonts w:ascii="Times New Roman" w:hAnsi="Times New Roman" w:cs="Times New Roman"/>
          <w:color w:val="000000"/>
          <w:sz w:val="28"/>
          <w:szCs w:val="28"/>
        </w:rPr>
        <w:t>исполнение составило 161975,8</w:t>
      </w:r>
      <w:r w:rsidR="00915B00" w:rsidRPr="004244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 w:rsidR="00DC604A" w:rsidRPr="00424498">
        <w:rPr>
          <w:rFonts w:ascii="Times New Roman" w:hAnsi="Times New Roman" w:cs="Times New Roman"/>
          <w:color w:val="000000"/>
          <w:sz w:val="28"/>
          <w:szCs w:val="28"/>
        </w:rPr>
        <w:t>или 90,7</w:t>
      </w:r>
      <w:r w:rsidR="00915B00" w:rsidRPr="00424498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245A25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уменьшением </w:t>
      </w:r>
      <w:r w:rsidR="00245A2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к утвержденным бюджетным назначениям в сумме 16514,9 тыс. руб.</w:t>
      </w:r>
    </w:p>
    <w:p w:rsidR="00D77EA8" w:rsidRPr="00424498" w:rsidRDefault="00915B00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акцизам поступило </w:t>
      </w:r>
      <w:r w:rsidR="00DC604A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23573,0</w:t>
      </w:r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 при </w:t>
      </w:r>
      <w:r w:rsidR="00972F8D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уточненных </w:t>
      </w:r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плановых назначениях </w:t>
      </w:r>
      <w:r w:rsidR="00DC604A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22836,7</w:t>
      </w:r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 исполнение составило </w:t>
      </w:r>
      <w:r w:rsidR="00DC604A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103,2</w:t>
      </w:r>
      <w:r w:rsidR="00972F8D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% или дополнительно </w:t>
      </w:r>
      <w:r w:rsidR="00972F8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к ут</w:t>
      </w:r>
      <w:r w:rsidR="00AA16A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очнённому</w:t>
      </w:r>
      <w:r w:rsidR="00972F8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AA16A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плану</w:t>
      </w:r>
      <w:r w:rsidR="00972F8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DC604A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736,3</w:t>
      </w:r>
      <w:r w:rsidR="00972F8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</w:t>
      </w:r>
    </w:p>
    <w:p w:rsidR="00D77EA8" w:rsidRPr="0042449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налогу на совокупный доход </w:t>
      </w:r>
      <w:r w:rsidR="005708F4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исполнение 6905,7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 при </w:t>
      </w:r>
      <w:r w:rsidR="00972F8D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уточненных 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плановых назначениях </w:t>
      </w:r>
      <w:r w:rsidR="005708F4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7288,8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="00972F8D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руб., исполнение составило </w:t>
      </w:r>
      <w:r w:rsidR="005708F4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94,7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972F8D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или </w:t>
      </w:r>
      <w:r w:rsidR="005F5FF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уменьшением </w:t>
      </w:r>
      <w:r w:rsidR="00972F8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к утвержденным бюджетным назначениям </w:t>
      </w:r>
      <w:r w:rsidR="005708F4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в сумме 383,1</w:t>
      </w:r>
      <w:r w:rsidR="00972F8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</w:t>
      </w:r>
    </w:p>
    <w:p w:rsidR="005708F4" w:rsidRPr="00424498" w:rsidRDefault="00D77EA8" w:rsidP="00903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По налогам, сборам и регулярным платежам за пользование природными ресурсами </w:t>
      </w:r>
      <w:r w:rsidR="009E435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уточненных назначениях в сумме </w:t>
      </w:r>
      <w:r w:rsidR="005708F4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1744,0</w:t>
      </w:r>
      <w:r w:rsidR="009E435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   </w:t>
      </w:r>
      <w:r w:rsidR="00551C17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исполнение составило </w:t>
      </w:r>
      <w:r w:rsidR="005708F4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2430,9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="00551C17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5E6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дополнительно</w:t>
      </w:r>
      <w:r w:rsidR="00551C17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435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поступило сре</w:t>
      </w:r>
      <w:proofErr w:type="gramStart"/>
      <w:r w:rsidR="009E435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дств </w:t>
      </w:r>
      <w:r w:rsidR="009E435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285E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к </w:t>
      </w:r>
      <w:r w:rsidR="00551C1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</w:t>
      </w:r>
      <w:proofErr w:type="gramEnd"/>
      <w:r w:rsidR="00551C1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ерво</w:t>
      </w:r>
      <w:r w:rsidR="00285E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начально утвержденным бюджетным назначениям</w:t>
      </w:r>
      <w:r w:rsidR="00551C1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в сумме </w:t>
      </w:r>
      <w:r w:rsidR="00327A20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1528,7</w:t>
      </w:r>
      <w:r w:rsidR="00285E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</w:t>
      </w:r>
      <w:r w:rsidR="00551C17" w:rsidRPr="00424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EA8" w:rsidRPr="0042449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государственной пошлине исполнение составило </w:t>
      </w:r>
      <w:r w:rsidR="00327A20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4813,5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 при </w:t>
      </w:r>
      <w:r w:rsidR="00285E6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уточненном 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плане </w:t>
      </w:r>
      <w:r w:rsidR="00327A20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3200,0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="00285E6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руб., исполнение составило </w:t>
      </w:r>
      <w:r w:rsidR="00327A20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150,4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285E6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="00285E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к дополнительно первоначально утвержденным бюджетным назначениям </w:t>
      </w:r>
      <w:r w:rsidR="00327A20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 увеличением в сумме 1613,5</w:t>
      </w:r>
      <w:r w:rsidR="00285E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</w:t>
      </w:r>
    </w:p>
    <w:p w:rsidR="00D77EA8" w:rsidRPr="00424498" w:rsidRDefault="00761AF2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Доходы</w:t>
      </w:r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исполнены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135,2</w:t>
      </w:r>
      <w:r w:rsidR="0023601F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% или 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сумме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3645,6</w:t>
      </w:r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 при уточненных назначениях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2696,7</w:t>
      </w:r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="00285E6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руб., </w:t>
      </w:r>
      <w:r w:rsidR="00285E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дополнительно к</w:t>
      </w:r>
      <w:r w:rsidR="00285E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ут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очнённым</w:t>
      </w:r>
      <w:r w:rsidR="00285E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бюджетным назначениям </w:t>
      </w:r>
      <w:r w:rsidR="00261B3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на 948,9</w:t>
      </w:r>
      <w:r w:rsidR="00285E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 руб.</w:t>
      </w:r>
    </w:p>
    <w:p w:rsidR="00D77EA8" w:rsidRPr="00424498" w:rsidRDefault="00D77EA8" w:rsidP="0026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плате за негативное воздействие на окружающую среду доход составил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950,4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="0023601F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601F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уточненных назначениях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 25</w:t>
      </w:r>
      <w:r w:rsidR="0023601F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0,0 тыс.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руб.,</w:t>
      </w:r>
      <w:r w:rsidR="00261B3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дополнительно к уточнённым бюджетным назначениям  на 700,4тыс. руб.</w:t>
      </w:r>
    </w:p>
    <w:p w:rsidR="00261B33" w:rsidRPr="00424498" w:rsidRDefault="00D77EA8" w:rsidP="0026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Доходы от реализации материальных и нематериальных активов </w:t>
      </w:r>
      <w:r w:rsidR="00BD0F65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составили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216,7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 при </w:t>
      </w:r>
      <w:r w:rsidR="00BD0F65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уточненных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бюджетных назн</w:t>
      </w:r>
      <w:r w:rsidR="00BD0F65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ачениях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250,0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="00BD0F65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руб., исполнение составило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86</w:t>
      </w:r>
      <w:r w:rsidR="0023601F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,7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BD0F65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неисполнение плана на сумму 33,3 тыс. руб. к уточненным назначениям. </w:t>
      </w:r>
    </w:p>
    <w:p w:rsidR="00D77EA8" w:rsidRPr="00424498" w:rsidRDefault="008C26D4" w:rsidP="009037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Доходы от штрафов, санкций</w:t>
      </w:r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возмещении</w:t>
      </w:r>
      <w:proofErr w:type="gramEnd"/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ущерба составили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3177,5</w:t>
      </w:r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 при плановых назначениях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2100,0</w:t>
      </w:r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="00BD0F65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руб., исполнение составило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151,3</w:t>
      </w:r>
      <w:r w:rsidR="00D77EA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BD0F65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или дополнительно </w:t>
      </w:r>
      <w:r w:rsidR="0023601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к уточнённым </w:t>
      </w:r>
      <w:r w:rsidR="00BD0F6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бюджетным назначениям </w:t>
      </w:r>
      <w:r w:rsidR="00261B3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1077,5</w:t>
      </w:r>
      <w:r w:rsidR="00BD0F6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</w:t>
      </w:r>
    </w:p>
    <w:p w:rsidR="00D77EA8" w:rsidRPr="0042449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Прочие неналоговые доходы составили </w:t>
      </w:r>
      <w:r w:rsidR="008F07C9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261B33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382,0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A268EB" w:rsidRPr="00424498" w:rsidRDefault="00A268EB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68EB" w:rsidRPr="00424498" w:rsidRDefault="00A268EB" w:rsidP="00A268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Безвозмездные перечисления</w:t>
      </w:r>
    </w:p>
    <w:p w:rsidR="00F15599" w:rsidRPr="00424498" w:rsidRDefault="00F15599" w:rsidP="00A268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68EB" w:rsidRPr="00424498" w:rsidRDefault="00A268EB" w:rsidP="00A26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Сумма б</w:t>
      </w:r>
      <w:r w:rsidR="00DB2E5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езвозмездных поступлений за 2022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в б</w:t>
      </w:r>
      <w:r w:rsidR="00DB2E5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юджет района составила 793533,9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r w:rsidR="00DB2E5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уточнённых</w:t>
      </w:r>
      <w:r w:rsidR="00DB2E5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бюджетных назначениях 799498,8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 или </w:t>
      </w:r>
      <w:r w:rsidR="00DB2E5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99,3</w:t>
      </w:r>
      <w:r w:rsidR="008C26D4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уточнённому плану</w:t>
      </w:r>
      <w:r w:rsidR="008C26D4" w:rsidRPr="004244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B2E58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136,8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первон</w:t>
      </w:r>
      <w:r w:rsidR="008C26D4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ачально утверждённому бюджету.</w:t>
      </w:r>
    </w:p>
    <w:p w:rsidR="00A268EB" w:rsidRPr="008E17A3" w:rsidRDefault="00A268EB" w:rsidP="00A268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B2E5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511D4" w:rsidRPr="00A268EB" w:rsidRDefault="00A268EB" w:rsidP="00A268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567"/>
        <w:gridCol w:w="992"/>
        <w:gridCol w:w="1053"/>
        <w:gridCol w:w="567"/>
        <w:gridCol w:w="1041"/>
        <w:gridCol w:w="1134"/>
        <w:gridCol w:w="741"/>
      </w:tblGrid>
      <w:tr w:rsidR="00195D35" w:rsidTr="008C26D4">
        <w:tc>
          <w:tcPr>
            <w:tcW w:w="1526" w:type="dxa"/>
            <w:vMerge w:val="restart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gridSpan w:val="3"/>
            <w:vAlign w:val="center"/>
          </w:tcPr>
          <w:p w:rsidR="00195D35" w:rsidRPr="00553DAE" w:rsidRDefault="007305C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8C26D4"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5D35"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12" w:type="dxa"/>
            <w:gridSpan w:val="3"/>
            <w:vAlign w:val="center"/>
          </w:tcPr>
          <w:p w:rsidR="00195D35" w:rsidRPr="00553DAE" w:rsidRDefault="007305C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195D35"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916" w:type="dxa"/>
            <w:gridSpan w:val="3"/>
            <w:vAlign w:val="center"/>
          </w:tcPr>
          <w:p w:rsidR="00195D35" w:rsidRPr="00553DAE" w:rsidRDefault="007305C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195D35"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A7DD0" w:rsidTr="008C26D4">
        <w:tc>
          <w:tcPr>
            <w:tcW w:w="1526" w:type="dxa"/>
            <w:vMerge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95D35" w:rsidRPr="00553DAE" w:rsidRDefault="00195D35" w:rsidP="000B04D2">
            <w:pPr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53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1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41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3215A" w:rsidTr="008C26D4">
        <w:tc>
          <w:tcPr>
            <w:tcW w:w="1526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1" w:type="dxa"/>
            <w:vAlign w:val="center"/>
          </w:tcPr>
          <w:p w:rsidR="00195D35" w:rsidRPr="00553DAE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D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3215A" w:rsidRPr="00553DAE" w:rsidTr="007B6E30">
        <w:tc>
          <w:tcPr>
            <w:tcW w:w="1526" w:type="dxa"/>
            <w:vAlign w:val="bottom"/>
          </w:tcPr>
          <w:p w:rsidR="00CA7DD0" w:rsidRPr="00553DAE" w:rsidRDefault="00CA7DD0" w:rsidP="000B04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3DAE">
              <w:rPr>
                <w:rFonts w:ascii="Times New Roman" w:hAnsi="Times New Roman"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657384,1</w:t>
            </w:r>
          </w:p>
        </w:tc>
        <w:tc>
          <w:tcPr>
            <w:tcW w:w="1134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642383,5</w:t>
            </w:r>
          </w:p>
        </w:tc>
        <w:tc>
          <w:tcPr>
            <w:tcW w:w="567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92" w:type="dxa"/>
            <w:vAlign w:val="center"/>
          </w:tcPr>
          <w:p w:rsidR="00CA7DD0" w:rsidRPr="007B6E30" w:rsidRDefault="007E7592" w:rsidP="007B6E30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167869,5</w:t>
            </w:r>
          </w:p>
        </w:tc>
        <w:tc>
          <w:tcPr>
            <w:tcW w:w="1053" w:type="dxa"/>
            <w:vAlign w:val="center"/>
          </w:tcPr>
          <w:p w:rsidR="00CA7DD0" w:rsidRPr="007B6E30" w:rsidRDefault="003207A8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167896,5</w:t>
            </w:r>
          </w:p>
        </w:tc>
        <w:tc>
          <w:tcPr>
            <w:tcW w:w="567" w:type="dxa"/>
            <w:vAlign w:val="center"/>
          </w:tcPr>
          <w:p w:rsidR="00CA7DD0" w:rsidRPr="007B6E30" w:rsidRDefault="00CA7DD0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vAlign w:val="center"/>
          </w:tcPr>
          <w:p w:rsidR="00CA7DD0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172509,7</w:t>
            </w:r>
          </w:p>
        </w:tc>
        <w:tc>
          <w:tcPr>
            <w:tcW w:w="1134" w:type="dxa"/>
            <w:vAlign w:val="center"/>
          </w:tcPr>
          <w:p w:rsidR="00CA7DD0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172509,7</w:t>
            </w:r>
          </w:p>
        </w:tc>
        <w:tc>
          <w:tcPr>
            <w:tcW w:w="741" w:type="dxa"/>
            <w:vAlign w:val="center"/>
          </w:tcPr>
          <w:p w:rsidR="00CA7DD0" w:rsidRPr="007B6E30" w:rsidRDefault="00CA7DD0" w:rsidP="007B6E30">
            <w:pPr>
              <w:ind w:left="-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F3215A" w:rsidRPr="00553DAE" w:rsidTr="007B6E30">
        <w:tc>
          <w:tcPr>
            <w:tcW w:w="1526" w:type="dxa"/>
            <w:vAlign w:val="bottom"/>
          </w:tcPr>
          <w:p w:rsidR="00CA7DD0" w:rsidRPr="00553DAE" w:rsidRDefault="00CA7DD0" w:rsidP="000B04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3DAE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</w:t>
            </w:r>
            <w:r w:rsidRPr="00553D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157629,2</w:t>
            </w:r>
          </w:p>
        </w:tc>
        <w:tc>
          <w:tcPr>
            <w:tcW w:w="1134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142791,1</w:t>
            </w:r>
          </w:p>
        </w:tc>
        <w:tc>
          <w:tcPr>
            <w:tcW w:w="567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vAlign w:val="center"/>
          </w:tcPr>
          <w:p w:rsidR="00CA7DD0" w:rsidRPr="007B6E30" w:rsidRDefault="007E7592" w:rsidP="007B6E30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137903,8</w:t>
            </w:r>
          </w:p>
        </w:tc>
        <w:tc>
          <w:tcPr>
            <w:tcW w:w="1053" w:type="dxa"/>
            <w:vAlign w:val="center"/>
          </w:tcPr>
          <w:p w:rsidR="00CA7DD0" w:rsidRPr="007B6E30" w:rsidRDefault="003207A8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137860,5</w:t>
            </w:r>
          </w:p>
        </w:tc>
        <w:tc>
          <w:tcPr>
            <w:tcW w:w="567" w:type="dxa"/>
            <w:vAlign w:val="center"/>
          </w:tcPr>
          <w:p w:rsidR="00CA7DD0" w:rsidRPr="007B6E30" w:rsidRDefault="00CA7DD0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7E7592"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41" w:type="dxa"/>
            <w:vAlign w:val="center"/>
          </w:tcPr>
          <w:p w:rsidR="00CA7DD0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176720,1</w:t>
            </w:r>
          </w:p>
        </w:tc>
        <w:tc>
          <w:tcPr>
            <w:tcW w:w="1134" w:type="dxa"/>
            <w:vAlign w:val="center"/>
          </w:tcPr>
          <w:p w:rsidR="00CA7DD0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176720,1</w:t>
            </w:r>
          </w:p>
        </w:tc>
        <w:tc>
          <w:tcPr>
            <w:tcW w:w="741" w:type="dxa"/>
            <w:vAlign w:val="center"/>
          </w:tcPr>
          <w:p w:rsidR="00CA7DD0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F3215A" w:rsidRPr="00553DAE" w:rsidTr="007B6E30">
        <w:tc>
          <w:tcPr>
            <w:tcW w:w="1526" w:type="dxa"/>
            <w:vAlign w:val="bottom"/>
          </w:tcPr>
          <w:p w:rsidR="00CA7DD0" w:rsidRPr="00553DAE" w:rsidRDefault="00CA7DD0" w:rsidP="000B04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3D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305406,4</w:t>
            </w:r>
          </w:p>
        </w:tc>
        <w:tc>
          <w:tcPr>
            <w:tcW w:w="1134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305368,1</w:t>
            </w:r>
          </w:p>
        </w:tc>
        <w:tc>
          <w:tcPr>
            <w:tcW w:w="567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vAlign w:val="center"/>
          </w:tcPr>
          <w:p w:rsidR="00CA7DD0" w:rsidRPr="007B6E30" w:rsidRDefault="007E7592" w:rsidP="007B6E30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305543,5</w:t>
            </w:r>
          </w:p>
        </w:tc>
        <w:tc>
          <w:tcPr>
            <w:tcW w:w="1053" w:type="dxa"/>
            <w:vAlign w:val="center"/>
          </w:tcPr>
          <w:p w:rsidR="00CA7DD0" w:rsidRPr="007B6E30" w:rsidRDefault="003207A8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304925,8</w:t>
            </w:r>
          </w:p>
        </w:tc>
        <w:tc>
          <w:tcPr>
            <w:tcW w:w="567" w:type="dxa"/>
            <w:vAlign w:val="center"/>
          </w:tcPr>
          <w:p w:rsidR="00CA7DD0" w:rsidRPr="007B6E30" w:rsidRDefault="007E7592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41" w:type="dxa"/>
            <w:vAlign w:val="center"/>
          </w:tcPr>
          <w:p w:rsidR="00CA7DD0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331399,0</w:t>
            </w:r>
          </w:p>
        </w:tc>
        <w:tc>
          <w:tcPr>
            <w:tcW w:w="1134" w:type="dxa"/>
            <w:vAlign w:val="center"/>
          </w:tcPr>
          <w:p w:rsidR="00CA7DD0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330470,4</w:t>
            </w:r>
          </w:p>
        </w:tc>
        <w:tc>
          <w:tcPr>
            <w:tcW w:w="741" w:type="dxa"/>
            <w:vAlign w:val="center"/>
          </w:tcPr>
          <w:p w:rsidR="00CA7DD0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99,7</w:t>
            </w:r>
          </w:p>
        </w:tc>
      </w:tr>
      <w:tr w:rsidR="00F3215A" w:rsidRPr="00553DAE" w:rsidTr="007B6E30">
        <w:tc>
          <w:tcPr>
            <w:tcW w:w="1526" w:type="dxa"/>
            <w:vAlign w:val="bottom"/>
          </w:tcPr>
          <w:p w:rsidR="00CA7DD0" w:rsidRPr="00553DAE" w:rsidRDefault="00CA7DD0" w:rsidP="000B04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3DAE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58469,2</w:t>
            </w:r>
          </w:p>
        </w:tc>
        <w:tc>
          <w:tcPr>
            <w:tcW w:w="1134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58345,0</w:t>
            </w:r>
          </w:p>
        </w:tc>
        <w:tc>
          <w:tcPr>
            <w:tcW w:w="567" w:type="dxa"/>
            <w:vAlign w:val="center"/>
          </w:tcPr>
          <w:p w:rsidR="00CA7DD0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vAlign w:val="center"/>
          </w:tcPr>
          <w:p w:rsidR="00CA7DD0" w:rsidRPr="007B6E30" w:rsidRDefault="00CA7DD0" w:rsidP="007B6E30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CA7DD0" w:rsidRPr="007B6E30" w:rsidRDefault="00736401" w:rsidP="007B6E30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63017,3</w:t>
            </w:r>
          </w:p>
        </w:tc>
        <w:tc>
          <w:tcPr>
            <w:tcW w:w="1053" w:type="dxa"/>
            <w:vAlign w:val="center"/>
          </w:tcPr>
          <w:p w:rsidR="00CA7DD0" w:rsidRPr="007B6E30" w:rsidRDefault="003207A8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62105,4</w:t>
            </w:r>
          </w:p>
        </w:tc>
        <w:tc>
          <w:tcPr>
            <w:tcW w:w="567" w:type="dxa"/>
            <w:vAlign w:val="center"/>
          </w:tcPr>
          <w:p w:rsidR="00CA7DD0" w:rsidRPr="007B6E30" w:rsidRDefault="00736401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041" w:type="dxa"/>
            <w:vAlign w:val="center"/>
          </w:tcPr>
          <w:p w:rsidR="00CA7DD0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118920,0</w:t>
            </w:r>
          </w:p>
        </w:tc>
        <w:tc>
          <w:tcPr>
            <w:tcW w:w="1134" w:type="dxa"/>
            <w:vAlign w:val="center"/>
          </w:tcPr>
          <w:p w:rsidR="00CA7DD0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118461,1</w:t>
            </w:r>
          </w:p>
        </w:tc>
        <w:tc>
          <w:tcPr>
            <w:tcW w:w="741" w:type="dxa"/>
            <w:vAlign w:val="center"/>
          </w:tcPr>
          <w:p w:rsidR="00CA7DD0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99,6</w:t>
            </w:r>
          </w:p>
        </w:tc>
      </w:tr>
      <w:tr w:rsidR="00F3215A" w:rsidRPr="00553DAE" w:rsidTr="007B6E30">
        <w:tc>
          <w:tcPr>
            <w:tcW w:w="1526" w:type="dxa"/>
            <w:vAlign w:val="bottom"/>
          </w:tcPr>
          <w:p w:rsidR="00F3215A" w:rsidRPr="00553DAE" w:rsidRDefault="00F3215A" w:rsidP="000B04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3DAE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F3215A" w:rsidRPr="007B6E30" w:rsidRDefault="00F3215A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3215A" w:rsidRPr="007B6E30" w:rsidRDefault="00F3215A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3215A" w:rsidRPr="007B6E30" w:rsidRDefault="00F3215A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3215A" w:rsidRPr="007B6E30" w:rsidRDefault="00BF2429" w:rsidP="007B6E30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3" w:type="dxa"/>
            <w:vAlign w:val="center"/>
          </w:tcPr>
          <w:p w:rsidR="00F3215A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3215A" w:rsidRPr="007B6E30" w:rsidRDefault="00BF2429" w:rsidP="007B6E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vAlign w:val="center"/>
          </w:tcPr>
          <w:p w:rsidR="00F3215A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-50,0</w:t>
            </w:r>
          </w:p>
        </w:tc>
        <w:tc>
          <w:tcPr>
            <w:tcW w:w="1134" w:type="dxa"/>
            <w:vAlign w:val="center"/>
          </w:tcPr>
          <w:p w:rsidR="00F3215A" w:rsidRPr="007B6E30" w:rsidRDefault="007305CE" w:rsidP="007B6E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Cs/>
                <w:sz w:val="20"/>
                <w:szCs w:val="20"/>
              </w:rPr>
              <w:t>-50,0</w:t>
            </w:r>
          </w:p>
        </w:tc>
        <w:tc>
          <w:tcPr>
            <w:tcW w:w="741" w:type="dxa"/>
            <w:vAlign w:val="center"/>
          </w:tcPr>
          <w:p w:rsidR="00F3215A" w:rsidRPr="007B6E30" w:rsidRDefault="00F3215A" w:rsidP="007B6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3215A" w:rsidRPr="00553DAE" w:rsidTr="007B6E30">
        <w:tc>
          <w:tcPr>
            <w:tcW w:w="1526" w:type="dxa"/>
            <w:vAlign w:val="bottom"/>
          </w:tcPr>
          <w:p w:rsidR="00F3215A" w:rsidRPr="00553DAE" w:rsidRDefault="00F3215A" w:rsidP="000B04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F3215A" w:rsidRPr="007B6E30" w:rsidRDefault="00BF2429" w:rsidP="007B6E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657384,1</w:t>
            </w:r>
          </w:p>
        </w:tc>
        <w:tc>
          <w:tcPr>
            <w:tcW w:w="1134" w:type="dxa"/>
            <w:vAlign w:val="center"/>
          </w:tcPr>
          <w:p w:rsidR="00F3215A" w:rsidRPr="007B6E30" w:rsidRDefault="00BF2429" w:rsidP="007B6E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642383,5</w:t>
            </w:r>
          </w:p>
        </w:tc>
        <w:tc>
          <w:tcPr>
            <w:tcW w:w="567" w:type="dxa"/>
            <w:vAlign w:val="center"/>
          </w:tcPr>
          <w:p w:rsidR="00F3215A" w:rsidRPr="007B6E30" w:rsidRDefault="00BF2429" w:rsidP="007B6E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92" w:type="dxa"/>
            <w:vAlign w:val="center"/>
          </w:tcPr>
          <w:p w:rsidR="00F3215A" w:rsidRPr="007B6E30" w:rsidRDefault="00736401" w:rsidP="007B6E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673548,2</w:t>
            </w:r>
          </w:p>
        </w:tc>
        <w:tc>
          <w:tcPr>
            <w:tcW w:w="1053" w:type="dxa"/>
            <w:vAlign w:val="center"/>
          </w:tcPr>
          <w:p w:rsidR="00F3215A" w:rsidRPr="007B6E30" w:rsidRDefault="003207A8" w:rsidP="007B6E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671975,3</w:t>
            </w:r>
          </w:p>
        </w:tc>
        <w:tc>
          <w:tcPr>
            <w:tcW w:w="567" w:type="dxa"/>
            <w:vAlign w:val="center"/>
          </w:tcPr>
          <w:p w:rsidR="00F3215A" w:rsidRPr="007B6E30" w:rsidRDefault="003207A8" w:rsidP="007B6E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6E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041" w:type="dxa"/>
            <w:vAlign w:val="center"/>
          </w:tcPr>
          <w:p w:rsidR="00F3215A" w:rsidRPr="007B6E30" w:rsidRDefault="007305CE" w:rsidP="007B6E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/>
                <w:bCs/>
                <w:sz w:val="20"/>
                <w:szCs w:val="20"/>
              </w:rPr>
              <w:t>799498,8</w:t>
            </w:r>
          </w:p>
        </w:tc>
        <w:tc>
          <w:tcPr>
            <w:tcW w:w="1134" w:type="dxa"/>
            <w:vAlign w:val="center"/>
          </w:tcPr>
          <w:p w:rsidR="00F3215A" w:rsidRPr="007B6E30" w:rsidRDefault="007305CE" w:rsidP="007B6E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/>
                <w:bCs/>
                <w:sz w:val="20"/>
                <w:szCs w:val="20"/>
              </w:rPr>
              <w:t>793533,9</w:t>
            </w:r>
          </w:p>
        </w:tc>
        <w:tc>
          <w:tcPr>
            <w:tcW w:w="741" w:type="dxa"/>
            <w:vAlign w:val="center"/>
          </w:tcPr>
          <w:p w:rsidR="00F3215A" w:rsidRPr="007B6E30" w:rsidRDefault="007305CE" w:rsidP="007B6E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6E30">
              <w:rPr>
                <w:rFonts w:ascii="Times New Roman" w:hAnsi="Times New Roman"/>
                <w:b/>
                <w:bCs/>
                <w:sz w:val="20"/>
                <w:szCs w:val="20"/>
              </w:rPr>
              <w:t>99,3</w:t>
            </w:r>
          </w:p>
        </w:tc>
      </w:tr>
    </w:tbl>
    <w:p w:rsidR="002511D4" w:rsidRPr="00553DAE" w:rsidRDefault="002511D4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7EA8" w:rsidRPr="0042449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</w:t>
      </w:r>
      <w:r w:rsidR="00BF2429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2021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объем безвозмездных поступлений в бюджет района </w:t>
      </w:r>
      <w:r w:rsidR="00F3215A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увеличился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BF2429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121558,6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их доля в обще</w:t>
      </w:r>
      <w:r w:rsidR="00BD0F65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объеме доходов составила </w:t>
      </w:r>
      <w:r w:rsidR="00BF2429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79,2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Плановые показатели по безвозмездным поступлениям не выполнены на </w:t>
      </w:r>
      <w:r w:rsidR="00A47412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5964,9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C60EF4" w:rsidRPr="00424498" w:rsidRDefault="00C60EF4" w:rsidP="00C60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Дотация на выравнивание бюджетной обеспеченности муниципальных районов поступила в размере 100% к уточненным бюджетным назначениям и составила  131402,0</w:t>
      </w:r>
      <w:r w:rsidR="00BA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p w:rsidR="00C60EF4" w:rsidRPr="00424498" w:rsidRDefault="00C60EF4" w:rsidP="00C60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В бюджет района поступила дотация на поддержку мер по обеспечению сбалансированности бюджетов в сумме 35984,7 тыс. руб.</w:t>
      </w:r>
    </w:p>
    <w:p w:rsidR="00C60EF4" w:rsidRPr="00424498" w:rsidRDefault="00C60EF4" w:rsidP="00C60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прочие  дотации в бюджет района в сумме 5123,0</w:t>
      </w:r>
      <w:r w:rsidR="00BA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0EF4" w:rsidRPr="00424498" w:rsidRDefault="00C60EF4" w:rsidP="00C60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от других бюджетов бюджетной системы поступили в размере 172142,7тыс. руб., при уточненных  назначениях 176720,1 тыс. руб., исполнение составило 97,4%. </w:t>
      </w:r>
    </w:p>
    <w:p w:rsidR="00C60EF4" w:rsidRPr="00424498" w:rsidRDefault="00C60EF4" w:rsidP="00C60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Субвенции от других бюджетов бюджетной системы Российской Федерации поступили в бюджет района в сумме 330470,4 тыс. руб., при уточненных плановых назначениях 331399,0 тыс. руб., исполнение составило 99,7%</w:t>
      </w:r>
    </w:p>
    <w:p w:rsidR="00C60EF4" w:rsidRPr="00424498" w:rsidRDefault="00C60EF4" w:rsidP="00C60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межбюджетных трансферов поступило в размере 118461,1 тыс. руб. к уточненным бюджетным назначениям в сумме 118920,0 тыс. руб.,  или 99,6%. </w:t>
      </w:r>
    </w:p>
    <w:p w:rsidR="00C60EF4" w:rsidRPr="00424498" w:rsidRDefault="00C60EF4" w:rsidP="00C60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 остатков субсидий, субвенций и иных межбюджетных трансферов, имеющих целевое назначение, прошлых лет  составил «-» 50,0 тыс. руб.</w:t>
      </w:r>
    </w:p>
    <w:p w:rsidR="00C60EF4" w:rsidRPr="00424498" w:rsidRDefault="00C60EF4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EB1" w:rsidRPr="00424498" w:rsidRDefault="00614EB1" w:rsidP="00614EB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Расходы  бюджета</w:t>
      </w:r>
      <w:r w:rsidRPr="004244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муниципального района</w:t>
      </w:r>
    </w:p>
    <w:p w:rsidR="009037CE" w:rsidRPr="00424498" w:rsidRDefault="009037CE" w:rsidP="00614EB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0DE7" w:rsidRPr="00424498" w:rsidRDefault="00614EB1" w:rsidP="009037C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="006065D9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асходы </w:t>
      </w:r>
      <w:r w:rsidR="00DD0DE7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6065D9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6D7E4C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района</w:t>
      </w:r>
      <w:r w:rsidR="00CE554A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 2022</w:t>
      </w:r>
      <w:r w:rsidR="00DD0DE7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</w:t>
      </w:r>
      <w:r w:rsidR="006065D9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D0DE7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исполнены в сумме</w:t>
      </w:r>
      <w:r w:rsidR="006065D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E554A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1000906,8</w:t>
      </w:r>
      <w:r w:rsidR="00C6182F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</w:t>
      </w:r>
      <w:r w:rsidR="00F24AF3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6065D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руб. </w:t>
      </w:r>
      <w:r w:rsidR="00CE554A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плане 1022024,8</w:t>
      </w:r>
      <w:r w:rsidR="00DD0DE7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руб.,</w:t>
      </w:r>
      <w:r w:rsidR="00CE554A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или 97,9</w:t>
      </w:r>
      <w:r w:rsidR="00DD0DE7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% </w:t>
      </w:r>
      <w:r w:rsidR="00DD0DE7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к уточненным годовым  бюджетным назначениям</w:t>
      </w:r>
      <w:r w:rsidR="00E714D5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DD0DE7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проверяемом периоде общий объём </w:t>
      </w:r>
      <w:r w:rsidR="006576AE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годовых бюджетных </w:t>
      </w:r>
      <w:r w:rsidR="006B5146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ассигнований, утверждённых</w:t>
      </w:r>
      <w:r w:rsidR="006576AE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сводной бюджетной росписью соответствует объёму бюджетных ассигнований, утверждённых решением о бюджете.</w:t>
      </w:r>
    </w:p>
    <w:p w:rsidR="00445CED" w:rsidRPr="00424498" w:rsidRDefault="00445CED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576AE" w:rsidRPr="00424498" w:rsidRDefault="006576AE" w:rsidP="006576AE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Информация о вносимых и</w:t>
      </w:r>
      <w:r w:rsidR="00CE554A" w:rsidRPr="00424498">
        <w:rPr>
          <w:rFonts w:ascii="Times New Roman" w:eastAsia="Times New Roman" w:hAnsi="Times New Roman" w:cs="Times New Roman"/>
          <w:sz w:val="28"/>
          <w:szCs w:val="28"/>
        </w:rPr>
        <w:t>зменениях в бюджет района в 2022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году по расходам представлена в таблице. </w:t>
      </w:r>
    </w:p>
    <w:p w:rsidR="006576AE" w:rsidRDefault="006576AE" w:rsidP="006576AE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3138C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6576AE" w:rsidRDefault="006576AE" w:rsidP="006576AE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3119"/>
      </w:tblGrid>
      <w:tr w:rsidR="006B5146" w:rsidTr="006B5146">
        <w:tc>
          <w:tcPr>
            <w:tcW w:w="675" w:type="dxa"/>
            <w:vMerge w:val="restart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Реквизиты решений о бюджете муниципального района</w:t>
            </w:r>
          </w:p>
        </w:tc>
        <w:tc>
          <w:tcPr>
            <w:tcW w:w="1984" w:type="dxa"/>
            <w:vMerge w:val="restart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объём расходов</w:t>
            </w: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Отклонения (к предыдущей редакции Решения о бюджете)</w:t>
            </w:r>
          </w:p>
        </w:tc>
      </w:tr>
      <w:tr w:rsidR="006B5146" w:rsidTr="006B5146">
        <w:tc>
          <w:tcPr>
            <w:tcW w:w="675" w:type="dxa"/>
            <w:vMerge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B5146" w:rsidRDefault="00076A3D" w:rsidP="000B04D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29.12.2021г № 37.298</w:t>
            </w:r>
          </w:p>
        </w:tc>
        <w:tc>
          <w:tcPr>
            <w:tcW w:w="1984" w:type="dxa"/>
          </w:tcPr>
          <w:p w:rsidR="006B5146" w:rsidRDefault="00732E41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785737,6</w:t>
            </w: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B5146" w:rsidRDefault="00076A3D" w:rsidP="000B04D2">
            <w:r>
              <w:rPr>
                <w:rFonts w:ascii="Times New Roman" w:eastAsia="Times New Roman" w:hAnsi="Times New Roman"/>
                <w:sz w:val="24"/>
                <w:szCs w:val="24"/>
              </w:rPr>
              <w:t>От 31</w:t>
            </w:r>
            <w:r w:rsidR="006B5146" w:rsidRPr="00432C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03.2022г.№ 40.314</w:t>
            </w:r>
          </w:p>
        </w:tc>
        <w:tc>
          <w:tcPr>
            <w:tcW w:w="1984" w:type="dxa"/>
          </w:tcPr>
          <w:p w:rsidR="006B5146" w:rsidRDefault="00732E41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988981,2</w:t>
            </w:r>
          </w:p>
        </w:tc>
        <w:tc>
          <w:tcPr>
            <w:tcW w:w="3119" w:type="dxa"/>
          </w:tcPr>
          <w:p w:rsidR="006B5146" w:rsidRDefault="000E475C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203243,6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732E41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B5146" w:rsidRDefault="00076A3D" w:rsidP="000B04D2">
            <w:r>
              <w:rPr>
                <w:rFonts w:ascii="Times New Roman" w:eastAsia="Times New Roman" w:hAnsi="Times New Roman"/>
                <w:sz w:val="24"/>
                <w:szCs w:val="24"/>
              </w:rPr>
              <w:t>От 07.09.2022</w:t>
            </w:r>
            <w:r w:rsidR="006B5146" w:rsidRPr="00432C59">
              <w:rPr>
                <w:rFonts w:ascii="Times New Roman" w:eastAsia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45.344</w:t>
            </w:r>
          </w:p>
        </w:tc>
        <w:tc>
          <w:tcPr>
            <w:tcW w:w="1984" w:type="dxa"/>
          </w:tcPr>
          <w:p w:rsidR="006B5146" w:rsidRDefault="00732E41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931580,4</w:t>
            </w:r>
          </w:p>
        </w:tc>
        <w:tc>
          <w:tcPr>
            <w:tcW w:w="3119" w:type="dxa"/>
          </w:tcPr>
          <w:p w:rsidR="006B5146" w:rsidRDefault="000E475C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-57400,8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732E41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B5146" w:rsidRDefault="00732E41" w:rsidP="000B04D2">
            <w:r>
              <w:rPr>
                <w:rFonts w:ascii="Times New Roman" w:eastAsia="Times New Roman" w:hAnsi="Times New Roman"/>
                <w:sz w:val="24"/>
                <w:szCs w:val="24"/>
              </w:rPr>
              <w:t>От 29.11.2022</w:t>
            </w:r>
            <w:r w:rsidR="006B5146" w:rsidRPr="00432C59">
              <w:rPr>
                <w:rFonts w:ascii="Times New Roman" w:eastAsia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06.31</w:t>
            </w:r>
          </w:p>
        </w:tc>
        <w:tc>
          <w:tcPr>
            <w:tcW w:w="1984" w:type="dxa"/>
          </w:tcPr>
          <w:p w:rsidR="006B5146" w:rsidRDefault="00732E41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995349,3</w:t>
            </w:r>
          </w:p>
        </w:tc>
        <w:tc>
          <w:tcPr>
            <w:tcW w:w="3119" w:type="dxa"/>
          </w:tcPr>
          <w:p w:rsidR="006B5146" w:rsidRDefault="000E475C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63768,9</w:t>
            </w:r>
          </w:p>
        </w:tc>
      </w:tr>
      <w:tr w:rsidR="00732E41" w:rsidTr="006B5146">
        <w:tc>
          <w:tcPr>
            <w:tcW w:w="675" w:type="dxa"/>
            <w:vAlign w:val="center"/>
          </w:tcPr>
          <w:p w:rsidR="00732E41" w:rsidRDefault="00732E41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32E41" w:rsidRDefault="00732E41" w:rsidP="000B04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27.12.2022г № 08.39</w:t>
            </w:r>
          </w:p>
        </w:tc>
        <w:tc>
          <w:tcPr>
            <w:tcW w:w="1984" w:type="dxa"/>
          </w:tcPr>
          <w:p w:rsidR="00732E41" w:rsidRDefault="00732E41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102199</w:t>
            </w:r>
            <w:r w:rsidR="000E475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</w:tcPr>
          <w:p w:rsidR="00732E41" w:rsidRDefault="000E475C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26645,7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B5146" w:rsidRPr="00432C59" w:rsidRDefault="00732E41" w:rsidP="000B04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Уточнённый план за 2022</w:t>
            </w:r>
            <w:r w:rsidR="006B514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6B5146" w:rsidRDefault="00732E41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1022024,8</w:t>
            </w:r>
          </w:p>
        </w:tc>
        <w:tc>
          <w:tcPr>
            <w:tcW w:w="3119" w:type="dxa"/>
          </w:tcPr>
          <w:p w:rsidR="006B5146" w:rsidRDefault="006B5146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6B5146" w:rsidRDefault="000E475C" w:rsidP="000B04D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Фактически исполнено за 2022</w:t>
            </w:r>
            <w:r w:rsidR="006B5146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4" w:type="dxa"/>
          </w:tcPr>
          <w:p w:rsidR="006B5146" w:rsidRDefault="000E475C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1000906,8</w:t>
            </w:r>
          </w:p>
        </w:tc>
        <w:tc>
          <w:tcPr>
            <w:tcW w:w="3119" w:type="dxa"/>
          </w:tcPr>
          <w:p w:rsidR="006B5146" w:rsidRDefault="000E475C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-21118,0</w:t>
            </w:r>
          </w:p>
          <w:p w:rsidR="006B5146" w:rsidRDefault="006B5146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B5146" w:rsidRDefault="006B5146" w:rsidP="000B04D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6B5146" w:rsidRDefault="000E475C" w:rsidP="000E47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236257,4</w:t>
            </w:r>
          </w:p>
        </w:tc>
      </w:tr>
    </w:tbl>
    <w:p w:rsidR="006576AE" w:rsidRDefault="006576AE" w:rsidP="006B5146">
      <w:pPr>
        <w:pStyle w:val="a3"/>
        <w:ind w:firstLine="3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C4EF9" w:rsidRPr="00424498" w:rsidRDefault="006B5146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</w:rPr>
      </w:pPr>
      <w:r w:rsidRPr="0042449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осуществлялось в соответствии с Решениями Совета м</w:t>
      </w:r>
      <w:r w:rsidR="00AD6680" w:rsidRPr="00424498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 «</w:t>
      </w:r>
      <w:proofErr w:type="spellStart"/>
      <w:r w:rsidR="00AD6680" w:rsidRPr="00424498">
        <w:rPr>
          <w:rFonts w:ascii="Times New Roman" w:hAnsi="Times New Roman" w:cs="Times New Roman"/>
          <w:color w:val="000000" w:themeColor="text1"/>
          <w:sz w:val="28"/>
          <w:szCs w:val="28"/>
        </w:rPr>
        <w:t>Хилокский</w:t>
      </w:r>
      <w:proofErr w:type="spellEnd"/>
      <w:r w:rsidRPr="00424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постановлениями и распоряжениями Главы района и имело </w:t>
      </w:r>
      <w:r w:rsidR="004C4EF9" w:rsidRPr="00424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 </w:t>
      </w:r>
      <w:r w:rsidRPr="0042449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социальную направленность.</w:t>
      </w:r>
      <w:r w:rsidR="004C4EF9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AD6680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Всего за  12 месяцев 2022</w:t>
      </w:r>
      <w:r w:rsidR="004C4EF9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года на выплату заработной платы с от</w:t>
      </w:r>
      <w:r w:rsidR="006D7E4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числениями </w:t>
      </w:r>
      <w:r w:rsidR="00AD6680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направлено 528912,7</w:t>
      </w:r>
      <w:r w:rsidR="004C4EF9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</w:t>
      </w:r>
      <w:r w:rsidR="006D7E4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AD6680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или 52,8</w:t>
      </w:r>
      <w:r w:rsidR="004C4EF9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%</w:t>
      </w:r>
      <w:r w:rsidR="00AD6680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от общей суммы расходов. В 2021</w:t>
      </w:r>
      <w:r w:rsidR="004C4EF9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году </w:t>
      </w:r>
      <w:r w:rsidR="00CB260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данный показатель составлял 56,6</w:t>
      </w:r>
      <w:r w:rsidR="004C4EF9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%</w:t>
      </w:r>
      <w:r w:rsidR="004C4EF9" w:rsidRPr="00424498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</w:rPr>
        <w:t xml:space="preserve"> .</w:t>
      </w:r>
    </w:p>
    <w:p w:rsidR="004C4EF9" w:rsidRPr="00424498" w:rsidRDefault="004C4EF9" w:rsidP="009037C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В соответствие с утверждённой ведомственной структурой в отчётном году исполнение бюджета муниципального района</w:t>
      </w:r>
      <w:r w:rsidR="00125A39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по расходам осуществляло </w:t>
      </w:r>
      <w:r w:rsidR="00BA408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три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главных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распорядителя бю</w:t>
      </w:r>
      <w:r w:rsidR="004E199D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жетных средств – 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МКУ 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Комитет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образования 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района, 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 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Управление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культуры 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муниципального района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 </w:t>
      </w:r>
      <w:r w:rsidR="004E199D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957D7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омитет по финансам </w:t>
      </w:r>
      <w:r w:rsidR="004E199D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</w:t>
      </w:r>
      <w:r w:rsidR="00125A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униципального района, </w:t>
      </w:r>
      <w:r w:rsidR="00BA4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три  получатели бюджетных средств: </w:t>
      </w:r>
      <w:r w:rsidR="00BA408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Администрация муниципального района</w:t>
      </w:r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Хилокский</w:t>
      </w:r>
      <w:proofErr w:type="spellEnd"/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</w:t>
      </w:r>
      <w:r w:rsidR="00125A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, Совет муниципального района «</w:t>
      </w:r>
      <w:proofErr w:type="spellStart"/>
      <w:r w:rsidR="00125A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Хилокский</w:t>
      </w:r>
      <w:proofErr w:type="spellEnd"/>
      <w:r w:rsidR="00125A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район», </w:t>
      </w:r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МКУ </w:t>
      </w:r>
      <w:r w:rsidR="00125A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«Центр бухгалтерского учета и МТО»</w:t>
      </w:r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75F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района «</w:t>
      </w:r>
      <w:proofErr w:type="spellStart"/>
      <w:r w:rsidR="00C75F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Хилокский</w:t>
      </w:r>
      <w:proofErr w:type="spellEnd"/>
      <w:r w:rsidR="00C75F39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</w:t>
      </w:r>
      <w:r w:rsidR="00C75F3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811C5" w:rsidRPr="00424498" w:rsidRDefault="006811C5" w:rsidP="004C4EF9">
      <w:pPr>
        <w:pStyle w:val="a3"/>
        <w:ind w:firstLine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11C5" w:rsidRPr="00424498" w:rsidRDefault="006811C5" w:rsidP="006811C5">
      <w:pPr>
        <w:pStyle w:val="a3"/>
        <w:ind w:firstLine="35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Отчет об исполнении расходов бюджета м</w:t>
      </w:r>
      <w:r w:rsidR="00F03D0B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униципального района "</w:t>
      </w:r>
      <w:proofErr w:type="spellStart"/>
      <w:r w:rsidR="00F03D0B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район" по главным распорядителям </w:t>
      </w:r>
      <w:r w:rsidR="006C06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6C0685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получателясм</w:t>
      </w:r>
      <w:proofErr w:type="spellEnd"/>
      <w:r w:rsidR="006C06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бюджетных средств отражен в таблице:</w:t>
      </w:r>
    </w:p>
    <w:p w:rsidR="004E199D" w:rsidRDefault="004E199D" w:rsidP="0026569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03D0B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E199D" w:rsidRDefault="004E199D" w:rsidP="004E199D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69F" w:rsidRDefault="0026569F" w:rsidP="004E199D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69F" w:rsidRPr="004E199D" w:rsidRDefault="0026569F" w:rsidP="004E199D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417"/>
        <w:gridCol w:w="1843"/>
        <w:gridCol w:w="1843"/>
      </w:tblGrid>
      <w:tr w:rsidR="00F03D0B" w:rsidRPr="00E1118D" w:rsidTr="0026569F">
        <w:trPr>
          <w:gridAfter w:val="1"/>
          <w:wAfter w:w="1843" w:type="dxa"/>
          <w:trHeight w:val="276"/>
        </w:trPr>
        <w:tc>
          <w:tcPr>
            <w:tcW w:w="3510" w:type="dxa"/>
            <w:vMerge w:val="restart"/>
            <w:vAlign w:val="center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sz w:val="24"/>
                <w:szCs w:val="24"/>
              </w:rPr>
              <w:t>Наименование </w:t>
            </w:r>
          </w:p>
        </w:tc>
        <w:tc>
          <w:tcPr>
            <w:tcW w:w="993" w:type="dxa"/>
            <w:vMerge w:val="restart"/>
            <w:vAlign w:val="center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417" w:type="dxa"/>
            <w:vMerge w:val="restart"/>
            <w:vAlign w:val="center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sz w:val="24"/>
                <w:szCs w:val="24"/>
              </w:rPr>
              <w:t>Уточненные бюджетные ассигнования</w:t>
            </w:r>
          </w:p>
        </w:tc>
        <w:tc>
          <w:tcPr>
            <w:tcW w:w="1843" w:type="dxa"/>
            <w:vMerge w:val="restart"/>
            <w:vAlign w:val="center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sz w:val="24"/>
                <w:szCs w:val="24"/>
              </w:rPr>
              <w:t>Исполнено на 01.01.2023г.</w:t>
            </w:r>
          </w:p>
        </w:tc>
      </w:tr>
      <w:tr w:rsidR="00F03D0B" w:rsidRPr="00E1118D" w:rsidTr="0026569F">
        <w:tc>
          <w:tcPr>
            <w:tcW w:w="3510" w:type="dxa"/>
            <w:vMerge/>
          </w:tcPr>
          <w:p w:rsidR="00F03D0B" w:rsidRPr="00E1118D" w:rsidRDefault="00F03D0B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03D0B" w:rsidRPr="00E1118D" w:rsidRDefault="00F03D0B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3D0B" w:rsidRPr="00E1118D" w:rsidRDefault="00F03D0B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3D0B" w:rsidRPr="00E1118D" w:rsidRDefault="00F03D0B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sz w:val="24"/>
                <w:szCs w:val="24"/>
              </w:rPr>
              <w:t xml:space="preserve">к уточнённому  плану </w:t>
            </w:r>
          </w:p>
        </w:tc>
      </w:tr>
      <w:tr w:rsidR="00F03D0B" w:rsidRPr="00E1118D" w:rsidTr="0026569F">
        <w:tc>
          <w:tcPr>
            <w:tcW w:w="3510" w:type="dxa"/>
            <w:vAlign w:val="bottom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3D0B" w:rsidRPr="00E1118D" w:rsidTr="0026569F">
        <w:tc>
          <w:tcPr>
            <w:tcW w:w="3510" w:type="dxa"/>
          </w:tcPr>
          <w:p w:rsidR="00F03D0B" w:rsidRPr="00E1118D" w:rsidRDefault="00F03D0B" w:rsidP="000B04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Комитет </w:t>
            </w:r>
            <w:r w:rsidR="00265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 ф</w:t>
            </w:r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инансам  </w:t>
            </w:r>
            <w:proofErr w:type="spellStart"/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Хилокского</w:t>
            </w:r>
            <w:proofErr w:type="spellEnd"/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района </w:t>
            </w:r>
          </w:p>
        </w:tc>
        <w:tc>
          <w:tcPr>
            <w:tcW w:w="993" w:type="dxa"/>
            <w:vAlign w:val="center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417" w:type="dxa"/>
            <w:vAlign w:val="center"/>
          </w:tcPr>
          <w:p w:rsidR="00F03D0B" w:rsidRPr="00E1118D" w:rsidRDefault="005A7D58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8111,3</w:t>
            </w:r>
          </w:p>
        </w:tc>
        <w:tc>
          <w:tcPr>
            <w:tcW w:w="1843" w:type="dxa"/>
            <w:vAlign w:val="center"/>
          </w:tcPr>
          <w:p w:rsidR="00F03D0B" w:rsidRPr="00E1118D" w:rsidRDefault="005A7D58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8111,3</w:t>
            </w:r>
          </w:p>
        </w:tc>
        <w:tc>
          <w:tcPr>
            <w:tcW w:w="1843" w:type="dxa"/>
            <w:vAlign w:val="center"/>
          </w:tcPr>
          <w:p w:rsidR="00F03D0B" w:rsidRPr="00E1118D" w:rsidRDefault="005A7D58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03D0B" w:rsidRPr="00E1118D" w:rsidTr="0026569F">
        <w:tc>
          <w:tcPr>
            <w:tcW w:w="3510" w:type="dxa"/>
          </w:tcPr>
          <w:p w:rsidR="00F03D0B" w:rsidRPr="00E1118D" w:rsidRDefault="00F03D0B" w:rsidP="000B0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культуры муниципального района " </w:t>
            </w:r>
            <w:proofErr w:type="spellStart"/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Хилокский</w:t>
            </w:r>
            <w:proofErr w:type="spellEnd"/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993" w:type="dxa"/>
            <w:vAlign w:val="center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1417" w:type="dxa"/>
            <w:vAlign w:val="center"/>
          </w:tcPr>
          <w:p w:rsidR="00F03D0B" w:rsidRPr="00E1118D" w:rsidRDefault="005A7D58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74011,1</w:t>
            </w:r>
          </w:p>
        </w:tc>
        <w:tc>
          <w:tcPr>
            <w:tcW w:w="1843" w:type="dxa"/>
            <w:vAlign w:val="center"/>
          </w:tcPr>
          <w:p w:rsidR="00F03D0B" w:rsidRPr="00E1118D" w:rsidRDefault="00D37E8B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73994,5</w:t>
            </w:r>
          </w:p>
        </w:tc>
        <w:tc>
          <w:tcPr>
            <w:tcW w:w="1843" w:type="dxa"/>
            <w:vAlign w:val="center"/>
          </w:tcPr>
          <w:p w:rsidR="00F03D0B" w:rsidRPr="00E1118D" w:rsidRDefault="00D37E8B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F03D0B" w:rsidRPr="00E1118D" w:rsidTr="0026569F">
        <w:tc>
          <w:tcPr>
            <w:tcW w:w="3510" w:type="dxa"/>
            <w:vAlign w:val="bottom"/>
          </w:tcPr>
          <w:p w:rsidR="00F03D0B" w:rsidRPr="00E1118D" w:rsidRDefault="00F03D0B" w:rsidP="000B04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му</w:t>
            </w:r>
            <w:r w:rsidR="005A7D58"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ниципального района "</w:t>
            </w:r>
            <w:proofErr w:type="spellStart"/>
            <w:r w:rsidR="005A7D58"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="005A7D58"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район"</w:t>
            </w:r>
          </w:p>
        </w:tc>
        <w:tc>
          <w:tcPr>
            <w:tcW w:w="993" w:type="dxa"/>
            <w:vAlign w:val="center"/>
          </w:tcPr>
          <w:p w:rsidR="00F03D0B" w:rsidRPr="00E1118D" w:rsidRDefault="005A7D58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417" w:type="dxa"/>
            <w:vAlign w:val="center"/>
          </w:tcPr>
          <w:p w:rsidR="00F03D0B" w:rsidRPr="00E1118D" w:rsidRDefault="005A7D58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115693,5</w:t>
            </w:r>
          </w:p>
        </w:tc>
        <w:tc>
          <w:tcPr>
            <w:tcW w:w="1843" w:type="dxa"/>
            <w:vAlign w:val="center"/>
          </w:tcPr>
          <w:p w:rsidR="00F03D0B" w:rsidRPr="00E1118D" w:rsidRDefault="005A7D58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104790,8</w:t>
            </w:r>
          </w:p>
        </w:tc>
        <w:tc>
          <w:tcPr>
            <w:tcW w:w="1843" w:type="dxa"/>
            <w:vAlign w:val="center"/>
          </w:tcPr>
          <w:p w:rsidR="00F03D0B" w:rsidRPr="00E1118D" w:rsidRDefault="005A7D58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90,6</w:t>
            </w:r>
          </w:p>
        </w:tc>
      </w:tr>
      <w:tr w:rsidR="00F03D0B" w:rsidRPr="00E1118D" w:rsidTr="0026569F">
        <w:tc>
          <w:tcPr>
            <w:tcW w:w="3510" w:type="dxa"/>
          </w:tcPr>
          <w:p w:rsidR="00F03D0B" w:rsidRPr="00E1118D" w:rsidRDefault="00F03D0B" w:rsidP="002656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Комитет образовани</w:t>
            </w:r>
            <w:r w:rsidR="0026569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Хилокскогорайона</w:t>
            </w:r>
            <w:proofErr w:type="spellEnd"/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03D0B" w:rsidRPr="00E1118D" w:rsidRDefault="00B7668F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F03D0B" w:rsidRPr="00E111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03D0B" w:rsidRPr="00E1118D" w:rsidRDefault="00B7668F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681483,0</w:t>
            </w:r>
          </w:p>
        </w:tc>
        <w:tc>
          <w:tcPr>
            <w:tcW w:w="1843" w:type="dxa"/>
            <w:vAlign w:val="center"/>
          </w:tcPr>
          <w:p w:rsidR="00F03D0B" w:rsidRPr="00E1118D" w:rsidRDefault="00B7668F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673250,6</w:t>
            </w:r>
          </w:p>
        </w:tc>
        <w:tc>
          <w:tcPr>
            <w:tcW w:w="1843" w:type="dxa"/>
            <w:vAlign w:val="center"/>
          </w:tcPr>
          <w:p w:rsidR="00F03D0B" w:rsidRPr="00E1118D" w:rsidRDefault="00B7668F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98,8</w:t>
            </w:r>
          </w:p>
        </w:tc>
      </w:tr>
      <w:tr w:rsidR="005A7D58" w:rsidRPr="00E1118D" w:rsidTr="0026569F">
        <w:tc>
          <w:tcPr>
            <w:tcW w:w="3510" w:type="dxa"/>
          </w:tcPr>
          <w:p w:rsidR="005A7D58" w:rsidRPr="00E1118D" w:rsidRDefault="005A7D58" w:rsidP="005A7D58">
            <w:pPr>
              <w:pStyle w:val="a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Центр бухгалтерского учета и МТО».</w:t>
            </w:r>
          </w:p>
          <w:p w:rsidR="005A7D58" w:rsidRPr="00E1118D" w:rsidRDefault="005A7D58" w:rsidP="000B0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D58" w:rsidRPr="00E1118D" w:rsidRDefault="005A7D58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417" w:type="dxa"/>
            <w:vAlign w:val="center"/>
          </w:tcPr>
          <w:p w:rsidR="005A7D58" w:rsidRPr="00E1118D" w:rsidRDefault="005A7D58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12707,4</w:t>
            </w:r>
          </w:p>
        </w:tc>
        <w:tc>
          <w:tcPr>
            <w:tcW w:w="1843" w:type="dxa"/>
            <w:vAlign w:val="center"/>
          </w:tcPr>
          <w:p w:rsidR="005A7D58" w:rsidRPr="00E1118D" w:rsidRDefault="005A7D58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12631,9</w:t>
            </w:r>
          </w:p>
        </w:tc>
        <w:tc>
          <w:tcPr>
            <w:tcW w:w="1843" w:type="dxa"/>
            <w:vAlign w:val="center"/>
          </w:tcPr>
          <w:p w:rsidR="005A7D58" w:rsidRPr="00E1118D" w:rsidRDefault="005A7D58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</w:tr>
      <w:tr w:rsidR="005A7D58" w:rsidRPr="00E1118D" w:rsidTr="0026569F">
        <w:tc>
          <w:tcPr>
            <w:tcW w:w="3510" w:type="dxa"/>
          </w:tcPr>
          <w:p w:rsidR="005A7D58" w:rsidRPr="00E1118D" w:rsidRDefault="005A7D58" w:rsidP="005A7D58">
            <w:pPr>
              <w:pStyle w:val="a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Совет муниципального района «</w:t>
            </w:r>
            <w:proofErr w:type="spellStart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Хилокский</w:t>
            </w:r>
            <w:proofErr w:type="spellEnd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5A7D58" w:rsidRPr="00E1118D" w:rsidRDefault="005A7D58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417" w:type="dxa"/>
            <w:vAlign w:val="center"/>
          </w:tcPr>
          <w:p w:rsidR="005A7D58" w:rsidRPr="00E1118D" w:rsidRDefault="005A7D58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1131,5</w:t>
            </w:r>
          </w:p>
        </w:tc>
        <w:tc>
          <w:tcPr>
            <w:tcW w:w="1843" w:type="dxa"/>
            <w:vAlign w:val="center"/>
          </w:tcPr>
          <w:p w:rsidR="005A7D58" w:rsidRPr="00E1118D" w:rsidRDefault="005A7D58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1131,5</w:t>
            </w:r>
          </w:p>
        </w:tc>
        <w:tc>
          <w:tcPr>
            <w:tcW w:w="1843" w:type="dxa"/>
            <w:vAlign w:val="center"/>
          </w:tcPr>
          <w:p w:rsidR="005A7D58" w:rsidRPr="00E1118D" w:rsidRDefault="005A7D58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23671" w:rsidRPr="00E1118D" w:rsidTr="0026569F">
        <w:tc>
          <w:tcPr>
            <w:tcW w:w="3510" w:type="dxa"/>
          </w:tcPr>
          <w:p w:rsidR="00423671" w:rsidRPr="00E1118D" w:rsidRDefault="00423671" w:rsidP="005A7D58">
            <w:pPr>
              <w:pStyle w:val="a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</w:t>
            </w:r>
            <w:proofErr w:type="gramStart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трансферты</w:t>
            </w:r>
            <w:proofErr w:type="gramEnd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перечисляемые бюджетам сельских поселений</w:t>
            </w:r>
          </w:p>
        </w:tc>
        <w:tc>
          <w:tcPr>
            <w:tcW w:w="993" w:type="dxa"/>
            <w:vAlign w:val="center"/>
          </w:tcPr>
          <w:p w:rsidR="00423671" w:rsidRPr="00E1118D" w:rsidRDefault="008B5CA3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417" w:type="dxa"/>
            <w:vAlign w:val="center"/>
          </w:tcPr>
          <w:p w:rsidR="00423671" w:rsidRPr="00E1118D" w:rsidRDefault="00423671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128886,9</w:t>
            </w:r>
          </w:p>
        </w:tc>
        <w:tc>
          <w:tcPr>
            <w:tcW w:w="1843" w:type="dxa"/>
            <w:vAlign w:val="center"/>
          </w:tcPr>
          <w:p w:rsidR="00423671" w:rsidRPr="00E1118D" w:rsidRDefault="00423671" w:rsidP="00D37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Cs/>
                <w:sz w:val="24"/>
                <w:szCs w:val="24"/>
              </w:rPr>
              <w:t>126996,1</w:t>
            </w:r>
          </w:p>
        </w:tc>
        <w:tc>
          <w:tcPr>
            <w:tcW w:w="1843" w:type="dxa"/>
            <w:vAlign w:val="center"/>
          </w:tcPr>
          <w:p w:rsidR="00423671" w:rsidRPr="00E1118D" w:rsidRDefault="00E1118D" w:rsidP="000B04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</w:tr>
      <w:tr w:rsidR="00F03D0B" w:rsidRPr="00E1118D" w:rsidTr="0026569F">
        <w:tc>
          <w:tcPr>
            <w:tcW w:w="3510" w:type="dxa"/>
            <w:vAlign w:val="center"/>
          </w:tcPr>
          <w:p w:rsidR="00F03D0B" w:rsidRPr="00E1118D" w:rsidRDefault="00F03D0B" w:rsidP="000B04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3" w:type="dxa"/>
            <w:vAlign w:val="center"/>
          </w:tcPr>
          <w:p w:rsidR="00F03D0B" w:rsidRPr="00E1118D" w:rsidRDefault="00F03D0B" w:rsidP="000B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F03D0B" w:rsidRPr="00E1118D" w:rsidRDefault="00423671" w:rsidP="002656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bCs/>
                <w:sz w:val="24"/>
                <w:szCs w:val="24"/>
              </w:rPr>
              <w:t>1022024,8</w:t>
            </w:r>
          </w:p>
        </w:tc>
        <w:tc>
          <w:tcPr>
            <w:tcW w:w="1843" w:type="dxa"/>
            <w:vAlign w:val="center"/>
          </w:tcPr>
          <w:p w:rsidR="00F03D0B" w:rsidRPr="00E1118D" w:rsidRDefault="00423671" w:rsidP="002656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bCs/>
                <w:sz w:val="24"/>
                <w:szCs w:val="24"/>
              </w:rPr>
              <w:t>1000906,8</w:t>
            </w:r>
          </w:p>
        </w:tc>
        <w:tc>
          <w:tcPr>
            <w:tcW w:w="1843" w:type="dxa"/>
            <w:vAlign w:val="center"/>
          </w:tcPr>
          <w:p w:rsidR="00F03D0B" w:rsidRPr="00E1118D" w:rsidRDefault="00D37E8B" w:rsidP="002656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18D">
              <w:rPr>
                <w:rFonts w:ascii="Times New Roman" w:hAnsi="Times New Roman"/>
                <w:b/>
                <w:bCs/>
                <w:sz w:val="24"/>
                <w:szCs w:val="24"/>
              </w:rPr>
              <w:t>97,</w:t>
            </w:r>
            <w:r w:rsidR="00423671" w:rsidRPr="00E1118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9037CE" w:rsidRDefault="009037CE" w:rsidP="00BB7C6F">
      <w:pPr>
        <w:pStyle w:val="a3"/>
        <w:ind w:firstLine="35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F372B" w:rsidRDefault="00C25E5C" w:rsidP="006D7E4C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70559">
        <w:rPr>
          <w:rFonts w:ascii="Times New Roman" w:eastAsia="Times New Roman" w:hAnsi="Times New Roman" w:cs="Times New Roman"/>
          <w:bCs/>
          <w:iCs/>
          <w:sz w:val="28"/>
          <w:szCs w:val="28"/>
        </w:rPr>
        <w:t>Недовыполнение</w:t>
      </w:r>
      <w:r w:rsidR="006065D9" w:rsidRPr="00E705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расходной части бюджета района, </w:t>
      </w:r>
      <w:r w:rsidR="00BF372B" w:rsidRPr="00E705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составило в </w:t>
      </w:r>
      <w:r w:rsidRPr="00E705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сумме</w:t>
      </w:r>
      <w:r w:rsidR="00BF372B" w:rsidRPr="00E705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37CC7" w:rsidRPr="00E705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21118,0</w:t>
      </w:r>
      <w:r w:rsidR="00D85D5F" w:rsidRPr="00E705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руб.</w:t>
      </w:r>
      <w:r w:rsidR="00BF372B" w:rsidRPr="00E705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том числе:</w:t>
      </w:r>
    </w:p>
    <w:p w:rsidR="00C56D5D" w:rsidRDefault="00C56D5D" w:rsidP="00C56D5D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подраздел  0104 </w:t>
      </w:r>
      <w:r w:rsidRPr="00C56D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Pr="00C56D5D">
        <w:rPr>
          <w:rFonts w:ascii="Times New Roman" w:hAnsi="Times New Roman" w:cs="Times New Roman"/>
          <w:sz w:val="28"/>
          <w:szCs w:val="28"/>
        </w:rPr>
        <w:t>Функционирование  местных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2,7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C56D5D" w:rsidRPr="00C56D5D" w:rsidRDefault="00C56D5D" w:rsidP="00C56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подраздел 0105 «Судебная система» - 69,8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C6182F" w:rsidRPr="00424498" w:rsidRDefault="00C6182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подраздел 0113 «Другие общегосударственные вопросы» -  </w:t>
      </w:r>
      <w:r w:rsidR="00EB2BC0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775,4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</w:t>
      </w:r>
      <w:r w:rsidR="0026569F">
        <w:rPr>
          <w:rFonts w:ascii="Times New Roman" w:eastAsia="Times New Roman" w:hAnsi="Times New Roman" w:cs="Times New Roman"/>
          <w:bCs/>
          <w:iCs/>
          <w:sz w:val="28"/>
          <w:szCs w:val="28"/>
        </w:rPr>
        <w:t>лей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77EA8" w:rsidRDefault="00D77EA8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подраздел 0409 «Дорожное хозяйство»– </w:t>
      </w:r>
      <w:r w:rsidR="00FE22B5">
        <w:rPr>
          <w:rFonts w:ascii="Times New Roman" w:eastAsia="Times New Roman" w:hAnsi="Times New Roman" w:cs="Times New Roman"/>
          <w:bCs/>
          <w:iCs/>
          <w:sz w:val="28"/>
          <w:szCs w:val="28"/>
        </w:rPr>
        <w:t>9294,4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</w:t>
      </w:r>
      <w:r w:rsidR="0026569F">
        <w:rPr>
          <w:rFonts w:ascii="Times New Roman" w:eastAsia="Times New Roman" w:hAnsi="Times New Roman" w:cs="Times New Roman"/>
          <w:bCs/>
          <w:iCs/>
          <w:sz w:val="28"/>
          <w:szCs w:val="28"/>
        </w:rPr>
        <w:t>лей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FE22B5" w:rsidRPr="00424498" w:rsidRDefault="00FE22B5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подраздел 0502 « Коммунальное хозяйство» - 3,2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77EA8" w:rsidRPr="00424498" w:rsidRDefault="00924263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подраздел 0701</w:t>
      </w:r>
      <w:r w:rsidR="00D77EA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Дошкольное</w:t>
      </w:r>
      <w:r w:rsidR="00D77EA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образование»– </w:t>
      </w:r>
      <w:r w:rsidR="00F01A5C">
        <w:rPr>
          <w:rFonts w:ascii="Times New Roman" w:eastAsia="Times New Roman" w:hAnsi="Times New Roman" w:cs="Times New Roman"/>
          <w:bCs/>
          <w:iCs/>
          <w:sz w:val="28"/>
          <w:szCs w:val="28"/>
        </w:rPr>
        <w:t>176,0</w:t>
      </w:r>
      <w:r w:rsidR="00D77EA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</w:t>
      </w:r>
      <w:r w:rsidR="0026569F">
        <w:rPr>
          <w:rFonts w:ascii="Times New Roman" w:eastAsia="Times New Roman" w:hAnsi="Times New Roman" w:cs="Times New Roman"/>
          <w:bCs/>
          <w:iCs/>
          <w:sz w:val="28"/>
          <w:szCs w:val="28"/>
        </w:rPr>
        <w:t>лей</w:t>
      </w:r>
      <w:r w:rsidR="00D77EA8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924263" w:rsidRPr="00424498" w:rsidRDefault="00924263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подраздел 0702 «Общее образование»– </w:t>
      </w:r>
      <w:r w:rsidR="00EB2BC0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6770,</w:t>
      </w:r>
      <w:r w:rsidR="00F01A5C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</w:t>
      </w:r>
      <w:r w:rsidR="0026569F">
        <w:rPr>
          <w:rFonts w:ascii="Times New Roman" w:eastAsia="Times New Roman" w:hAnsi="Times New Roman" w:cs="Times New Roman"/>
          <w:bCs/>
          <w:iCs/>
          <w:sz w:val="28"/>
          <w:szCs w:val="28"/>
        </w:rPr>
        <w:t>лей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924263" w:rsidRDefault="00EB2BC0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- подраздел 0703 «Дополнительное образование</w:t>
      </w:r>
      <w:r w:rsidR="00924263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»–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1279,4</w:t>
      </w:r>
      <w:r w:rsidR="00924263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</w:t>
      </w:r>
      <w:r w:rsidR="0026569F">
        <w:rPr>
          <w:rFonts w:ascii="Times New Roman" w:eastAsia="Times New Roman" w:hAnsi="Times New Roman" w:cs="Times New Roman"/>
          <w:bCs/>
          <w:iCs/>
          <w:sz w:val="28"/>
          <w:szCs w:val="28"/>
        </w:rPr>
        <w:t>лей</w:t>
      </w:r>
      <w:r w:rsidR="00924263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77EA8" w:rsidRPr="00424498" w:rsidRDefault="00D77EA8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подраздел 0709 «Другие вопросы в области образования» - </w:t>
      </w:r>
      <w:r w:rsidR="00EB2BC0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23,2</w:t>
      </w:r>
      <w:r w:rsidR="00F01A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руб.;</w:t>
      </w:r>
    </w:p>
    <w:p w:rsidR="00D77EA8" w:rsidRPr="00424498" w:rsidRDefault="00D77EA8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подраздел 1004 «Охрана семьи и детства» - </w:t>
      </w:r>
      <w:r w:rsidR="00EB2BC0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832,6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руб.</w:t>
      </w:r>
    </w:p>
    <w:p w:rsidR="00EB2BC0" w:rsidRPr="00424498" w:rsidRDefault="00C56D5D" w:rsidP="00EB2BC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F01A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подраздел 1403 </w:t>
      </w:r>
      <w:r w:rsidR="00EB2BC0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«Прочие межбюджетные трансферты» - </w:t>
      </w:r>
      <w:r w:rsidR="00F01A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1891,0 </w:t>
      </w:r>
      <w:r w:rsidR="00EB2BC0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</w:p>
    <w:p w:rsidR="006D7E4C" w:rsidRPr="00424498" w:rsidRDefault="006D7E4C" w:rsidP="00E7055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5FC2" w:rsidRPr="00424498" w:rsidRDefault="00685FC2" w:rsidP="0090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Кассовые расходы по разделам </w:t>
      </w:r>
      <w:r w:rsidR="00BB7D96" w:rsidRPr="00424498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классификации приведены в таблице</w:t>
      </w:r>
      <w:r w:rsidR="00BB7D96" w:rsidRPr="004244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FC2" w:rsidRDefault="00685FC2" w:rsidP="00685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FC2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FC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7CC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57D81" w:rsidRDefault="00257D81" w:rsidP="00685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701"/>
        <w:gridCol w:w="992"/>
        <w:gridCol w:w="850"/>
      </w:tblGrid>
      <w:tr w:rsidR="00BB7D96" w:rsidRPr="00E70559" w:rsidTr="00BB7D96">
        <w:trPr>
          <w:trHeight w:val="9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E70559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E70559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BB7D96" w:rsidRPr="00E70559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(Уточнённый план)</w:t>
            </w:r>
          </w:p>
          <w:p w:rsidR="00BB7D96" w:rsidRPr="00E70559" w:rsidRDefault="00237CC7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BB7D96"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E70559" w:rsidRDefault="00237CC7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Исполнено 2022</w:t>
            </w:r>
            <w:r w:rsidR="00BB7D96"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E70559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Отклонение от утвержденных назначений («+» - увеличение,</w:t>
            </w:r>
            <w:proofErr w:type="gramEnd"/>
          </w:p>
          <w:p w:rsidR="00BB7D96" w:rsidRPr="00E70559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«-» уменьшение)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E70559" w:rsidRDefault="00BB7D96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в общей доле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B7D96" w:rsidRPr="00E70559" w:rsidRDefault="00BB7D96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уточнённому  плану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37CC7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0F7">
              <w:rPr>
                <w:rFonts w:ascii="Times New Roman" w:hAnsi="Times New Roman" w:cs="Times New Roman"/>
                <w:b/>
                <w:bCs/>
              </w:rPr>
              <w:t>54491,1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37CC7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0F7">
              <w:rPr>
                <w:rFonts w:ascii="Times New Roman" w:hAnsi="Times New Roman" w:cs="Times New Roman"/>
                <w:b/>
                <w:bCs/>
              </w:rPr>
              <w:t>53643,2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37CC7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0F7">
              <w:rPr>
                <w:rFonts w:ascii="Times New Roman" w:hAnsi="Times New Roman" w:cs="Times New Roman"/>
                <w:b/>
                <w:bCs/>
              </w:rPr>
              <w:t>-847,9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237CC7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30F7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237CC7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30F7">
              <w:rPr>
                <w:rFonts w:ascii="Times New Roman" w:hAnsi="Times New Roman" w:cs="Times New Roman"/>
                <w:b/>
              </w:rPr>
              <w:t>98,4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 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B26D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AB3632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B26D4C" w:rsidRPr="009D30F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3A4891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BE529B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100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0103 Функционирование законодательных (представительных) органов муниципальных 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BE529B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1131,5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BE529B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1131,5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3A4891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3A4891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100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 xml:space="preserve">0104 Функционирование 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BE529B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20367,7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BE529B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20364,9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BE529B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BE529B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BE529B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100</w:t>
            </w:r>
          </w:p>
        </w:tc>
      </w:tr>
      <w:tr w:rsidR="00B80A69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69" w:rsidRPr="00AC0096" w:rsidRDefault="00B80A69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6">
              <w:rPr>
                <w:rFonts w:ascii="Times New Roman" w:hAnsi="Times New Roman" w:cs="Times New Roman"/>
                <w:sz w:val="24"/>
                <w:szCs w:val="24"/>
              </w:rPr>
              <w:t>0105 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69" w:rsidRPr="00AC0096" w:rsidRDefault="003214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009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69" w:rsidRPr="00AC0096" w:rsidRDefault="003214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0096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69" w:rsidRPr="00AC0096" w:rsidRDefault="003214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0096">
              <w:rPr>
                <w:rFonts w:ascii="Times New Roman" w:hAnsi="Times New Roman" w:cs="Times New Roman"/>
              </w:rPr>
              <w:t>-69,7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69" w:rsidRPr="009D30F7" w:rsidRDefault="003214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A69" w:rsidRPr="009D30F7" w:rsidRDefault="003214E7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7E0225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7911,0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7E0225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7911,0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3A4891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7E0225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100</w:t>
            </w:r>
          </w:p>
        </w:tc>
      </w:tr>
      <w:tr w:rsidR="0062274C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4C" w:rsidRPr="00E70559" w:rsidRDefault="0062274C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0107Обенспечение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4C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4C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4C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4C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4C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100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23580,4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22805,0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-775,4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62274C" w:rsidP="009D3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0F7">
              <w:rPr>
                <w:rFonts w:ascii="Times New Roman" w:hAnsi="Times New Roman" w:cs="Times New Roman"/>
              </w:rPr>
              <w:t>96,7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FA7E2A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0F7">
              <w:rPr>
                <w:rFonts w:ascii="Times New Roman" w:hAnsi="Times New Roman" w:cs="Times New Roman"/>
                <w:b/>
                <w:bCs/>
              </w:rPr>
              <w:t>4639,2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FA7E2A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0F7">
              <w:rPr>
                <w:rFonts w:ascii="Times New Roman" w:hAnsi="Times New Roman" w:cs="Times New Roman"/>
                <w:b/>
                <w:bCs/>
              </w:rPr>
              <w:t>4639,2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FA7E2A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0F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9D30F7" w:rsidRDefault="003A4891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30F7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9D30F7" w:rsidRDefault="00FA7E2A" w:rsidP="009D3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30F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0309 </w:t>
            </w:r>
            <w:r w:rsidR="00071AA6"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07D13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07D13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4599,2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07D13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207D13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EA27C7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 xml:space="preserve">0310 Национальная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EA27C7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EA27C7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EA27C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A27C7" w:rsidRPr="00E7055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EA27C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 Национальная 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74FAF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274FAF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B0956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- 9294,5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B0956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9B0956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74,1</w:t>
            </w:r>
          </w:p>
        </w:tc>
      </w:tr>
      <w:tr w:rsidR="003E4FFA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FA" w:rsidRPr="00E70559" w:rsidRDefault="003E4FFA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 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FA" w:rsidRPr="00E70559" w:rsidRDefault="003E4FFA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FA" w:rsidRPr="00E70559" w:rsidRDefault="003E4FFA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FA" w:rsidRPr="00E70559" w:rsidRDefault="003E4FFA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FA" w:rsidRPr="00E70559" w:rsidRDefault="003E4FFA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FFA" w:rsidRPr="00E70559" w:rsidRDefault="003E4FFA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0405 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B0956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1 750,6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B0956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1750,5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B0956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B0956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B0956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33928,2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B0956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24633,8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B0956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-7324,7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B0956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9B0956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2734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2734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2734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2734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2734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42401,7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2734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42398,5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2734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2734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4891" w:rsidRPr="00E70559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2734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26615,6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E2734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26615,6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977DA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 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977DA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977DA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4977DA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 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F0ABF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F0ABF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F0ABF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F0ABF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0F0ABF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5C66DB" w:rsidP="005C66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699829,2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5C66DB" w:rsidP="005C66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691580,4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5C66DB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-8248,8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5C66DB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5C66DB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0701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F0ABF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F0ABF" w:rsidP="000F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156296,1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F0ABF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F0ABF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0F0ABF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0702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15FAC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460434,7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15FAC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453664,5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15FAC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-6770,2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15FAC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015FAC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65202,8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63923,4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0707 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2787,5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2787,5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0709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14932,1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14908,9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  <w:r w:rsidR="00071AA6"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 xml:space="preserve">0801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35028,7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35028,7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0804 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4051,1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4051,1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9E52F0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8C47E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4279,9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4279,9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1004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19914,0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19081,4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8C47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 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A4891" w:rsidRPr="00E70559" w:rsidTr="00071AA6">
        <w:trPr>
          <w:trHeight w:val="5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1301 Обслуживание  внутреннего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3E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3E00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8C47E7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1401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22258,0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22258,0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8C47E7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071AA6" w:rsidP="000B04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  <w:proofErr w:type="gramStart"/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рочие </w:t>
            </w:r>
            <w:r w:rsidR="003A4891"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6A419F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70739,0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6A419F" w:rsidP="000B0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68848,2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6A419F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-1890,8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6A419F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6A419F" w:rsidP="006A4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3A4891" w:rsidRPr="00E70559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6A419F" w:rsidP="006A41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1022024,8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6A419F" w:rsidP="006A41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1000906,8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6A419F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E70559" w:rsidRDefault="003A4891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E70559" w:rsidRDefault="006A419F" w:rsidP="006A4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</w:tr>
    </w:tbl>
    <w:p w:rsidR="00685FC2" w:rsidRDefault="00281CAE" w:rsidP="00281CAE">
      <w:pPr>
        <w:pStyle w:val="ConsPlusNormal"/>
        <w:widowControl/>
        <w:tabs>
          <w:tab w:val="left" w:pos="714"/>
        </w:tabs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81CAE" w:rsidRPr="00424498" w:rsidRDefault="00281CAE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98">
        <w:rPr>
          <w:rFonts w:ascii="Times New Roman" w:hAnsi="Times New Roman" w:cs="Times New Roman"/>
          <w:sz w:val="28"/>
          <w:szCs w:val="28"/>
        </w:rPr>
        <w:t>Из таблицы следует, что наибольший удельный вес в расходах бюджета занима</w:t>
      </w:r>
      <w:r w:rsidR="00C903E6">
        <w:rPr>
          <w:rFonts w:ascii="Times New Roman" w:hAnsi="Times New Roman" w:cs="Times New Roman"/>
          <w:sz w:val="28"/>
          <w:szCs w:val="28"/>
        </w:rPr>
        <w:t xml:space="preserve">ют расходы в области </w:t>
      </w:r>
      <w:r w:rsidR="006A419F" w:rsidRPr="00424498">
        <w:rPr>
          <w:rFonts w:ascii="Times New Roman" w:hAnsi="Times New Roman" w:cs="Times New Roman"/>
          <w:sz w:val="28"/>
          <w:szCs w:val="28"/>
        </w:rPr>
        <w:t>образовани</w:t>
      </w:r>
      <w:r w:rsidR="00C903E6">
        <w:rPr>
          <w:rFonts w:ascii="Times New Roman" w:hAnsi="Times New Roman" w:cs="Times New Roman"/>
          <w:sz w:val="28"/>
          <w:szCs w:val="28"/>
        </w:rPr>
        <w:t>я</w:t>
      </w:r>
      <w:r w:rsidR="006A419F" w:rsidRPr="00424498">
        <w:rPr>
          <w:rFonts w:ascii="Times New Roman" w:hAnsi="Times New Roman" w:cs="Times New Roman"/>
          <w:sz w:val="28"/>
          <w:szCs w:val="28"/>
        </w:rPr>
        <w:t xml:space="preserve"> и составля</w:t>
      </w:r>
      <w:r w:rsidR="00C903E6">
        <w:rPr>
          <w:rFonts w:ascii="Times New Roman" w:hAnsi="Times New Roman" w:cs="Times New Roman"/>
          <w:sz w:val="28"/>
          <w:szCs w:val="28"/>
        </w:rPr>
        <w:t>ют</w:t>
      </w:r>
      <w:r w:rsidR="006A419F" w:rsidRPr="00424498">
        <w:rPr>
          <w:rFonts w:ascii="Times New Roman" w:hAnsi="Times New Roman" w:cs="Times New Roman"/>
          <w:sz w:val="28"/>
          <w:szCs w:val="28"/>
        </w:rPr>
        <w:t xml:space="preserve"> 69,1</w:t>
      </w:r>
      <w:r w:rsidRPr="00424498">
        <w:rPr>
          <w:rFonts w:ascii="Times New Roman" w:hAnsi="Times New Roman" w:cs="Times New Roman"/>
          <w:sz w:val="28"/>
          <w:szCs w:val="28"/>
        </w:rPr>
        <w:t>%.</w:t>
      </w:r>
      <w:r w:rsidR="002567E7" w:rsidRPr="004244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1CAE" w:rsidRPr="00424498" w:rsidRDefault="00281CAE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98">
        <w:rPr>
          <w:rFonts w:ascii="Times New Roman" w:hAnsi="Times New Roman" w:cs="Times New Roman"/>
          <w:sz w:val="28"/>
          <w:szCs w:val="28"/>
        </w:rPr>
        <w:t>Второе место в общей сумме расходов за отчётный период составляют расходы по разделу «Межбюджетные трансферты»</w:t>
      </w:r>
      <w:r w:rsidR="002567E7" w:rsidRPr="00424498">
        <w:rPr>
          <w:rFonts w:ascii="Times New Roman" w:hAnsi="Times New Roman" w:cs="Times New Roman"/>
          <w:sz w:val="28"/>
          <w:szCs w:val="28"/>
        </w:rPr>
        <w:t xml:space="preserve"> </w:t>
      </w:r>
      <w:r w:rsidR="006A419F" w:rsidRPr="00424498">
        <w:rPr>
          <w:rFonts w:ascii="Times New Roman" w:hAnsi="Times New Roman" w:cs="Times New Roman"/>
          <w:sz w:val="28"/>
          <w:szCs w:val="28"/>
        </w:rPr>
        <w:t>-</w:t>
      </w:r>
      <w:r w:rsidR="003E007E">
        <w:rPr>
          <w:rFonts w:ascii="Times New Roman" w:hAnsi="Times New Roman" w:cs="Times New Roman"/>
          <w:sz w:val="28"/>
          <w:szCs w:val="28"/>
        </w:rPr>
        <w:t xml:space="preserve"> </w:t>
      </w:r>
      <w:r w:rsidR="006A419F" w:rsidRPr="00424498">
        <w:rPr>
          <w:rFonts w:ascii="Times New Roman" w:hAnsi="Times New Roman" w:cs="Times New Roman"/>
          <w:sz w:val="28"/>
          <w:szCs w:val="28"/>
        </w:rPr>
        <w:t>9,1</w:t>
      </w:r>
      <w:r w:rsidR="00C903E6">
        <w:rPr>
          <w:rFonts w:ascii="Times New Roman" w:hAnsi="Times New Roman" w:cs="Times New Roman"/>
          <w:sz w:val="28"/>
          <w:szCs w:val="28"/>
        </w:rPr>
        <w:t>%</w:t>
      </w:r>
      <w:r w:rsidRPr="00424498">
        <w:rPr>
          <w:rFonts w:ascii="Times New Roman" w:hAnsi="Times New Roman" w:cs="Times New Roman"/>
          <w:sz w:val="28"/>
          <w:szCs w:val="28"/>
        </w:rPr>
        <w:t>.</w:t>
      </w:r>
    </w:p>
    <w:p w:rsidR="00281CAE" w:rsidRPr="00424498" w:rsidRDefault="00281CAE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98">
        <w:rPr>
          <w:rFonts w:ascii="Times New Roman" w:hAnsi="Times New Roman" w:cs="Times New Roman"/>
          <w:sz w:val="28"/>
          <w:szCs w:val="28"/>
        </w:rPr>
        <w:t xml:space="preserve">Третье место в общей сумме расходов за отчётный период </w:t>
      </w:r>
      <w:r w:rsidR="002567E7" w:rsidRPr="00424498">
        <w:rPr>
          <w:rFonts w:ascii="Times New Roman" w:hAnsi="Times New Roman" w:cs="Times New Roman"/>
          <w:sz w:val="28"/>
          <w:szCs w:val="28"/>
        </w:rPr>
        <w:t xml:space="preserve">   </w:t>
      </w:r>
      <w:r w:rsidRPr="00424498">
        <w:rPr>
          <w:rFonts w:ascii="Times New Roman" w:hAnsi="Times New Roman" w:cs="Times New Roman"/>
          <w:sz w:val="28"/>
          <w:szCs w:val="28"/>
        </w:rPr>
        <w:t>составляют расходы по</w:t>
      </w:r>
      <w:r w:rsidR="006A419F" w:rsidRPr="00424498">
        <w:rPr>
          <w:rFonts w:ascii="Times New Roman" w:hAnsi="Times New Roman" w:cs="Times New Roman"/>
          <w:sz w:val="28"/>
          <w:szCs w:val="28"/>
        </w:rPr>
        <w:t xml:space="preserve"> разделу «Жилищно-коммунальное хозяйство» -</w:t>
      </w:r>
      <w:r w:rsidR="00C903E6">
        <w:rPr>
          <w:rFonts w:ascii="Times New Roman" w:hAnsi="Times New Roman" w:cs="Times New Roman"/>
          <w:sz w:val="28"/>
          <w:szCs w:val="28"/>
        </w:rPr>
        <w:t xml:space="preserve"> </w:t>
      </w:r>
      <w:r w:rsidR="006A419F" w:rsidRPr="00424498">
        <w:rPr>
          <w:rFonts w:ascii="Times New Roman" w:hAnsi="Times New Roman" w:cs="Times New Roman"/>
          <w:sz w:val="28"/>
          <w:szCs w:val="28"/>
        </w:rPr>
        <w:t>7,0</w:t>
      </w:r>
      <w:r w:rsidR="00EA7806" w:rsidRPr="00424498">
        <w:rPr>
          <w:rFonts w:ascii="Times New Roman" w:hAnsi="Times New Roman" w:cs="Times New Roman"/>
          <w:sz w:val="28"/>
          <w:szCs w:val="28"/>
        </w:rPr>
        <w:t xml:space="preserve"> </w:t>
      </w:r>
      <w:r w:rsidR="00C903E6">
        <w:rPr>
          <w:rFonts w:ascii="Times New Roman" w:hAnsi="Times New Roman" w:cs="Times New Roman"/>
          <w:sz w:val="28"/>
          <w:szCs w:val="28"/>
        </w:rPr>
        <w:t>%</w:t>
      </w:r>
      <w:r w:rsidR="00EA7806" w:rsidRPr="00424498">
        <w:rPr>
          <w:rFonts w:ascii="Times New Roman" w:hAnsi="Times New Roman" w:cs="Times New Roman"/>
          <w:sz w:val="28"/>
          <w:szCs w:val="28"/>
        </w:rPr>
        <w:t>.</w:t>
      </w:r>
    </w:p>
    <w:p w:rsidR="006A419F" w:rsidRPr="00424498" w:rsidRDefault="006A419F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18D" w:rsidRPr="00424498" w:rsidRDefault="00257D81" w:rsidP="00257D8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</w:t>
      </w:r>
      <w:r w:rsidR="003C018D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="009746F4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олнения бюджета по расходам 2022 года к 2021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3C018D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85D5F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 в таблице </w:t>
      </w:r>
      <w:proofErr w:type="gramEnd"/>
    </w:p>
    <w:p w:rsidR="003C018D" w:rsidRDefault="003C018D" w:rsidP="009037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</w:t>
      </w:r>
      <w:r w:rsidR="00257D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46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257D81" w:rsidRPr="003C018D" w:rsidRDefault="00257D81" w:rsidP="009037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3"/>
        <w:gridCol w:w="1307"/>
        <w:gridCol w:w="1307"/>
        <w:gridCol w:w="1307"/>
        <w:gridCol w:w="1257"/>
        <w:gridCol w:w="1099"/>
      </w:tblGrid>
      <w:tr w:rsidR="00224691" w:rsidRPr="00E70559" w:rsidTr="005632D6">
        <w:trPr>
          <w:trHeight w:val="9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5D41" w:rsidRPr="00E70559" w:rsidRDefault="00065D41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5D41" w:rsidRPr="00E70559" w:rsidRDefault="009746F4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Исполнено 2020</w:t>
            </w:r>
            <w:r w:rsidR="004E43A9"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5D41" w:rsidRPr="00E70559" w:rsidRDefault="009746F4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Исполнено 2021</w:t>
            </w:r>
            <w:r w:rsidR="00065D41"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5D41" w:rsidRPr="00E70559" w:rsidRDefault="009746F4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Исполнено 2022</w:t>
            </w:r>
            <w:r w:rsidR="004E43A9" w:rsidRPr="00E70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5D41" w:rsidRPr="00E70559" w:rsidRDefault="009746F4" w:rsidP="000B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Отклон</w:t>
            </w:r>
            <w:proofErr w:type="spellEnd"/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. 2022г. к 2021</w:t>
            </w:r>
            <w:r w:rsidR="004E43A9"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65D41" w:rsidRPr="00E70559" w:rsidRDefault="00065D41" w:rsidP="000B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исполнения к </w:t>
            </w:r>
            <w:r w:rsidR="009746F4"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E43A9"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60A58" w:rsidP="000C68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42326,0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9158F" w:rsidP="000C68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45032,9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746F4" w:rsidP="000C68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53543,2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655969" w:rsidP="000C68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655969" w:rsidP="000C68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118,9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 Функционирование высшего должностного лица муниципального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60A58" w:rsidP="000C6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1345,90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9158F" w:rsidP="000C6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1314,2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746F4" w:rsidP="000C6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655969" w:rsidP="000C6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-928,7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655969" w:rsidP="000C6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0103 Функционирование законодательных (представительных) органов муниципальных  образований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60A5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761,4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9158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951,9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746F4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1131,5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655969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655969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0104 Функционирование  местных администраций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F3137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17993,1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9158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21651,2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746F4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20364,9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655969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-1286,3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655969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30AD0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D0" w:rsidRPr="00AC0096" w:rsidRDefault="00930AD0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6">
              <w:rPr>
                <w:rFonts w:ascii="Times New Roman" w:hAnsi="Times New Roman" w:cs="Times New Roman"/>
                <w:sz w:val="24"/>
                <w:szCs w:val="24"/>
              </w:rPr>
              <w:t>0105 Судебная система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D0" w:rsidRPr="00E70559" w:rsidRDefault="00DF46C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D0" w:rsidRPr="00E70559" w:rsidRDefault="00DF46C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D0" w:rsidRPr="00E70559" w:rsidRDefault="00DF46C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D0" w:rsidRPr="00E70559" w:rsidRDefault="00DF46C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D0" w:rsidRPr="00E70559" w:rsidRDefault="00DF46C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F3137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7158,4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9158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7592,2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746F4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7911,0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655969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655969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0107 Обеспечение проведения выборов и референдумов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F3137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746F4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655969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224691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F3137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15067,2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50DAE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13523,4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746F4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22805,0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655969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9281,6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655969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F3137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50DAE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3410,8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C4316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4639,2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655969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1228,4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112D79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850,6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922FB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2384,2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C4316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4599,2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2215,0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C4316" w:rsidP="00FC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0310 Национальная безопасность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5E0E0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C4316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 Национальная  экономика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19416,8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5E0E02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40259,2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C4316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26603,5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-13655,7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0405 Сельское хозяйство и рыболовство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5E0E0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C4316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1076,3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259,6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19153,4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C73C5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40259,2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C4316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24633,8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-15625,4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23055,1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C73C50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32935,0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69814,1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36879,1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211,9</w:t>
            </w:r>
          </w:p>
        </w:tc>
      </w:tr>
      <w:tr w:rsidR="00C73C50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0" w:rsidRPr="00E70559" w:rsidRDefault="00C73C50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0" w:rsidRPr="00E70559" w:rsidRDefault="003D643D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3665,2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0" w:rsidRPr="00E70559" w:rsidRDefault="00C73C5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19698,0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0" w:rsidRPr="00E70559" w:rsidRDefault="003D643D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42398,5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0" w:rsidRPr="00E70559" w:rsidRDefault="003D643D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22700,5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50" w:rsidRPr="00E70559" w:rsidRDefault="003D643D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224691" w:rsidRPr="00E70559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18139,9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C73C5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11887,0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26615,6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14728,6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 Другие вопросы в области жилищно-коммунального хозяйства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C73C5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-550,0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 Охрана окружающей среды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11070,9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666,9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224691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570759,9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1D22BE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586709,1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691580,4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104871,3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117,9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0701 Дошкольное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133549,8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1D22BE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140020,9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156296,1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16275,2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0702 Общее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388600,6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1D22BE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395318,7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453664,5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58345,8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D91248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0703 Дополнительное образование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32897,8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1D22BE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33574,8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63923,4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51649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30348,6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51649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0707 Молодежная политика и оздоровление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2 080,4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2787,5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51649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707,1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51649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0709 Другие вопросы в области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14090,8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1D22BE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14994,3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14908,9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51649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-85,4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51649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 Культура,  кинематография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56272,9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1F4472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39488,3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39079,8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-408,5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21307,7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1F447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34825,6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35028,7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0804 Другие вопросы в области культуры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34965,2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1F447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4635,7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4051,1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-584,6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 Социальная политика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21732,3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1F4472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21567,8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23361,3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1793,5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108,3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7A47BB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2967,1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1F447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3522,6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4279,9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1004 Охрана семьи и детства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4A288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18108,8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1F447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18045,2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19081,4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4A2880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A3A6A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3186,6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-3004,6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 Обслуживание государственного и муниципального долга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4A2880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A3A6A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-3,9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4A2880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84038,7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A3A6A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107281,9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91106,2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BA465F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-16175,7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621340" w:rsidP="007B7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sz w:val="24"/>
                <w:szCs w:val="24"/>
              </w:rPr>
              <w:t>84,9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1401 Дотации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4A288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20819,0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A3A6A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21058.0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22258,0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62134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62134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621340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0" w:rsidRPr="00E70559" w:rsidRDefault="00621340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  <w:proofErr w:type="gramStart"/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дотации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0" w:rsidRPr="00E70559" w:rsidRDefault="0062134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43283,8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0" w:rsidRPr="00E70559" w:rsidRDefault="0062134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47578,2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0" w:rsidRPr="00E70559" w:rsidRDefault="0062134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0" w:rsidRPr="00E70559" w:rsidRDefault="0062134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-47578,2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340" w:rsidRPr="00E70559" w:rsidRDefault="0062134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  <w:proofErr w:type="gramStart"/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E7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рочие межбюджетные трансферты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4A288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19935,9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A3A6A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38645,7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68848,2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62134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30202,5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621340" w:rsidP="007B7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224691" w:rsidRPr="00E70559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4A2880" w:rsidP="004A28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829601,5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FA3A6A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880105,8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A63F92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1000906,8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E70559" w:rsidRDefault="00621340" w:rsidP="006213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120801,0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E70559" w:rsidRDefault="00CB0505" w:rsidP="00CB05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113,7</w:t>
            </w:r>
          </w:p>
        </w:tc>
      </w:tr>
    </w:tbl>
    <w:p w:rsidR="003C018D" w:rsidRPr="00E70559" w:rsidRDefault="003C018D" w:rsidP="002567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316" w:rsidRPr="00424498" w:rsidRDefault="0064419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98">
        <w:rPr>
          <w:rFonts w:ascii="Times New Roman" w:hAnsi="Times New Roman" w:cs="Times New Roman"/>
          <w:sz w:val="28"/>
          <w:szCs w:val="28"/>
        </w:rPr>
        <w:t>Б</w:t>
      </w:r>
      <w:r w:rsidR="009A170E" w:rsidRPr="00424498">
        <w:rPr>
          <w:rFonts w:ascii="Times New Roman" w:hAnsi="Times New Roman" w:cs="Times New Roman"/>
          <w:sz w:val="28"/>
          <w:szCs w:val="28"/>
        </w:rPr>
        <w:t xml:space="preserve">юджет района по расходам  в 2022 году </w:t>
      </w:r>
      <w:r w:rsidR="00856B29" w:rsidRPr="00424498">
        <w:rPr>
          <w:rFonts w:ascii="Times New Roman" w:hAnsi="Times New Roman" w:cs="Times New Roman"/>
          <w:sz w:val="28"/>
          <w:szCs w:val="28"/>
        </w:rPr>
        <w:t xml:space="preserve">к уровню 2021 года исполнен на </w:t>
      </w:r>
      <w:r w:rsidR="009A170E" w:rsidRPr="00424498">
        <w:rPr>
          <w:rFonts w:ascii="Times New Roman" w:hAnsi="Times New Roman" w:cs="Times New Roman"/>
          <w:sz w:val="28"/>
          <w:szCs w:val="28"/>
        </w:rPr>
        <w:t>113,7</w:t>
      </w:r>
      <w:r w:rsidRPr="00424498">
        <w:rPr>
          <w:rFonts w:ascii="Times New Roman" w:hAnsi="Times New Roman" w:cs="Times New Roman"/>
          <w:sz w:val="28"/>
          <w:szCs w:val="28"/>
        </w:rPr>
        <w:t xml:space="preserve">%, или </w:t>
      </w:r>
      <w:r w:rsidR="00B91A78" w:rsidRPr="00424498">
        <w:rPr>
          <w:rFonts w:ascii="Times New Roman" w:hAnsi="Times New Roman" w:cs="Times New Roman"/>
          <w:sz w:val="28"/>
          <w:szCs w:val="28"/>
        </w:rPr>
        <w:t>с увеличением</w:t>
      </w:r>
      <w:r w:rsidR="009A170E" w:rsidRPr="00424498">
        <w:rPr>
          <w:rFonts w:ascii="Times New Roman" w:hAnsi="Times New Roman" w:cs="Times New Roman"/>
          <w:sz w:val="28"/>
          <w:szCs w:val="28"/>
        </w:rPr>
        <w:t xml:space="preserve"> на 120801,0</w:t>
      </w:r>
      <w:r w:rsidRPr="0042449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E5329" w:rsidRPr="00424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D5" w:rsidRPr="00424498" w:rsidRDefault="00924263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Расходы районного</w:t>
      </w:r>
      <w:r w:rsidR="00680C1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бюджета</w:t>
      </w:r>
      <w:r w:rsidR="008A28D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по</w:t>
      </w:r>
      <w:r w:rsidR="005632D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64419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разделу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680C1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«</w:t>
      </w:r>
      <w:r w:rsidR="00392F0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Общегосударственные</w:t>
      </w:r>
      <w:r w:rsidR="00644196"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 вопросы</w:t>
      </w:r>
      <w:r w:rsidR="00680C1F"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»</w:t>
      </w:r>
      <w:r w:rsidR="005632D6"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составили</w:t>
      </w:r>
      <w:r w:rsidR="005632D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9A170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53643,2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</w:t>
      </w:r>
      <w:r w:rsidR="009A170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, или 98,4</w:t>
      </w:r>
      <w:r w:rsidR="0064419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% к уточнённым бюджетным назначениям</w:t>
      </w:r>
      <w:r w:rsidR="003E5329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 </w:t>
      </w:r>
      <w:r w:rsidR="003E5329" w:rsidRPr="00424498">
        <w:rPr>
          <w:rFonts w:ascii="Times New Roman" w:hAnsi="Times New Roman" w:cs="Times New Roman"/>
          <w:sz w:val="28"/>
          <w:szCs w:val="28"/>
        </w:rPr>
        <w:t xml:space="preserve">Следует отметить, что объём произведённых </w:t>
      </w:r>
      <w:r w:rsidR="003E5329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расходов по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данном</w:t>
      </w:r>
      <w:r w:rsidR="003E5329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у разделу выше, чем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9A170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в предыдущем году на 8510,3</w:t>
      </w:r>
      <w:r w:rsidR="0043422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 ( в связи с индексацией оплаты труда муниципальных служащих на 10% с 01.07.</w:t>
      </w:r>
      <w:r w:rsidR="00802E51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2022 г,</w:t>
      </w:r>
      <w:r w:rsidR="0043422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на 4% с 01.10.2022 г).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5D08D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В данном разделе учтены расхо</w:t>
      </w:r>
      <w:r w:rsidR="009A170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ды в сумме </w:t>
      </w:r>
      <w:r w:rsidR="007B7633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1517,0 </w:t>
      </w:r>
      <w:r w:rsidR="005D08D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 руб. по функционированию высшего должностного лица, по функционированию представительного и исполнительных о</w:t>
      </w:r>
      <w:r w:rsidR="00B91A7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рганов местного самоуправления.</w:t>
      </w:r>
    </w:p>
    <w:p w:rsidR="005D08D5" w:rsidRPr="00424498" w:rsidRDefault="007B7633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По подразделу </w:t>
      </w:r>
      <w:r w:rsidRPr="007B763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«Др</w:t>
      </w:r>
      <w:r w:rsidR="005D08D5" w:rsidRPr="007B763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угие общегосударственные </w:t>
      </w:r>
      <w:r w:rsidR="00AB5B65" w:rsidRPr="007B763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вопросы»</w:t>
      </w:r>
      <w:r w:rsidR="00AB5B6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исполнение составило 22805,0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5D08D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тыс. руб. </w:t>
      </w:r>
      <w:r w:rsidR="00AB5B6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(2021 год – 13523,4 тыс. руб.) расходы увеличелись на 9281,6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43422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тыс.рублей в связи с </w:t>
      </w:r>
      <w:r w:rsidR="00AB5B6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создан</w:t>
      </w:r>
      <w:r w:rsidR="0043422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ием</w:t>
      </w:r>
      <w:r w:rsidR="00AB5B6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МКУ «Центр БУМТО</w:t>
      </w:r>
      <w:r w:rsidR="0043422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», повышением МРОТ с 01.01.2022г, с 01.06.2022г.ж</w:t>
      </w:r>
    </w:p>
    <w:p w:rsidR="00924263" w:rsidRPr="00424498" w:rsidRDefault="00924263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lastRenderedPageBreak/>
        <w:t>По подразделу «</w:t>
      </w:r>
      <w:r w:rsidR="007B7633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Н</w:t>
      </w: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ациональная безопасность и правоохранительная деятельность»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исполнение составило </w:t>
      </w:r>
      <w:r w:rsidR="00121D9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4639,2</w:t>
      </w:r>
      <w:r w:rsidR="005D08D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,</w:t>
      </w:r>
      <w:r w:rsidR="00753B1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 рублей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753B1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(2</w:t>
      </w:r>
      <w:r w:rsidR="00121D9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021 год – 3410,8</w:t>
      </w:r>
      <w:r w:rsidR="007B7633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753B1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 руб.).</w:t>
      </w:r>
    </w:p>
    <w:p w:rsidR="00753B11" w:rsidRPr="00424498" w:rsidRDefault="00753B11" w:rsidP="00121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На предупреждение и ликвидацию последствий чрезвычайных ситуаций и стихи</w:t>
      </w:r>
      <w:r w:rsidR="00121D9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йных бедствий использовано 4599,2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 руб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лей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. </w:t>
      </w:r>
    </w:p>
    <w:p w:rsidR="00924263" w:rsidRPr="00424498" w:rsidRDefault="00392F0D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Расходы в разделе </w:t>
      </w:r>
      <w:r w:rsidR="00924263"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 </w:t>
      </w:r>
      <w:r w:rsidR="00680C1F"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«</w:t>
      </w:r>
      <w:r w:rsidR="009E18FF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ациональная экономика</w:t>
      </w:r>
      <w:r w:rsidR="00680C1F"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»</w:t>
      </w:r>
      <w:r w:rsidR="00924263"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  </w:t>
      </w:r>
      <w:r w:rsidR="009242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составили  </w:t>
      </w:r>
      <w:r w:rsidR="00121D9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26606,5 тыс. руб. (2021</w:t>
      </w:r>
      <w:r w:rsidR="009242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 </w:t>
      </w:r>
      <w:r w:rsidR="00C2135A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–</w:t>
      </w:r>
      <w:r w:rsidR="009242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121D9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40259,2</w:t>
      </w:r>
      <w:r w:rsidR="0092426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руб.)</w:t>
      </w:r>
      <w:r w:rsidR="00B0427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</w:t>
      </w:r>
    </w:p>
    <w:p w:rsidR="00753B11" w:rsidRPr="00424498" w:rsidRDefault="00753B11" w:rsidP="00121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По подразделу </w:t>
      </w:r>
      <w:r w:rsidR="009E18FF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« С</w:t>
      </w: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ельское хозяйство»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использовано </w:t>
      </w:r>
      <w:r w:rsidR="00D85D5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средств</w:t>
      </w:r>
      <w:r w:rsidR="00121D9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1750,5 тыс. руб 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121D9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(2021 год-674,2 тыс. руб.), (за счет средств краевого бюджета).</w:t>
      </w:r>
    </w:p>
    <w:p w:rsidR="00B91A78" w:rsidRPr="00424498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В подразделе </w:t>
      </w:r>
      <w:r w:rsidR="009E18FF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«Д</w:t>
      </w: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орожное хозяйство»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ис</w:t>
      </w:r>
      <w:r w:rsidR="00121D9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полнение составило 24633,8 тыс. руб. (2021год –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121D9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40259,2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 руб.).</w:t>
      </w:r>
    </w:p>
    <w:p w:rsidR="004449D6" w:rsidRPr="00E94A38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</w:rPr>
      </w:pPr>
      <w:r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По разделу «</w:t>
      </w:r>
      <w:r w:rsidRPr="00E94A3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Жилищно-коммунальное хозяйство</w:t>
      </w:r>
      <w:r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» ра</w:t>
      </w:r>
      <w:r w:rsidR="006C2C4F"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сходы составили в сумме 69814,1 тыс. руб. (2021 год – 32935,0</w:t>
      </w:r>
      <w:r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руб).</w:t>
      </w:r>
      <w:r w:rsidRPr="00E94A38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</w:rPr>
        <w:t xml:space="preserve"> </w:t>
      </w:r>
    </w:p>
    <w:p w:rsidR="004449D6" w:rsidRPr="00E94A38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По</w:t>
      </w:r>
      <w:r w:rsidR="00E94A38"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разделу  коммунальное</w:t>
      </w:r>
      <w:r w:rsidRPr="00E94A38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</w:rPr>
        <w:t xml:space="preserve"> </w:t>
      </w:r>
      <w:r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хозя</w:t>
      </w:r>
      <w:r w:rsidR="00E94A38"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йство</w:t>
      </w:r>
      <w:r w:rsidR="006C2C4F"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расходы составили 42398,5</w:t>
      </w:r>
      <w:r w:rsidR="00E94A38"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</w:t>
      </w:r>
      <w:r w:rsid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блей</w:t>
      </w:r>
      <w:r w:rsidR="00E94A38"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, средства направлены на модернизацию объектов теплоэнергетики и капитальный ремонт объектов коммунальной инфраструктуры, находящихся в муниципальной собственности.</w:t>
      </w:r>
    </w:p>
    <w:p w:rsidR="004449D6" w:rsidRPr="00E94A38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Расходы районного бюджета по бл</w:t>
      </w:r>
      <w:r w:rsidR="006C2C4F"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агоустройству составили 26615,6</w:t>
      </w:r>
      <w:r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</w:t>
      </w:r>
      <w:r w:rsidR="00B04273"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,</w:t>
      </w:r>
      <w:r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B04273"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</w:t>
      </w:r>
      <w:r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редства переданы сельским поселениям</w:t>
      </w:r>
      <w:r w:rsidR="00B04273"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:</w:t>
      </w:r>
    </w:p>
    <w:p w:rsidR="00E70559" w:rsidRPr="00E94A38" w:rsidRDefault="00E70559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- на реализацию мероприятий</w:t>
      </w:r>
      <w:r w:rsidR="00E94A38"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плана социального развития центров экономического роста Забайкальского края (иные межбюджетные трансферты) – 13969,2 тыс.руб.</w:t>
      </w:r>
    </w:p>
    <w:p w:rsidR="00E94A38" w:rsidRPr="00E94A38" w:rsidRDefault="00E94A38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E94A3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- реализация программ  формирования современной гордской среды – 12646,4тыс.руб.</w:t>
      </w:r>
    </w:p>
    <w:p w:rsidR="004449D6" w:rsidRPr="00424498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По разделу «</w:t>
      </w: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Охрана окружающей среды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» р</w:t>
      </w:r>
      <w:r w:rsidR="006C2C4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асходы составили в сумме 666,9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</w:t>
      </w:r>
      <w:r w:rsidR="006C2C4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с. руб. (2021</w:t>
      </w:r>
      <w:r w:rsidR="0007234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 – 0 тыс. руб)</w:t>
      </w:r>
      <w:r w:rsidR="006C2C4F" w:rsidRPr="00424498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</w:rPr>
        <w:t>.</w:t>
      </w:r>
    </w:p>
    <w:p w:rsidR="004449D6" w:rsidRPr="00424498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Расходы на  </w:t>
      </w:r>
      <w:r w:rsidR="007F136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«О</w:t>
      </w: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бразование</w:t>
      </w:r>
      <w:r w:rsidR="007F136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» </w:t>
      </w: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по районном</w:t>
      </w:r>
      <w:r w:rsidR="006C2C4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у бюджету исполнены в сумме  691580,4 тыс. руб.( 2021 год- 586709,1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руб.) </w:t>
      </w:r>
    </w:p>
    <w:p w:rsidR="00610C31" w:rsidRPr="00424498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По 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подразделу «</w:t>
      </w:r>
      <w:r w:rsidR="009E18FF" w:rsidRPr="009E18FF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Д</w:t>
      </w:r>
      <w:r w:rsidR="00610C31" w:rsidRPr="009E18FF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ошкольное</w:t>
      </w:r>
      <w:r w:rsidRPr="009E18FF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 обра</w:t>
      </w:r>
      <w:r w:rsidR="00610C31" w:rsidRPr="009E18FF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зование</w:t>
      </w:r>
      <w:r w:rsidR="00610C3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»</w:t>
      </w:r>
      <w:r w:rsidR="006C2C4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исполнение составило 156296,1 тыс. руб. (2021 год-140020,9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руб.)</w:t>
      </w:r>
      <w:r w:rsidR="00B04273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,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610C3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увеличение расходов обусловлено  ростом фонда оплаты труда в связи с повышением МРОТ с 01.01.2022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610C3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года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, с 01.06.2022</w:t>
      </w:r>
      <w:r w:rsidR="00610C3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, повышением тарифов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на оплату коммунальных услуг с 01.07</w:t>
      </w:r>
      <w:r w:rsidR="00610C3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.2022года.</w:t>
      </w:r>
    </w:p>
    <w:p w:rsidR="00610C31" w:rsidRPr="00424498" w:rsidRDefault="00E32036" w:rsidP="006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proofErr w:type="gramStart"/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В истекшем периоде п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о подразделу </w:t>
      </w:r>
      <w:r w:rsidR="009E18FF" w:rsidRPr="009E18FF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«О</w:t>
      </w:r>
      <w:r w:rsidR="00610C31" w:rsidRPr="009E18FF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бщее образование»</w:t>
      </w:r>
      <w:r w:rsidR="00610C3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исполнение составило 453664,5 тыс.руб. (2021 год – 395318,7тыс.руб). увеличение расходов обусловлено  ростом фонда оплаты труда в связи с повышением МРОТ с 01.01.2022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610C3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года,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с 01.06.2022 года,</w:t>
      </w:r>
      <w:r w:rsidR="00610C3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повышением тарифов 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на оплату коммунальных услуг с 01.07.2022года., дополнительным выделением</w:t>
      </w:r>
      <w:r w:rsidR="00610C3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средства  из федерального бюджета на модернизацию школьных систем образования, на реализацию мероприятий плана социального</w:t>
      </w:r>
      <w:proofErr w:type="gramEnd"/>
      <w:r w:rsidR="00610C3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развития центров экономического роста.</w:t>
      </w:r>
    </w:p>
    <w:p w:rsidR="00610C31" w:rsidRPr="00424498" w:rsidRDefault="00610C3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</w:p>
    <w:p w:rsidR="00E369F6" w:rsidRPr="00424498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</w:pPr>
      <w:proofErr w:type="gramStart"/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>Расходы по содержанию учреждений по  внеш</w:t>
      </w:r>
      <w:r w:rsidR="00D32AC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 xml:space="preserve">кольной работе с детьми (детская художественная школа, центр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>творчества</w:t>
      </w:r>
      <w:r w:rsidR="00D32AC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 xml:space="preserve"> «Вдохновение»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 xml:space="preserve">, детско-юношеская спортивная школа, детская музыкальная школа) составили  </w:t>
      </w:r>
      <w:r w:rsidR="00D32ACC" w:rsidRPr="00424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63923,4</w:t>
      </w:r>
      <w:r w:rsidRPr="00424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>тыс. руб.</w:t>
      </w:r>
      <w:r w:rsidR="00EC2EA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 xml:space="preserve"> </w:t>
      </w:r>
      <w:r w:rsidR="00D32AC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 xml:space="preserve">(2021 год- </w:t>
      </w:r>
      <w:r w:rsidR="00E369F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>33574,8</w:t>
      </w:r>
      <w:r w:rsidR="00D55720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 xml:space="preserve"> тыс. руб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>)</w:t>
      </w:r>
      <w:r w:rsidR="00E369F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>.</w:t>
      </w:r>
      <w:r w:rsidR="00D55720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  <w:shd w:val="clear" w:color="auto" w:fill="FFFFFF"/>
        </w:rPr>
        <w:t xml:space="preserve"> увеличение расходов сложилось за счет выделения средств на создание центров цифрового образования детей, </w:t>
      </w:r>
      <w:r w:rsidR="0042351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 повышением МРОТ с 01.01.2022года, повышением тарифов с 01.06.2022года.</w:t>
      </w:r>
      <w:proofErr w:type="gramEnd"/>
    </w:p>
    <w:p w:rsidR="00BD6E13" w:rsidRPr="00424498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Расходы по молодежной политике за отчетный период</w:t>
      </w:r>
      <w:r w:rsidR="00E369F6" w:rsidRPr="00424498">
        <w:rPr>
          <w:rFonts w:ascii="Times New Roman" w:eastAsia="Times New Roman" w:hAnsi="Times New Roman" w:cs="Times New Roman"/>
          <w:sz w:val="28"/>
          <w:szCs w:val="28"/>
        </w:rPr>
        <w:t xml:space="preserve"> составили 2787,5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E369F6" w:rsidRPr="00424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(2021 год – 2080,4</w:t>
      </w:r>
      <w:r w:rsidR="00BD6E13" w:rsidRPr="00424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руб.)</w:t>
      </w:r>
      <w:r w:rsidRPr="00424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5EC" w:rsidRPr="00424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Расходы на организацию летнего отдыха детей, в том </w:t>
      </w:r>
      <w:proofErr w:type="gramStart"/>
      <w:r w:rsidR="00F155EC" w:rsidRPr="00424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числе</w:t>
      </w:r>
      <w:proofErr w:type="gramEnd"/>
      <w:r w:rsidR="00F155EC" w:rsidRPr="00424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муниципальную целевую программу «Организация летнего отдыха, оздоровления и занятости детей и подростков».</w:t>
      </w:r>
    </w:p>
    <w:p w:rsidR="002818CE" w:rsidRPr="00424498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По разделу </w:t>
      </w:r>
      <w:r w:rsidR="007F136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 «К</w:t>
      </w:r>
      <w:r w:rsidR="00095C81"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ультура,</w:t>
      </w: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 </w:t>
      </w:r>
      <w:r w:rsidR="00095C81"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кинематография</w:t>
      </w:r>
      <w:r w:rsidR="007F136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»</w:t>
      </w: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 </w:t>
      </w:r>
      <w:r w:rsidR="00A71E3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расходы составили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F155E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в сумме 39078,9 тыс. руб. (2021 год – 39488,3 тыс. руб).</w:t>
      </w:r>
    </w:p>
    <w:p w:rsidR="004F6E8C" w:rsidRPr="00424498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На содержание домов культуры </w:t>
      </w:r>
      <w:r w:rsidR="00A71E3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направлено </w:t>
      </w:r>
      <w:r w:rsidR="004F6E8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14288,6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 (20</w:t>
      </w:r>
      <w:r w:rsidR="004F6E8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21 год-9341,3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руб).  </w:t>
      </w:r>
      <w:r w:rsidR="004F6E8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Расходы увеличелись в связи  с передачей полномочий по культурно-досуговому обслуживанию из бюджетов поселений.</w:t>
      </w:r>
    </w:p>
    <w:p w:rsidR="00A71E38" w:rsidRPr="00424498" w:rsidRDefault="004F6E8C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На содержание музея</w:t>
      </w:r>
      <w:r w:rsidR="002818C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 направлено</w:t>
      </w:r>
      <w:r w:rsidR="00A71E3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средств в сумме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1944,7 тыс. руб.(2021 год –</w:t>
      </w:r>
      <w:r w:rsidR="00973422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2010,0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2818C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 тыс. рублей)</w:t>
      </w:r>
      <w:r w:rsidR="00A71E3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</w:t>
      </w:r>
      <w:r w:rsidR="00973422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</w:p>
    <w:p w:rsidR="00973422" w:rsidRPr="00424498" w:rsidRDefault="00A71E38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Н</w:t>
      </w:r>
      <w:r w:rsidR="002818C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а содержани</w:t>
      </w:r>
      <w:r w:rsidR="00973422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е библиотек расходы составили 14374,1</w:t>
      </w:r>
      <w:r w:rsidR="002818C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</w:t>
      </w:r>
      <w:r w:rsidR="00F51DC4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</w:t>
      </w:r>
      <w:r w:rsidR="00973422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(2021 год-13048,0</w:t>
      </w:r>
      <w:r w:rsidR="002818C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</w:t>
      </w:r>
      <w:r w:rsidR="00973422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ублей).</w:t>
      </w:r>
      <w:r w:rsidR="002818C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973422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Расходы увеличелись в связи  с передачей полномочий по библиотечному обслуживанию из бюджетов поселений.</w:t>
      </w:r>
    </w:p>
    <w:p w:rsidR="00A7325A" w:rsidRPr="00424498" w:rsidRDefault="002818CE" w:rsidP="00A7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По подразделу «</w:t>
      </w:r>
      <w:r w:rsidR="00A71E3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Д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ругие вопросы в облас</w:t>
      </w:r>
      <w:r w:rsidR="00A7325A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ти культуры» расходы составили 4051,1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тыс. рублей </w:t>
      </w:r>
      <w:r w:rsidR="00A7325A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(2021 год –4635,7 тыс. рублей). Расходы уменьшились  в связи с передачей полномочий по бухгалтерскому у</w:t>
      </w:r>
      <w:r w:rsidR="009E18FF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чету в МКУ Центр «БУМТО». В то </w:t>
      </w:r>
      <w:r w:rsidR="00A7325A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же время произошло увеличение фонда оплаты труда в связи с повышением окладов муниципальным служащим на 10% с 01.07.2022года, а также индексацией заработной платы на 4% с 01.10.2022 года.</w:t>
      </w:r>
    </w:p>
    <w:p w:rsidR="002818CE" w:rsidRPr="00424498" w:rsidRDefault="007F1368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По разделу «С</w:t>
      </w:r>
      <w:r w:rsidR="002818CE"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циальная политика»</w:t>
      </w:r>
      <w:r w:rsidR="002818CE"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 xml:space="preserve"> </w:t>
      </w:r>
      <w:r w:rsidR="00392F0D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исполнение </w:t>
      </w:r>
      <w:r w:rsidR="00345E7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составило 23361,3 тыс. руб.(2021 год – 21567,8</w:t>
      </w:r>
      <w:r w:rsidR="002818C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руб.)</w:t>
      </w:r>
      <w:r w:rsidR="00071004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</w:t>
      </w:r>
    </w:p>
    <w:p w:rsidR="00A71E38" w:rsidRPr="00424498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Доплаты к  пенсиям</w:t>
      </w:r>
      <w:r w:rsidR="002818CE" w:rsidRPr="00424498">
        <w:rPr>
          <w:rFonts w:ascii="Times New Roman" w:eastAsia="Times New Roman" w:hAnsi="Times New Roman" w:cs="Times New Roman"/>
          <w:sz w:val="28"/>
          <w:szCs w:val="28"/>
        </w:rPr>
        <w:t>, выплачиваемые муниципальным служащим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, составили </w:t>
      </w:r>
      <w:r w:rsidR="00345E71" w:rsidRPr="00424498">
        <w:rPr>
          <w:rFonts w:ascii="Times New Roman" w:eastAsia="Times New Roman" w:hAnsi="Times New Roman" w:cs="Times New Roman"/>
          <w:sz w:val="28"/>
          <w:szCs w:val="28"/>
        </w:rPr>
        <w:t xml:space="preserve"> - 4279,9</w:t>
      </w:r>
      <w:r w:rsidR="002818CE"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 </w:t>
      </w:r>
      <w:r w:rsidR="00A71E38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8CE" w:rsidRPr="00424498" w:rsidRDefault="009E18FF" w:rsidP="0034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подразделу "О</w:t>
      </w:r>
      <w:r w:rsidR="002818CE" w:rsidRPr="00424498">
        <w:rPr>
          <w:rFonts w:ascii="Times New Roman" w:eastAsia="Times New Roman" w:hAnsi="Times New Roman" w:cs="Times New Roman"/>
          <w:b/>
          <w:sz w:val="28"/>
          <w:szCs w:val="28"/>
        </w:rPr>
        <w:t>храна семьи и детства"</w:t>
      </w:r>
      <w:r w:rsidR="002818CE" w:rsidRPr="00424498">
        <w:rPr>
          <w:rFonts w:ascii="Times New Roman" w:eastAsia="Times New Roman" w:hAnsi="Times New Roman" w:cs="Times New Roman"/>
          <w:sz w:val="28"/>
          <w:szCs w:val="28"/>
        </w:rPr>
        <w:t xml:space="preserve"> расходы исполнены в сумме </w:t>
      </w:r>
      <w:r w:rsidR="00345E71" w:rsidRPr="00424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19081,4</w:t>
      </w:r>
      <w:r w:rsidR="002818CE"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</w:t>
      </w:r>
      <w:r w:rsidR="00095C81" w:rsidRPr="004244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5E71" w:rsidRPr="00424498">
        <w:rPr>
          <w:rFonts w:ascii="Times New Roman" w:eastAsia="Times New Roman" w:hAnsi="Times New Roman" w:cs="Times New Roman"/>
          <w:sz w:val="28"/>
          <w:szCs w:val="28"/>
        </w:rPr>
        <w:t>2021 год – 18045,2</w:t>
      </w:r>
      <w:r w:rsidR="00071004"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 руб.) </w:t>
      </w:r>
      <w:r w:rsidR="002818CE" w:rsidRPr="00424498">
        <w:rPr>
          <w:rFonts w:ascii="Times New Roman" w:eastAsia="Times New Roman" w:hAnsi="Times New Roman" w:cs="Times New Roman"/>
          <w:sz w:val="28"/>
          <w:szCs w:val="28"/>
        </w:rPr>
        <w:t xml:space="preserve">данные расходы были </w:t>
      </w:r>
      <w:r w:rsidR="00095C81" w:rsidRPr="00424498">
        <w:rPr>
          <w:rFonts w:ascii="Times New Roman" w:eastAsia="Times New Roman" w:hAnsi="Times New Roman" w:cs="Times New Roman"/>
          <w:sz w:val="28"/>
          <w:szCs w:val="28"/>
        </w:rPr>
        <w:t>исполнены</w:t>
      </w:r>
      <w:r w:rsidR="002818CE" w:rsidRPr="00424498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с</w:t>
      </w:r>
      <w:r w:rsidR="00345E71" w:rsidRPr="00424498">
        <w:rPr>
          <w:rFonts w:ascii="Times New Roman" w:eastAsia="Times New Roman" w:hAnsi="Times New Roman" w:cs="Times New Roman"/>
          <w:sz w:val="28"/>
          <w:szCs w:val="28"/>
        </w:rPr>
        <w:t>убвенции из краевого бюджета.</w:t>
      </w:r>
    </w:p>
    <w:p w:rsidR="00071004" w:rsidRPr="00424498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Расходы по разделу </w:t>
      </w:r>
      <w:r w:rsidRPr="00424498">
        <w:rPr>
          <w:rFonts w:ascii="Times New Roman" w:eastAsia="Times New Roman" w:hAnsi="Times New Roman" w:cs="Times New Roman"/>
          <w:b/>
          <w:sz w:val="28"/>
          <w:szCs w:val="28"/>
        </w:rPr>
        <w:t>"Физкультура и спорт"</w:t>
      </w:r>
      <w:r w:rsidR="00345E71" w:rsidRPr="00424498">
        <w:rPr>
          <w:rFonts w:ascii="Times New Roman" w:eastAsia="Times New Roman" w:hAnsi="Times New Roman" w:cs="Times New Roman"/>
          <w:sz w:val="28"/>
          <w:szCs w:val="28"/>
        </w:rPr>
        <w:t xml:space="preserve"> составили 182,0 тысяч рублей (2021 год- 3186,0</w:t>
      </w:r>
      <w:r w:rsidR="00071004"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 руб.)</w:t>
      </w:r>
      <w:r w:rsidR="00345E71" w:rsidRPr="004244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18CE" w:rsidRPr="00424498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Расходы по разделу </w:t>
      </w:r>
      <w:r w:rsidRPr="00424498">
        <w:rPr>
          <w:rFonts w:ascii="Times New Roman" w:eastAsia="Times New Roman" w:hAnsi="Times New Roman" w:cs="Times New Roman"/>
          <w:b/>
          <w:sz w:val="28"/>
          <w:szCs w:val="28"/>
        </w:rPr>
        <w:t>"Обслуживание долговых обязательств"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0A3847" w:rsidRPr="00424498">
        <w:rPr>
          <w:rFonts w:ascii="Times New Roman" w:eastAsia="Times New Roman" w:hAnsi="Times New Roman" w:cs="Times New Roman"/>
          <w:sz w:val="28"/>
          <w:szCs w:val="28"/>
        </w:rPr>
        <w:t>30,3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0A3847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49743A" w:rsidRPr="004244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5E71" w:rsidRPr="00424498">
        <w:rPr>
          <w:rFonts w:ascii="Times New Roman" w:eastAsia="Times New Roman" w:hAnsi="Times New Roman" w:cs="Times New Roman"/>
          <w:sz w:val="28"/>
          <w:szCs w:val="28"/>
        </w:rPr>
        <w:t>2021 год – 34,2</w:t>
      </w:r>
      <w:r w:rsidR="000A3847"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 руб.)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были перечислены за пользование бюджетными кредитами предоставленными бюджетом другого уровня. </w:t>
      </w:r>
    </w:p>
    <w:p w:rsidR="002818CE" w:rsidRPr="00424498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Расходы по разделу </w:t>
      </w:r>
      <w:r w:rsidRPr="00424498">
        <w:rPr>
          <w:rFonts w:ascii="Times New Roman" w:eastAsia="Times New Roman" w:hAnsi="Times New Roman" w:cs="Times New Roman"/>
          <w:b/>
          <w:sz w:val="28"/>
          <w:szCs w:val="28"/>
        </w:rPr>
        <w:t>"Межбюджетные трансферты"</w:t>
      </w:r>
      <w:r w:rsidR="00345E71" w:rsidRPr="00424498">
        <w:rPr>
          <w:rFonts w:ascii="Times New Roman" w:eastAsia="Times New Roman" w:hAnsi="Times New Roman" w:cs="Times New Roman"/>
          <w:sz w:val="28"/>
          <w:szCs w:val="28"/>
        </w:rPr>
        <w:t xml:space="preserve"> составили 91106,2</w:t>
      </w:r>
      <w:r w:rsidR="00095C81"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(</w:t>
      </w:r>
      <w:r w:rsidR="00345E71" w:rsidRPr="00424498">
        <w:rPr>
          <w:rFonts w:ascii="Times New Roman" w:eastAsia="Times New Roman" w:hAnsi="Times New Roman" w:cs="Times New Roman"/>
          <w:sz w:val="28"/>
          <w:szCs w:val="28"/>
        </w:rPr>
        <w:t>2021 год – 107281,9</w:t>
      </w:r>
      <w:r w:rsidR="000A3847"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9743A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847" w:rsidRPr="00424498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9743A" w:rsidRPr="004244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847" w:rsidRPr="004244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8C6A9B" w:rsidRPr="00424498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-Дотация на выравнивание бюджетной обеспеченности</w:t>
      </w:r>
      <w:r w:rsidR="0049743A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A9B" w:rsidRPr="004244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95C81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A9B" w:rsidRPr="00424498">
        <w:rPr>
          <w:rFonts w:ascii="Times New Roman" w:eastAsia="Times New Roman" w:hAnsi="Times New Roman" w:cs="Times New Roman"/>
          <w:sz w:val="28"/>
          <w:szCs w:val="28"/>
        </w:rPr>
        <w:t>4035,0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8C6A9B" w:rsidRPr="004244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8CE" w:rsidRPr="00424498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-Дотация на поддержку мер по обеспечени</w:t>
      </w:r>
      <w:r w:rsidR="008C6A9B" w:rsidRPr="00424498">
        <w:rPr>
          <w:rFonts w:ascii="Times New Roman" w:eastAsia="Times New Roman" w:hAnsi="Times New Roman" w:cs="Times New Roman"/>
          <w:sz w:val="28"/>
          <w:szCs w:val="28"/>
        </w:rPr>
        <w:t>ю сбалансированности бюджетов 18223,0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2818CE" w:rsidRPr="00424498" w:rsidRDefault="008C6A9B" w:rsidP="008C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Прочие межбюджетные трансферты общего характера составили  68848,2 тыс. руб. </w:t>
      </w:r>
    </w:p>
    <w:p w:rsidR="00341F72" w:rsidRPr="00424498" w:rsidRDefault="00341F72" w:rsidP="007F1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План бюджетных назначений не исполнен </w:t>
      </w:r>
      <w:proofErr w:type="gramStart"/>
      <w:r w:rsidRPr="00424498">
        <w:rPr>
          <w:rFonts w:ascii="Times New Roman" w:eastAsia="Times New Roman" w:hAnsi="Times New Roman" w:cs="Times New Roman"/>
          <w:sz w:val="28"/>
          <w:szCs w:val="28"/>
        </w:rPr>
        <w:t>в полном объеме на осуществление передаваемых полномочий по дорожной деятельности в отношении автомобильных дорог местного значения в границах</w:t>
      </w:r>
      <w:proofErr w:type="gramEnd"/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поселений в связи с отсутствием на конец года потребнос</w:t>
      </w:r>
      <w:r w:rsidR="007F1368">
        <w:rPr>
          <w:rFonts w:ascii="Times New Roman" w:eastAsia="Times New Roman" w:hAnsi="Times New Roman" w:cs="Times New Roman"/>
          <w:sz w:val="28"/>
          <w:szCs w:val="28"/>
        </w:rPr>
        <w:t>ти на оплату выполненных работ.</w:t>
      </w:r>
    </w:p>
    <w:p w:rsidR="005632D6" w:rsidRPr="00424498" w:rsidRDefault="005632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CED" w:rsidRPr="00424498" w:rsidRDefault="00445CED" w:rsidP="00445C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24498">
        <w:rPr>
          <w:rFonts w:ascii="Times New Roman" w:eastAsia="Times New Roman" w:hAnsi="Times New Roman" w:cs="Calibri"/>
          <w:b/>
          <w:sz w:val="28"/>
          <w:szCs w:val="28"/>
        </w:rPr>
        <w:t>Профицит бюджета</w:t>
      </w:r>
    </w:p>
    <w:p w:rsidR="00445CED" w:rsidRPr="00424498" w:rsidRDefault="00445CED" w:rsidP="005632D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Согласно годовым бюджетным назначениям </w:t>
      </w:r>
      <w:r w:rsidR="004F2DA9" w:rsidRPr="00424498">
        <w:rPr>
          <w:rFonts w:ascii="Times New Roman" w:eastAsia="Times New Roman" w:hAnsi="Times New Roman" w:cs="Calibri"/>
          <w:sz w:val="28"/>
          <w:szCs w:val="28"/>
        </w:rPr>
        <w:t xml:space="preserve"> на 01.01.2022 год</w:t>
      </w:r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="003B0FFC" w:rsidRPr="00424498">
        <w:rPr>
          <w:rFonts w:ascii="Times New Roman" w:eastAsia="Times New Roman" w:hAnsi="Times New Roman" w:cs="Calibri"/>
          <w:sz w:val="28"/>
          <w:szCs w:val="28"/>
        </w:rPr>
        <w:t>р</w:t>
      </w:r>
      <w:r w:rsidRPr="00424498">
        <w:rPr>
          <w:rFonts w:ascii="Times New Roman" w:eastAsia="Times New Roman" w:hAnsi="Times New Roman" w:cs="Calibri"/>
          <w:sz w:val="28"/>
          <w:szCs w:val="28"/>
        </w:rPr>
        <w:t>ешением Совета м</w:t>
      </w:r>
      <w:r w:rsidR="004F2DA9" w:rsidRPr="00424498">
        <w:rPr>
          <w:rFonts w:ascii="Times New Roman" w:eastAsia="Times New Roman" w:hAnsi="Times New Roman" w:cs="Calibri"/>
          <w:sz w:val="28"/>
          <w:szCs w:val="28"/>
        </w:rPr>
        <w:t>униципального района «</w:t>
      </w:r>
      <w:proofErr w:type="spellStart"/>
      <w:r w:rsidR="004F2DA9"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№</w:t>
      </w:r>
      <w:r w:rsidR="00DA783A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C67506" w:rsidRPr="00424498">
        <w:rPr>
          <w:rFonts w:ascii="Times New Roman" w:eastAsia="Times New Roman" w:hAnsi="Times New Roman" w:cs="Calibri"/>
          <w:sz w:val="28"/>
          <w:szCs w:val="28"/>
        </w:rPr>
        <w:t>37.298 от 29.12.2021</w:t>
      </w:r>
      <w:r w:rsidR="003B0FFC" w:rsidRPr="00424498">
        <w:rPr>
          <w:rFonts w:ascii="Times New Roman" w:eastAsia="Times New Roman" w:hAnsi="Times New Roman" w:cs="Calibri"/>
          <w:sz w:val="28"/>
          <w:szCs w:val="28"/>
        </w:rPr>
        <w:t xml:space="preserve"> года «О бюджете м</w:t>
      </w:r>
      <w:r w:rsidR="00C67506" w:rsidRPr="00424498">
        <w:rPr>
          <w:rFonts w:ascii="Times New Roman" w:eastAsia="Times New Roman" w:hAnsi="Times New Roman" w:cs="Calibri"/>
          <w:sz w:val="28"/>
          <w:szCs w:val="28"/>
        </w:rPr>
        <w:t>униципального района «</w:t>
      </w:r>
      <w:proofErr w:type="spellStart"/>
      <w:r w:rsidR="00C67506"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="00C67506"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на 2022 год и плановый период 2023 и 2024</w:t>
      </w:r>
      <w:r w:rsidR="003B0FFC" w:rsidRPr="00424498">
        <w:rPr>
          <w:rFonts w:ascii="Times New Roman" w:eastAsia="Times New Roman" w:hAnsi="Times New Roman" w:cs="Calibri"/>
          <w:sz w:val="28"/>
          <w:szCs w:val="28"/>
        </w:rPr>
        <w:t xml:space="preserve"> годы»</w:t>
      </w:r>
      <w:r w:rsidR="00C619ED" w:rsidRPr="00424498">
        <w:rPr>
          <w:rFonts w:ascii="Times New Roman" w:eastAsia="Times New Roman" w:hAnsi="Times New Roman" w:cs="Calibri"/>
          <w:sz w:val="28"/>
          <w:szCs w:val="28"/>
        </w:rPr>
        <w:t xml:space="preserve"> утверждён </w:t>
      </w:r>
      <w:r w:rsidR="00345AF1">
        <w:rPr>
          <w:rFonts w:ascii="Times New Roman" w:eastAsia="Times New Roman" w:hAnsi="Times New Roman" w:cs="Calibri"/>
          <w:sz w:val="28"/>
          <w:szCs w:val="28"/>
        </w:rPr>
        <w:t>профицит</w:t>
      </w:r>
      <w:r w:rsidR="00C619ED" w:rsidRPr="00424498">
        <w:rPr>
          <w:rFonts w:ascii="Times New Roman" w:eastAsia="Times New Roman" w:hAnsi="Times New Roman" w:cs="Calibri"/>
          <w:sz w:val="28"/>
          <w:szCs w:val="28"/>
        </w:rPr>
        <w:t xml:space="preserve"> бюджета в </w:t>
      </w:r>
      <w:r w:rsidR="00C67506" w:rsidRPr="00424498">
        <w:rPr>
          <w:rFonts w:ascii="Times New Roman" w:eastAsia="Times New Roman" w:hAnsi="Times New Roman" w:cs="Calibri"/>
          <w:sz w:val="28"/>
          <w:szCs w:val="28"/>
        </w:rPr>
        <w:t>сумме 2015,0</w:t>
      </w:r>
      <w:r w:rsidR="00345AF1">
        <w:rPr>
          <w:rFonts w:ascii="Times New Roman" w:eastAsia="Times New Roman" w:hAnsi="Times New Roman" w:cs="Calibri"/>
          <w:sz w:val="28"/>
          <w:szCs w:val="28"/>
        </w:rPr>
        <w:t xml:space="preserve"> тыс. рублей, на сумму погашения основного долга по бюджетному кредиту.</w:t>
      </w:r>
    </w:p>
    <w:p w:rsidR="003B0FFC" w:rsidRPr="00424498" w:rsidRDefault="007C1937" w:rsidP="007C1937">
      <w:pPr>
        <w:pStyle w:val="a3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0FFC" w:rsidRPr="00424498">
        <w:rPr>
          <w:rFonts w:ascii="Times New Roman" w:eastAsia="Times New Roman" w:hAnsi="Times New Roman" w:cs="Times New Roman"/>
          <w:sz w:val="28"/>
          <w:szCs w:val="28"/>
        </w:rPr>
        <w:t>Информация о вносимых и</w:t>
      </w:r>
      <w:r w:rsidR="004C69A3" w:rsidRPr="00424498">
        <w:rPr>
          <w:rFonts w:ascii="Times New Roman" w:eastAsia="Times New Roman" w:hAnsi="Times New Roman" w:cs="Times New Roman"/>
          <w:sz w:val="28"/>
          <w:szCs w:val="28"/>
        </w:rPr>
        <w:t>зменениях в бюджет района в 2022</w:t>
      </w:r>
      <w:r w:rsidR="003B0FFC" w:rsidRPr="00424498">
        <w:rPr>
          <w:rFonts w:ascii="Times New Roman" w:eastAsia="Times New Roman" w:hAnsi="Times New Roman" w:cs="Times New Roman"/>
          <w:sz w:val="28"/>
          <w:szCs w:val="28"/>
        </w:rPr>
        <w:t xml:space="preserve"> году источникам финансирования дефицита бюджета представлена в таблице. </w:t>
      </w:r>
    </w:p>
    <w:p w:rsidR="003B0FFC" w:rsidRPr="007C1937" w:rsidRDefault="003B0FFC" w:rsidP="003B0FFC">
      <w:pPr>
        <w:pStyle w:val="a3"/>
        <w:ind w:firstLine="357"/>
        <w:jc w:val="right"/>
        <w:rPr>
          <w:rFonts w:ascii="Times New Roman" w:eastAsia="Times New Roman" w:hAnsi="Times New Roman" w:cs="Times New Roman"/>
        </w:rPr>
      </w:pPr>
      <w:r w:rsidRPr="007C1937">
        <w:rPr>
          <w:rFonts w:ascii="Times New Roman" w:eastAsia="Times New Roman" w:hAnsi="Times New Roman" w:cs="Times New Roman"/>
        </w:rPr>
        <w:t>Таблица №1</w:t>
      </w:r>
      <w:r w:rsidR="004C69A3" w:rsidRPr="007C1937">
        <w:rPr>
          <w:rFonts w:ascii="Times New Roman" w:eastAsia="Times New Roman" w:hAnsi="Times New Roman" w:cs="Times New Roman"/>
        </w:rPr>
        <w:t>3</w:t>
      </w:r>
    </w:p>
    <w:p w:rsidR="003B0FFC" w:rsidRDefault="003B0FFC" w:rsidP="003B0FFC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</w:t>
      </w:r>
      <w:r w:rsidR="001F18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3119"/>
      </w:tblGrid>
      <w:tr w:rsidR="003B0FFC" w:rsidRPr="00392F0D" w:rsidTr="00A66652">
        <w:tc>
          <w:tcPr>
            <w:tcW w:w="675" w:type="dxa"/>
            <w:vMerge w:val="restart"/>
          </w:tcPr>
          <w:p w:rsidR="003B0FFC" w:rsidRPr="00392F0D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3B0FFC" w:rsidRPr="00392F0D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Реквизиты решений о бюджете муниципального района</w:t>
            </w:r>
          </w:p>
        </w:tc>
        <w:tc>
          <w:tcPr>
            <w:tcW w:w="1984" w:type="dxa"/>
            <w:vMerge w:val="restart"/>
          </w:tcPr>
          <w:p w:rsidR="003B0FFC" w:rsidRPr="00392F0D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Общий объём дефицит</w:t>
            </w:r>
            <w:proofErr w:type="gramStart"/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-) профицита(+)</w:t>
            </w:r>
          </w:p>
        </w:tc>
        <w:tc>
          <w:tcPr>
            <w:tcW w:w="3119" w:type="dxa"/>
          </w:tcPr>
          <w:p w:rsidR="003B0FFC" w:rsidRPr="00392F0D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Отклонения (к предыдущей редакции Решения о бюджете)</w:t>
            </w:r>
          </w:p>
        </w:tc>
      </w:tr>
      <w:tr w:rsidR="003B0FFC" w:rsidRPr="00392F0D" w:rsidTr="00A66652">
        <w:tc>
          <w:tcPr>
            <w:tcW w:w="675" w:type="dxa"/>
            <w:vMerge/>
          </w:tcPr>
          <w:p w:rsidR="003B0FFC" w:rsidRPr="00392F0D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0FFC" w:rsidRPr="00392F0D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0FFC" w:rsidRPr="00392F0D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0FFC" w:rsidRPr="00392F0D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Сумма (тыс.</w:t>
            </w:r>
            <w:r w:rsidR="001F1895" w:rsidRPr="00392F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r w:rsidR="001F1895" w:rsidRPr="00392F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17708" w:rsidRPr="00392F0D" w:rsidTr="007C1937">
        <w:trPr>
          <w:trHeight w:val="288"/>
        </w:trPr>
        <w:tc>
          <w:tcPr>
            <w:tcW w:w="675" w:type="dxa"/>
            <w:vAlign w:val="center"/>
          </w:tcPr>
          <w:p w:rsidR="00917708" w:rsidRPr="00392F0D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17708" w:rsidRPr="00392F0D" w:rsidRDefault="001D4123" w:rsidP="000B04D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От 29.12.2021г № 37.298</w:t>
            </w:r>
          </w:p>
        </w:tc>
        <w:tc>
          <w:tcPr>
            <w:tcW w:w="1984" w:type="dxa"/>
          </w:tcPr>
          <w:p w:rsidR="00917708" w:rsidRPr="00392F0D" w:rsidRDefault="007C1937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+ </w:t>
            </w:r>
            <w:r w:rsidR="001D4123" w:rsidRPr="00392F0D">
              <w:rPr>
                <w:rFonts w:ascii="Times New Roman" w:eastAsia="Times New Roman" w:hAnsi="Times New Roman"/>
                <w:sz w:val="24"/>
                <w:szCs w:val="24"/>
              </w:rPr>
              <w:t>2015,0</w:t>
            </w:r>
          </w:p>
        </w:tc>
        <w:tc>
          <w:tcPr>
            <w:tcW w:w="3119" w:type="dxa"/>
          </w:tcPr>
          <w:p w:rsidR="00917708" w:rsidRPr="00392F0D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917708" w:rsidRPr="00392F0D" w:rsidTr="00917708">
        <w:tc>
          <w:tcPr>
            <w:tcW w:w="675" w:type="dxa"/>
            <w:vAlign w:val="center"/>
          </w:tcPr>
          <w:p w:rsidR="00917708" w:rsidRPr="00392F0D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7708" w:rsidRPr="00392F0D" w:rsidRDefault="001D4123" w:rsidP="000B04D2">
            <w:pPr>
              <w:rPr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От 31.03.2022г № 40.314</w:t>
            </w:r>
          </w:p>
        </w:tc>
        <w:tc>
          <w:tcPr>
            <w:tcW w:w="1984" w:type="dxa"/>
          </w:tcPr>
          <w:p w:rsidR="00917708" w:rsidRPr="0045580C" w:rsidRDefault="002A07B3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80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A0F1B" w:rsidRPr="0045580C">
              <w:rPr>
                <w:rFonts w:ascii="Times New Roman" w:eastAsia="Times New Roman" w:hAnsi="Times New Roman"/>
                <w:sz w:val="24"/>
                <w:szCs w:val="24"/>
              </w:rPr>
              <w:t>2952,5</w:t>
            </w:r>
          </w:p>
        </w:tc>
        <w:tc>
          <w:tcPr>
            <w:tcW w:w="3119" w:type="dxa"/>
            <w:vAlign w:val="center"/>
          </w:tcPr>
          <w:p w:rsidR="00917708" w:rsidRPr="0045580C" w:rsidRDefault="00DE0714" w:rsidP="008A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0C">
              <w:rPr>
                <w:rFonts w:ascii="Times New Roman" w:hAnsi="Times New Roman"/>
                <w:sz w:val="24"/>
                <w:szCs w:val="24"/>
              </w:rPr>
              <w:t>-4 967,5</w:t>
            </w:r>
          </w:p>
        </w:tc>
      </w:tr>
      <w:tr w:rsidR="00917708" w:rsidRPr="00392F0D" w:rsidTr="00917708">
        <w:tc>
          <w:tcPr>
            <w:tcW w:w="675" w:type="dxa"/>
            <w:vAlign w:val="center"/>
          </w:tcPr>
          <w:p w:rsidR="00917708" w:rsidRPr="00392F0D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17708" w:rsidRPr="00392F0D" w:rsidRDefault="001D4123" w:rsidP="000B04D2">
            <w:pPr>
              <w:rPr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От 07.09.2022г № 45.344</w:t>
            </w:r>
          </w:p>
        </w:tc>
        <w:tc>
          <w:tcPr>
            <w:tcW w:w="1984" w:type="dxa"/>
          </w:tcPr>
          <w:p w:rsidR="00917708" w:rsidRPr="0045580C" w:rsidRDefault="007C1937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80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74B31" w:rsidRPr="0045580C">
              <w:rPr>
                <w:rFonts w:ascii="Times New Roman" w:eastAsia="Times New Roman" w:hAnsi="Times New Roman"/>
                <w:sz w:val="24"/>
                <w:szCs w:val="24"/>
              </w:rPr>
              <w:t>3493,3</w:t>
            </w:r>
          </w:p>
        </w:tc>
        <w:tc>
          <w:tcPr>
            <w:tcW w:w="3119" w:type="dxa"/>
            <w:vAlign w:val="center"/>
          </w:tcPr>
          <w:p w:rsidR="002A07B3" w:rsidRPr="0045580C" w:rsidRDefault="00864E5E" w:rsidP="002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0714" w:rsidRPr="0045580C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917708" w:rsidRPr="00392F0D" w:rsidTr="00917708">
        <w:tc>
          <w:tcPr>
            <w:tcW w:w="675" w:type="dxa"/>
            <w:vAlign w:val="center"/>
          </w:tcPr>
          <w:p w:rsidR="00917708" w:rsidRPr="00392F0D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17708" w:rsidRPr="00392F0D" w:rsidRDefault="001D4123" w:rsidP="000B04D2">
            <w:pPr>
              <w:rPr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От 29.11.2022г №06.31</w:t>
            </w:r>
          </w:p>
        </w:tc>
        <w:tc>
          <w:tcPr>
            <w:tcW w:w="1984" w:type="dxa"/>
          </w:tcPr>
          <w:p w:rsidR="00917708" w:rsidRPr="0045580C" w:rsidRDefault="007C1937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80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74B31" w:rsidRPr="0045580C">
              <w:rPr>
                <w:rFonts w:ascii="Times New Roman" w:eastAsia="Times New Roman" w:hAnsi="Times New Roman"/>
                <w:sz w:val="24"/>
                <w:szCs w:val="24"/>
              </w:rPr>
              <w:t>3493,3</w:t>
            </w:r>
          </w:p>
        </w:tc>
        <w:tc>
          <w:tcPr>
            <w:tcW w:w="3119" w:type="dxa"/>
            <w:vAlign w:val="center"/>
          </w:tcPr>
          <w:p w:rsidR="00917708" w:rsidRPr="0045580C" w:rsidRDefault="00917708" w:rsidP="008A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0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7708" w:rsidRPr="00392F0D" w:rsidTr="00917708">
        <w:tc>
          <w:tcPr>
            <w:tcW w:w="675" w:type="dxa"/>
            <w:vAlign w:val="center"/>
          </w:tcPr>
          <w:p w:rsidR="00917708" w:rsidRPr="00392F0D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17708" w:rsidRPr="00392F0D" w:rsidRDefault="001D4123" w:rsidP="000B04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Уточнённый план за 2022</w:t>
            </w:r>
            <w:r w:rsidR="00917708" w:rsidRPr="00392F0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917708" w:rsidRPr="0045580C" w:rsidRDefault="007C1937" w:rsidP="00974B3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80C">
              <w:rPr>
                <w:rFonts w:ascii="Times New Roman" w:eastAsia="Times New Roman" w:hAnsi="Times New Roman"/>
                <w:sz w:val="24"/>
                <w:szCs w:val="24"/>
              </w:rPr>
              <w:t xml:space="preserve">        - </w:t>
            </w:r>
            <w:r w:rsidR="00974B31" w:rsidRPr="0045580C">
              <w:rPr>
                <w:rFonts w:ascii="Times New Roman" w:eastAsia="Times New Roman" w:hAnsi="Times New Roman"/>
                <w:sz w:val="24"/>
                <w:szCs w:val="24"/>
              </w:rPr>
              <w:t>3493,3</w:t>
            </w:r>
          </w:p>
        </w:tc>
        <w:tc>
          <w:tcPr>
            <w:tcW w:w="3119" w:type="dxa"/>
            <w:vAlign w:val="center"/>
          </w:tcPr>
          <w:p w:rsidR="00917708" w:rsidRPr="0045580C" w:rsidRDefault="00917708" w:rsidP="008A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0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7708" w:rsidRPr="00392F0D" w:rsidTr="00917708">
        <w:tc>
          <w:tcPr>
            <w:tcW w:w="675" w:type="dxa"/>
            <w:vAlign w:val="center"/>
          </w:tcPr>
          <w:p w:rsidR="00917708" w:rsidRPr="00392F0D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917708" w:rsidRPr="00392F0D" w:rsidRDefault="001D4123" w:rsidP="000B04D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Фактически исполнено за 2022</w:t>
            </w:r>
            <w:r w:rsidR="00917708" w:rsidRPr="00392F0D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4" w:type="dxa"/>
          </w:tcPr>
          <w:p w:rsidR="00917708" w:rsidRPr="0045580C" w:rsidRDefault="00DE0714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80C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864E5E" w:rsidRPr="0045580C">
              <w:rPr>
                <w:rFonts w:ascii="Times New Roman" w:eastAsia="Times New Roman" w:hAnsi="Times New Roman"/>
                <w:sz w:val="24"/>
                <w:szCs w:val="24"/>
              </w:rPr>
              <w:t>1540,1</w:t>
            </w:r>
          </w:p>
        </w:tc>
        <w:tc>
          <w:tcPr>
            <w:tcW w:w="3119" w:type="dxa"/>
            <w:vAlign w:val="center"/>
          </w:tcPr>
          <w:p w:rsidR="00917708" w:rsidRPr="0045580C" w:rsidRDefault="00864E5E" w:rsidP="008A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0C">
              <w:rPr>
                <w:rFonts w:ascii="Times New Roman" w:hAnsi="Times New Roman"/>
                <w:sz w:val="24"/>
                <w:szCs w:val="24"/>
              </w:rPr>
              <w:t>5033,4</w:t>
            </w:r>
          </w:p>
        </w:tc>
      </w:tr>
      <w:tr w:rsidR="00917708" w:rsidRPr="00392F0D" w:rsidTr="00917708">
        <w:tc>
          <w:tcPr>
            <w:tcW w:w="675" w:type="dxa"/>
            <w:vAlign w:val="center"/>
          </w:tcPr>
          <w:p w:rsidR="00917708" w:rsidRPr="00392F0D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708" w:rsidRPr="00392F0D" w:rsidRDefault="00917708" w:rsidP="000B04D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F0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917708" w:rsidRPr="0045580C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80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vAlign w:val="center"/>
          </w:tcPr>
          <w:p w:rsidR="00917708" w:rsidRPr="0045580C" w:rsidRDefault="00864E5E" w:rsidP="00864E5E">
            <w:pPr>
              <w:rPr>
                <w:rFonts w:ascii="Times New Roman" w:hAnsi="Times New Roman"/>
                <w:sz w:val="24"/>
                <w:szCs w:val="24"/>
              </w:rPr>
            </w:pPr>
            <w:r w:rsidRPr="0045580C">
              <w:rPr>
                <w:rFonts w:ascii="Times New Roman" w:hAnsi="Times New Roman"/>
                <w:sz w:val="24"/>
                <w:szCs w:val="24"/>
              </w:rPr>
              <w:t xml:space="preserve">                   - 474,9</w:t>
            </w:r>
          </w:p>
        </w:tc>
      </w:tr>
    </w:tbl>
    <w:p w:rsidR="003D4E2C" w:rsidRPr="005F4CAE" w:rsidRDefault="003D4E2C" w:rsidP="002818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619ED" w:rsidRPr="00424498" w:rsidRDefault="003D4E2C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C619E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По результатам проведённого анализа установлено</w:t>
      </w:r>
      <w:r w:rsidR="004C3B8A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, что по состоянию на 01.01.2023</w:t>
      </w:r>
      <w:r w:rsidR="00C619E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года бюджет муниципального района исполнен с превышением доход</w:t>
      </w:r>
      <w:r w:rsidR="004C3B8A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ов над расходами в сумме 1 540,1</w:t>
      </w:r>
      <w:r w:rsidR="00C619E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тыс.руб. (профицит)</w:t>
      </w:r>
      <w:r w:rsidR="00571D8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</w:t>
      </w:r>
    </w:p>
    <w:p w:rsidR="00C619ED" w:rsidRPr="00424498" w:rsidRDefault="00C619ED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Исполнение доходов </w:t>
      </w:r>
      <w:r w:rsidR="00571D8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бюджета составило в сумме </w:t>
      </w:r>
      <w:r w:rsidR="003D4E2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  </w:t>
      </w:r>
      <w:r w:rsidR="00016C9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1002446,9</w:t>
      </w:r>
      <w:r w:rsidR="00571D8C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</w:t>
      </w:r>
    </w:p>
    <w:p w:rsidR="00571D8C" w:rsidRPr="00424498" w:rsidRDefault="00571D8C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Исполнение расходов б</w:t>
      </w:r>
      <w:r w:rsidR="00016C9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юджета составило в сумме   1000906,8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руб.</w:t>
      </w:r>
    </w:p>
    <w:p w:rsidR="00571D8C" w:rsidRPr="00424498" w:rsidRDefault="00571D8C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Профицит составил 1</w:t>
      </w:r>
      <w:r w:rsidR="00016C9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540,1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</w:t>
      </w:r>
      <w:r w:rsidR="001F189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руб.</w:t>
      </w:r>
    </w:p>
    <w:p w:rsidR="00571D8C" w:rsidRPr="00424498" w:rsidRDefault="00571D8C" w:rsidP="002567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</w:p>
    <w:p w:rsidR="00872616" w:rsidRPr="00424498" w:rsidRDefault="00571D8C" w:rsidP="00571D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Кредиторская задолженность</w:t>
      </w:r>
    </w:p>
    <w:p w:rsidR="00571D8C" w:rsidRPr="00424498" w:rsidRDefault="000C4D52" w:rsidP="00571D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 </w:t>
      </w:r>
    </w:p>
    <w:p w:rsidR="00872616" w:rsidRPr="00424498" w:rsidRDefault="000C4D52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Согласно представленной информации о кредиторской задолженности по учреждениям муниципальн</w:t>
      </w:r>
      <w:r w:rsidR="00145C3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ого района «Хилокский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район»</w:t>
      </w:r>
      <w:r w:rsidR="00145C3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по состоянию на 01.01.2023</w:t>
      </w:r>
      <w:r w:rsidR="0087261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года кредиторская</w:t>
      </w:r>
      <w:r w:rsidR="00D8699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задолженность </w:t>
      </w:r>
      <w:r w:rsidR="00D8699B" w:rsidRPr="00806A0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составила </w:t>
      </w:r>
      <w:r w:rsidR="003A4C50" w:rsidRPr="00806A0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31984,2</w:t>
      </w:r>
      <w:r w:rsidR="00D8699B" w:rsidRPr="00806A0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тыс.руб</w:t>
      </w:r>
      <w:r w:rsidR="00D8699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 (на 01.01.2022</w:t>
      </w:r>
      <w:r w:rsidR="00D63B45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BB3C1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г- 29150,2</w:t>
      </w:r>
      <w:r w:rsidR="007C1937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87261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тыс.руб.)., в том числе по учреждениям:</w:t>
      </w:r>
    </w:p>
    <w:p w:rsidR="00273EB8" w:rsidRPr="00424498" w:rsidRDefault="002D78C9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lastRenderedPageBreak/>
        <w:t xml:space="preserve">МУ </w:t>
      </w:r>
      <w:r w:rsidR="00273EB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Администрация муниципального района «Хилокский район» - 698,4 тыс. руб;</w:t>
      </w:r>
    </w:p>
    <w:p w:rsidR="00273EB8" w:rsidRPr="00424498" w:rsidRDefault="002D78C9" w:rsidP="00273EB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МУ </w:t>
      </w:r>
      <w:r w:rsidR="00273EB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Комитет по финансам муниципального района «Хилокский район» -441,6 тыс. руб;</w:t>
      </w:r>
    </w:p>
    <w:p w:rsidR="00872616" w:rsidRPr="00424498" w:rsidRDefault="002D78C9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МУ </w:t>
      </w:r>
      <w:r w:rsidR="00213FA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Управление культуры </w:t>
      </w:r>
      <w:r w:rsidR="0087261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DC05E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и молодежной политики </w:t>
      </w:r>
      <w:r w:rsidR="0087261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м</w:t>
      </w:r>
      <w:r w:rsidR="00213FA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униципального района «Хилоксий</w:t>
      </w:r>
      <w:r w:rsidR="00D8699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район</w:t>
      </w:r>
      <w:r w:rsidR="00D8699B"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» -</w:t>
      </w:r>
      <w:r w:rsidR="005D6D2E"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1622,5 </w:t>
      </w:r>
      <w:r w:rsidR="00872616"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 руб;</w:t>
      </w:r>
    </w:p>
    <w:p w:rsidR="00872616" w:rsidRPr="00424498" w:rsidRDefault="002D78C9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МКУ </w:t>
      </w:r>
      <w:r w:rsidR="009D00D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Комитет образования</w:t>
      </w:r>
      <w:r w:rsidR="00872616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м</w:t>
      </w:r>
      <w:r w:rsidR="009D00D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униципального района «Хилокский район» </w:t>
      </w:r>
      <w:r w:rsidR="009D00D7" w:rsidRPr="00724E8D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-</w:t>
      </w:r>
      <w:r w:rsidR="00724E8D" w:rsidRPr="00724E8D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28086,</w:t>
      </w:r>
      <w:r w:rsid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8 тыс. рублей (в том числе за счет краевого бюджета – 13649,1 тыс.рублей)</w:t>
      </w:r>
    </w:p>
    <w:p w:rsidR="00213FA8" w:rsidRPr="00424498" w:rsidRDefault="00213FA8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МКУ «Центр БУМТО» - 1117,4тыс.руб;</w:t>
      </w:r>
    </w:p>
    <w:p w:rsidR="00213FA8" w:rsidRPr="00424498" w:rsidRDefault="00213FA8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Совет муниципального района «Хилокский район» -17,5 тыс. руб;</w:t>
      </w:r>
    </w:p>
    <w:p w:rsidR="000C4D52" w:rsidRPr="00424498" w:rsidRDefault="0087261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К уровню прошлого года кредиторская задо</w:t>
      </w:r>
      <w:r w:rsidR="00BB3C1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лженность </w:t>
      </w:r>
      <w:r w:rsidR="00806A0B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увеличилась</w:t>
      </w:r>
      <w:r w:rsidR="00BB3C1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на </w:t>
      </w:r>
      <w:r w:rsidR="00BB3C1B"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2834,0</w:t>
      </w:r>
      <w:r w:rsidR="007C1937"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тыс.руб</w:t>
      </w:r>
      <w:r w:rsidR="007C1937"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лей</w:t>
      </w:r>
      <w:r w:rsidRPr="005D6D2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</w:t>
      </w:r>
    </w:p>
    <w:p w:rsidR="003E2190" w:rsidRPr="00424498" w:rsidRDefault="007C1937" w:rsidP="00724E8D">
      <w:pPr>
        <w:pStyle w:val="a3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360A6" w:rsidRPr="00724E8D">
        <w:rPr>
          <w:rFonts w:ascii="Times New Roman" w:hAnsi="Times New Roman" w:cs="Times New Roman"/>
          <w:color w:val="000000" w:themeColor="text1"/>
          <w:sz w:val="28"/>
          <w:szCs w:val="28"/>
        </w:rPr>
        <w:t>Просроченн</w:t>
      </w:r>
      <w:r w:rsidR="00724E8D" w:rsidRPr="0072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6360A6" w:rsidRPr="00724E8D">
        <w:rPr>
          <w:rFonts w:ascii="Times New Roman" w:hAnsi="Times New Roman" w:cs="Times New Roman"/>
          <w:color w:val="000000" w:themeColor="text1"/>
          <w:sz w:val="28"/>
          <w:szCs w:val="28"/>
        </w:rPr>
        <w:t>кредиторск</w:t>
      </w:r>
      <w:r w:rsidR="00724E8D" w:rsidRPr="00724E8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задолженность  составила на 01.01.2023 года в сумме 1002,4 </w:t>
      </w:r>
      <w:proofErr w:type="spellStart"/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72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EA4" w:rsidRPr="00424498" w:rsidRDefault="007C1937" w:rsidP="007C1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EA4" w:rsidRPr="00424498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расходам и ее изменение </w:t>
      </w:r>
      <w:proofErr w:type="gramStart"/>
      <w:r w:rsidR="00A83EA4" w:rsidRPr="00424498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="00A83EA4" w:rsidRPr="00424498">
        <w:rPr>
          <w:rFonts w:ascii="Times New Roman" w:hAnsi="Times New Roman" w:cs="Times New Roman"/>
          <w:sz w:val="28"/>
          <w:szCs w:val="28"/>
        </w:rPr>
        <w:t xml:space="preserve"> в таблице № </w:t>
      </w:r>
      <w:r w:rsidR="003E2190" w:rsidRPr="00424498">
        <w:rPr>
          <w:rFonts w:ascii="Times New Roman" w:hAnsi="Times New Roman" w:cs="Times New Roman"/>
          <w:sz w:val="28"/>
          <w:szCs w:val="28"/>
        </w:rPr>
        <w:t>14</w:t>
      </w:r>
      <w:r w:rsidR="00A83EA4" w:rsidRPr="00424498">
        <w:rPr>
          <w:rFonts w:ascii="Times New Roman" w:hAnsi="Times New Roman" w:cs="Times New Roman"/>
          <w:sz w:val="28"/>
          <w:szCs w:val="28"/>
        </w:rPr>
        <w:t>.</w:t>
      </w:r>
    </w:p>
    <w:p w:rsidR="00A83EA4" w:rsidRPr="007D2B2C" w:rsidRDefault="006360A6" w:rsidP="006360A6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D78C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3E2190">
        <w:rPr>
          <w:rFonts w:ascii="Times New Roman" w:hAnsi="Times New Roman" w:cs="Times New Roman"/>
        </w:rPr>
        <w:t>Таблица №14</w:t>
      </w:r>
    </w:p>
    <w:p w:rsidR="00A83EA4" w:rsidRDefault="00A83EA4" w:rsidP="00A83EA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B2C">
        <w:rPr>
          <w:rFonts w:ascii="Times New Roman" w:hAnsi="Times New Roman" w:cs="Times New Roman"/>
        </w:rPr>
        <w:t>(тыс. руб.)</w:t>
      </w:r>
    </w:p>
    <w:tbl>
      <w:tblPr>
        <w:tblW w:w="9360" w:type="dxa"/>
        <w:tblInd w:w="113" w:type="dxa"/>
        <w:tblLook w:val="04A0" w:firstRow="1" w:lastRow="0" w:firstColumn="1" w:lastColumn="0" w:noHBand="0" w:noVBand="1"/>
      </w:tblPr>
      <w:tblGrid>
        <w:gridCol w:w="960"/>
        <w:gridCol w:w="1299"/>
        <w:gridCol w:w="2223"/>
        <w:gridCol w:w="1750"/>
        <w:gridCol w:w="1750"/>
        <w:gridCol w:w="1378"/>
      </w:tblGrid>
      <w:tr w:rsidR="00A83EA4" w:rsidRPr="00ED3ADC" w:rsidTr="00E71A0E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A4" w:rsidRPr="00573A75" w:rsidRDefault="00A83EA4" w:rsidP="00E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573A75" w:rsidRDefault="00A83EA4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573A75" w:rsidRDefault="00A83EA4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573A75" w:rsidRDefault="00A83EA4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Кредиторская задолженность на 01.01.2022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573A75" w:rsidRDefault="00A83EA4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Кредиторская задолженность на 01.01.2023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573A75" w:rsidRDefault="00A83EA4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изменений,      +, -</w:t>
            </w:r>
          </w:p>
        </w:tc>
      </w:tr>
      <w:tr w:rsidR="00B83846" w:rsidRPr="00ED3ADC" w:rsidTr="00E71A0E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46" w:rsidRPr="00ED3ADC" w:rsidRDefault="00B83846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ED3ADC" w:rsidRDefault="00B83846" w:rsidP="00E7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12080000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6646C3" w:rsidRDefault="00B83846" w:rsidP="00E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Расчеты по подотчетным лицам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922F4A" w:rsidRDefault="00011C1C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806A0B" w:rsidRDefault="00B83846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806A0B" w:rsidRDefault="003E2190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83EA4" w:rsidRPr="00ED3ADC" w:rsidTr="00E71A0E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EA4" w:rsidRPr="00ED3ADC" w:rsidRDefault="002B5E68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4" w:rsidRPr="00ED3ADC" w:rsidRDefault="00A83EA4" w:rsidP="00E7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130200000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4" w:rsidRPr="006646C3" w:rsidRDefault="00A83EA4" w:rsidP="00E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4" w:rsidRPr="00922F4A" w:rsidRDefault="00011C1C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2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032,6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4" w:rsidRPr="00806A0B" w:rsidRDefault="00B83846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22F4A"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4" w:rsidRPr="00806A0B" w:rsidRDefault="00922F4A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3E2190"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2190"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</w:tr>
      <w:tr w:rsidR="00A83EA4" w:rsidRPr="00ED3ADC" w:rsidTr="00B8384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A4" w:rsidRPr="00ED3ADC" w:rsidRDefault="002B5E68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83E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ED3ADC" w:rsidRDefault="00A83EA4" w:rsidP="00E7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6646C3" w:rsidRDefault="00A83EA4" w:rsidP="00E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6C3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Расчеты по платежам в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922F4A" w:rsidRDefault="00011C1C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2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806A0B" w:rsidRDefault="00B83846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22F4A"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4" w:rsidRPr="00806A0B" w:rsidRDefault="003E2190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-729,4</w:t>
            </w:r>
          </w:p>
        </w:tc>
      </w:tr>
      <w:tr w:rsidR="00B83846" w:rsidRPr="00ED3ADC" w:rsidTr="00E71A0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46" w:rsidRDefault="00B83846" w:rsidP="00E7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ED3ADC" w:rsidRDefault="00B83846" w:rsidP="00E7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130400000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6646C3" w:rsidRDefault="00B83846" w:rsidP="00E71A0E">
            <w:pPr>
              <w:spacing w:after="0" w:line="240" w:lineRule="auto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Прочие расчеты с кредиторами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922F4A" w:rsidRDefault="00011C1C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806A0B" w:rsidRDefault="00B83846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46" w:rsidRPr="00806A0B" w:rsidRDefault="00922F4A" w:rsidP="002B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3E2190" w:rsidRPr="008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</w:tbl>
    <w:p w:rsidR="00571D8C" w:rsidRDefault="00571D8C" w:rsidP="006B2B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D27C7F" w:rsidRDefault="00D27C7F" w:rsidP="00D27C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D27C7F" w:rsidRPr="00424498" w:rsidRDefault="00D27C7F" w:rsidP="00D27C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Муниципальный долг</w:t>
      </w:r>
    </w:p>
    <w:p w:rsidR="00571D8C" w:rsidRPr="00424498" w:rsidRDefault="00571D8C" w:rsidP="002567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</w:p>
    <w:p w:rsidR="008F2BCB" w:rsidRPr="00424498" w:rsidRDefault="00812759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В соответствие со статьёй 12</w:t>
      </w:r>
      <w:r w:rsidR="00D27C7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Решения Совета муниципального района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«Хилокский район» от 29.12.2022 года № 37.298</w:t>
      </w:r>
      <w:r w:rsidR="00D27C7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D27C7F" w:rsidRPr="00424498">
        <w:rPr>
          <w:rFonts w:ascii="Times New Roman" w:eastAsia="Times New Roman" w:hAnsi="Times New Roman" w:cs="Calibri"/>
          <w:sz w:val="28"/>
          <w:szCs w:val="28"/>
        </w:rPr>
        <w:t>«О бюджете муниципальн</w:t>
      </w:r>
      <w:r w:rsidRPr="00424498">
        <w:rPr>
          <w:rFonts w:ascii="Times New Roman" w:eastAsia="Times New Roman" w:hAnsi="Times New Roman" w:cs="Calibri"/>
          <w:sz w:val="28"/>
          <w:szCs w:val="28"/>
        </w:rPr>
        <w:t>ого района «</w:t>
      </w:r>
      <w:proofErr w:type="spellStart"/>
      <w:r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на 2022 год и плановый период 2023 и 2024</w:t>
      </w:r>
      <w:r w:rsidR="00D27C7F" w:rsidRPr="00424498">
        <w:rPr>
          <w:rFonts w:ascii="Times New Roman" w:eastAsia="Times New Roman" w:hAnsi="Times New Roman" w:cs="Calibri"/>
          <w:sz w:val="28"/>
          <w:szCs w:val="28"/>
        </w:rPr>
        <w:t xml:space="preserve"> год</w:t>
      </w:r>
      <w:r w:rsidR="00CE03B4" w:rsidRPr="00424498">
        <w:rPr>
          <w:rFonts w:ascii="Times New Roman" w:eastAsia="Times New Roman" w:hAnsi="Times New Roman" w:cs="Calibri"/>
          <w:sz w:val="28"/>
          <w:szCs w:val="28"/>
        </w:rPr>
        <w:t>ов</w:t>
      </w:r>
      <w:r w:rsidR="00D27C7F" w:rsidRPr="00424498">
        <w:rPr>
          <w:rFonts w:ascii="Times New Roman" w:eastAsia="Times New Roman" w:hAnsi="Times New Roman" w:cs="Calibri"/>
          <w:sz w:val="28"/>
          <w:szCs w:val="28"/>
        </w:rPr>
        <w:t>» верхний предел муниципального внутреннего долга муниципального р</w:t>
      </w:r>
      <w:r w:rsidRPr="00424498">
        <w:rPr>
          <w:rFonts w:ascii="Times New Roman" w:eastAsia="Times New Roman" w:hAnsi="Times New Roman" w:cs="Calibri"/>
          <w:sz w:val="28"/>
          <w:szCs w:val="28"/>
        </w:rPr>
        <w:t>айона по состоянию на 01.01.2023</w:t>
      </w:r>
      <w:r w:rsidR="00D27C7F" w:rsidRPr="00424498">
        <w:rPr>
          <w:rFonts w:ascii="Times New Roman" w:eastAsia="Times New Roman" w:hAnsi="Times New Roman" w:cs="Calibri"/>
          <w:sz w:val="28"/>
          <w:szCs w:val="28"/>
        </w:rPr>
        <w:t xml:space="preserve"> года устано</w:t>
      </w:r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влен в размере, не превышающем </w:t>
      </w:r>
      <w:r w:rsidR="008E5D0E">
        <w:rPr>
          <w:rFonts w:ascii="Times New Roman" w:eastAsia="Times New Roman" w:hAnsi="Times New Roman" w:cs="Calibri"/>
          <w:sz w:val="28"/>
          <w:szCs w:val="28"/>
        </w:rPr>
        <w:t xml:space="preserve">50 </w:t>
      </w:r>
      <w:r w:rsidR="00D27C7F" w:rsidRPr="00424498">
        <w:rPr>
          <w:rFonts w:ascii="Times New Roman" w:eastAsia="Times New Roman" w:hAnsi="Times New Roman" w:cs="Calibri"/>
          <w:sz w:val="28"/>
          <w:szCs w:val="28"/>
        </w:rPr>
        <w:t xml:space="preserve">процентов от утверждённого общего годового </w:t>
      </w:r>
      <w:r w:rsidR="007C0181" w:rsidRPr="00424498">
        <w:rPr>
          <w:rFonts w:ascii="Times New Roman" w:eastAsia="Times New Roman" w:hAnsi="Times New Roman" w:cs="Calibri"/>
          <w:sz w:val="28"/>
          <w:szCs w:val="28"/>
        </w:rPr>
        <w:t>объёма доходов бюджета района без учёта</w:t>
      </w:r>
      <w:proofErr w:type="gramEnd"/>
      <w:r w:rsidR="007C0181" w:rsidRPr="00424498">
        <w:rPr>
          <w:rFonts w:ascii="Times New Roman" w:eastAsia="Times New Roman" w:hAnsi="Times New Roman" w:cs="Calibri"/>
          <w:sz w:val="28"/>
          <w:szCs w:val="28"/>
        </w:rPr>
        <w:t xml:space="preserve"> утверждённого объёма </w:t>
      </w:r>
      <w:r w:rsidR="007C0181" w:rsidRPr="00424498">
        <w:rPr>
          <w:rFonts w:ascii="Times New Roman" w:eastAsia="Times New Roman" w:hAnsi="Times New Roman" w:cs="Calibri"/>
          <w:sz w:val="28"/>
          <w:szCs w:val="28"/>
        </w:rPr>
        <w:lastRenderedPageBreak/>
        <w:t>безвозмездных поступлений и (или) поступлений налоговых доходов по дополнительным нормативам отчислений, в соответствие со статьёй 107 Бюджетного кодекса РФ.</w:t>
      </w:r>
      <w:r w:rsidR="008F2BCB" w:rsidRPr="00424498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2567E7" w:rsidRPr="00424498" w:rsidRDefault="002567E7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Объем муниципального долга </w:t>
      </w:r>
      <w:r w:rsidR="008F2BC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по состоянию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на 01.01.20</w:t>
      </w:r>
      <w:r w:rsidR="00AD798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22</w:t>
      </w:r>
      <w:r w:rsidR="008F2BCB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г. составлял </w:t>
      </w:r>
      <w:r w:rsidR="00AD7981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30225,0</w:t>
      </w:r>
      <w:r w:rsidR="008E5D0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тыс. рублей,</w:t>
      </w:r>
      <w:r w:rsidR="008E5D0E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на 01.01.2023г – объем муниципального долга составил -28750,8 тыс.рублей.</w:t>
      </w:r>
    </w:p>
    <w:p w:rsidR="005632D6" w:rsidRPr="00424498" w:rsidRDefault="002567E7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расходов на обслуживание муниципального долга </w:t>
      </w:r>
      <w:r w:rsidR="008F2BCB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отчёта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нарушает требований ст. 111 «Предельный </w:t>
      </w:r>
      <w:r w:rsidR="008F2BCB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расходов на обслуживание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долга» Бюджетного кодекса РФ,</w:t>
      </w:r>
      <w:r w:rsidRPr="004244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D7981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ст. 12 п. 3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решения о бюджете.</w:t>
      </w:r>
    </w:p>
    <w:p w:rsidR="00A03B48" w:rsidRPr="00424498" w:rsidRDefault="00A03B48" w:rsidP="00CE03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A03B48" w:rsidRPr="00424498" w:rsidRDefault="00A03B48" w:rsidP="00A03B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Calibri"/>
          <w:b/>
          <w:sz w:val="28"/>
          <w:szCs w:val="28"/>
        </w:rPr>
        <w:t>Программа муниципальных заимствований</w:t>
      </w:r>
    </w:p>
    <w:p w:rsidR="000A1C25" w:rsidRPr="00424498" w:rsidRDefault="000A1C25" w:rsidP="00A03B48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B3C9B" w:rsidRPr="00424498" w:rsidRDefault="007C594C" w:rsidP="006B2BD5">
      <w:pPr>
        <w:pStyle w:val="a3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Статьёй 13</w:t>
      </w:r>
      <w:r w:rsidR="00A03B48" w:rsidRPr="004244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03B4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Решения Совета м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униципального района «Хилокский район» от 29.12.2021 года № 37.298</w:t>
      </w:r>
      <w:r w:rsidR="00A03B48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A03B48" w:rsidRPr="00424498">
        <w:rPr>
          <w:rFonts w:ascii="Times New Roman" w:eastAsia="Times New Roman" w:hAnsi="Times New Roman" w:cs="Calibri"/>
          <w:sz w:val="28"/>
          <w:szCs w:val="28"/>
        </w:rPr>
        <w:t>«О бюджете м</w:t>
      </w:r>
      <w:r w:rsidRPr="00424498">
        <w:rPr>
          <w:rFonts w:ascii="Times New Roman" w:eastAsia="Times New Roman" w:hAnsi="Times New Roman" w:cs="Calibri"/>
          <w:sz w:val="28"/>
          <w:szCs w:val="28"/>
        </w:rPr>
        <w:t>униципального района «</w:t>
      </w:r>
      <w:proofErr w:type="spellStart"/>
      <w:r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на 2022 год и плановый период 2023 и 2024</w:t>
      </w:r>
      <w:r w:rsidR="00A03B48" w:rsidRPr="00424498">
        <w:rPr>
          <w:rFonts w:ascii="Times New Roman" w:eastAsia="Times New Roman" w:hAnsi="Times New Roman" w:cs="Calibri"/>
          <w:sz w:val="28"/>
          <w:szCs w:val="28"/>
        </w:rPr>
        <w:t xml:space="preserve"> годов», утверждена программа муниципальных внутренних заимствований муниципального райо</w:t>
      </w:r>
      <w:r w:rsidRPr="00424498">
        <w:rPr>
          <w:rFonts w:ascii="Times New Roman" w:eastAsia="Times New Roman" w:hAnsi="Times New Roman" w:cs="Calibri"/>
          <w:sz w:val="28"/>
          <w:szCs w:val="28"/>
        </w:rPr>
        <w:t>на на 2022 год (Приложение № 44</w:t>
      </w:r>
      <w:r w:rsidR="00A03B48" w:rsidRPr="00424498">
        <w:rPr>
          <w:rFonts w:ascii="Times New Roman" w:eastAsia="Times New Roman" w:hAnsi="Times New Roman" w:cs="Calibri"/>
          <w:sz w:val="28"/>
          <w:szCs w:val="28"/>
        </w:rPr>
        <w:t xml:space="preserve"> к решению о бюджете)</w:t>
      </w:r>
      <w:r w:rsidRPr="00424498">
        <w:rPr>
          <w:rFonts w:ascii="Times New Roman" w:eastAsia="Times New Roman" w:hAnsi="Times New Roman" w:cs="Calibri"/>
          <w:sz w:val="28"/>
          <w:szCs w:val="28"/>
        </w:rPr>
        <w:t>.</w:t>
      </w:r>
    </w:p>
    <w:p w:rsidR="007B3C9B" w:rsidRPr="00424498" w:rsidRDefault="007B3C9B" w:rsidP="007B3C9B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Calibri"/>
          <w:b/>
          <w:sz w:val="28"/>
          <w:szCs w:val="28"/>
        </w:rPr>
        <w:t>Резер</w:t>
      </w:r>
      <w:r w:rsidR="000877D3" w:rsidRPr="00424498">
        <w:rPr>
          <w:rFonts w:ascii="Times New Roman" w:eastAsia="Times New Roman" w:hAnsi="Times New Roman" w:cs="Calibri"/>
          <w:b/>
          <w:sz w:val="28"/>
          <w:szCs w:val="28"/>
        </w:rPr>
        <w:t>вный фонд местной администрации</w:t>
      </w:r>
    </w:p>
    <w:p w:rsidR="007B3C9B" w:rsidRPr="00424498" w:rsidRDefault="007B3C9B" w:rsidP="00F04298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E2C" w:rsidRDefault="007B3C9B" w:rsidP="005632D6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соответствие с пунктом 3 статьи 81 Бюджетного кодекса РФ размер резервного фонда не может превышать 3 процента утверждённого общего объёма расхо</w:t>
      </w:r>
      <w:r w:rsidR="00C45BB7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дов. В соответствие со статьёй 9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298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Решения Совета м</w:t>
      </w:r>
      <w:r w:rsidR="00C45BB7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униципального района «Хилокский район» от 29.12.2021 года № 37.298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Calibri"/>
          <w:sz w:val="28"/>
          <w:szCs w:val="28"/>
        </w:rPr>
        <w:t>«О бюджете м</w:t>
      </w:r>
      <w:r w:rsidR="00C45BB7" w:rsidRPr="00424498">
        <w:rPr>
          <w:rFonts w:ascii="Times New Roman" w:eastAsia="Times New Roman" w:hAnsi="Times New Roman" w:cs="Calibri"/>
          <w:sz w:val="28"/>
          <w:szCs w:val="28"/>
        </w:rPr>
        <w:t>униципального района «</w:t>
      </w:r>
      <w:proofErr w:type="spellStart"/>
      <w:r w:rsidR="00C45BB7"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на </w:t>
      </w:r>
      <w:r w:rsidR="00C45BB7" w:rsidRPr="00424498">
        <w:rPr>
          <w:rFonts w:ascii="Times New Roman" w:eastAsia="Times New Roman" w:hAnsi="Times New Roman" w:cs="Calibri"/>
          <w:sz w:val="28"/>
          <w:szCs w:val="28"/>
        </w:rPr>
        <w:t>2022</w:t>
      </w:r>
      <w:r w:rsidR="006B3D75" w:rsidRPr="00424498">
        <w:rPr>
          <w:rFonts w:ascii="Times New Roman" w:eastAsia="Times New Roman" w:hAnsi="Times New Roman" w:cs="Calibri"/>
          <w:sz w:val="28"/>
          <w:szCs w:val="28"/>
        </w:rPr>
        <w:t>год и плановый период 2023 и 2024</w:t>
      </w:r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годов»</w:t>
      </w:r>
      <w:r w:rsidR="00F04298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630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расходование средств резервного фонда по разделу 0111 «Резервные</w:t>
      </w:r>
      <w:r w:rsidR="006B3D75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фонды» планировалось в объёме 3</w:t>
      </w:r>
      <w:r w:rsidR="00C01630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00,0 тыс. руб. </w:t>
      </w:r>
      <w:r w:rsidR="00F04298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E3A" w:rsidRPr="00424498" w:rsidRDefault="009B2E3A" w:rsidP="009B2E3A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50F4">
        <w:rPr>
          <w:rFonts w:ascii="Times New Roman" w:hAnsi="Times New Roman" w:cs="Times New Roman"/>
          <w:sz w:val="28"/>
          <w:szCs w:val="28"/>
        </w:rPr>
        <w:t>Выделение средств резервного фонда производи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5E50F4">
        <w:rPr>
          <w:rFonts w:ascii="Times New Roman" w:hAnsi="Times New Roman" w:cs="Times New Roman"/>
          <w:sz w:val="28"/>
          <w:szCs w:val="28"/>
        </w:rPr>
        <w:t xml:space="preserve"> посредством перераспределения запланированных на эти цели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по соответствующим кодам бюджетной классификации расходов</w:t>
      </w:r>
      <w:r w:rsidRPr="005E50F4">
        <w:rPr>
          <w:rFonts w:ascii="Times New Roman" w:hAnsi="Times New Roman" w:cs="Times New Roman"/>
          <w:sz w:val="28"/>
          <w:szCs w:val="28"/>
        </w:rPr>
        <w:t>, исходя из отраслевой и </w:t>
      </w:r>
      <w:hyperlink r:id="rId9" w:tooltip="Ведомство" w:history="1">
        <w:r w:rsidRPr="005E50F4">
          <w:rPr>
            <w:rFonts w:ascii="Times New Roman" w:hAnsi="Times New Roman" w:cs="Times New Roman"/>
            <w:sz w:val="28"/>
            <w:szCs w:val="28"/>
          </w:rPr>
          <w:t>ведомственной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принадлежности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получате</w:t>
      </w:r>
      <w:proofErr w:type="spellEnd"/>
      <w:r>
        <w:rPr>
          <w:rFonts w:ascii="Times New Roman" w:hAnsi="Times New Roman" w:cs="Times New Roman"/>
          <w:sz w:val="28"/>
          <w:szCs w:val="28"/>
        </w:rPr>
        <w:t>-ле</w:t>
      </w:r>
      <w:r w:rsidRPr="005E50F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E50F4">
        <w:rPr>
          <w:rFonts w:ascii="Times New Roman" w:hAnsi="Times New Roman" w:cs="Times New Roman"/>
          <w:sz w:val="28"/>
          <w:szCs w:val="28"/>
        </w:rPr>
        <w:t xml:space="preserve"> средств и экономического содержания расходов</w:t>
      </w:r>
    </w:p>
    <w:p w:rsidR="007748AE" w:rsidRDefault="009B2E3A" w:rsidP="009B2E3A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01630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="001F1895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 бюджета</w:t>
      </w:r>
      <w:r w:rsidR="00C01630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за счет средств резервного фонда составили – 281,7 </w:t>
      </w:r>
      <w:proofErr w:type="spellStart"/>
      <w:r w:rsidR="00F43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F43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F43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103954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6CE4" w:rsidRDefault="002F6CE4" w:rsidP="009B2E3A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6CE4" w:rsidRDefault="002F6CE4" w:rsidP="002F6CE4">
      <w:pPr>
        <w:pStyle w:val="a3"/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6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Проверка полноты годовой отчетности об исполнении бюджета муниципального района «</w:t>
      </w:r>
      <w:proofErr w:type="spellStart"/>
      <w:r w:rsidRPr="002F6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Хилокский</w:t>
      </w:r>
      <w:proofErr w:type="spellEnd"/>
      <w:r w:rsidRPr="002F6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  <w:r w:rsidR="009A7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 2022 года.</w:t>
      </w:r>
    </w:p>
    <w:p w:rsidR="002D55BE" w:rsidRPr="002F6CE4" w:rsidRDefault="002D55BE" w:rsidP="002F6CE4">
      <w:pPr>
        <w:pStyle w:val="a3"/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6CE4" w:rsidRDefault="002F6CE4" w:rsidP="002F6C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3C6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813C6C">
        <w:rPr>
          <w:rFonts w:ascii="Times New Roman" w:eastAsia="Times New Roman" w:hAnsi="Times New Roman" w:cs="Times New Roman"/>
          <w:sz w:val="28"/>
          <w:szCs w:val="28"/>
        </w:rPr>
        <w:t>оценки полноты бюджетной отчетности главного распорядителя бюджетных средств</w:t>
      </w:r>
      <w:proofErr w:type="gramEnd"/>
      <w:r w:rsidRPr="00813C6C">
        <w:rPr>
          <w:rFonts w:ascii="Times New Roman" w:eastAsia="Times New Roman" w:hAnsi="Times New Roman" w:cs="Times New Roman"/>
          <w:sz w:val="28"/>
          <w:szCs w:val="28"/>
        </w:rPr>
        <w:t xml:space="preserve"> по составу и формам, установленным пунктом 3 статьи 264.1 Бюджетного кодекса РФ, пунктом 11.1 </w:t>
      </w:r>
      <w:bookmarkStart w:id="1" w:name="_Hlk37613174"/>
      <w:r w:rsidRPr="00813C6C">
        <w:rPr>
          <w:rFonts w:ascii="Times New Roman" w:eastAsia="Times New Roman" w:hAnsi="Times New Roman" w:cs="Times New Roman"/>
          <w:sz w:val="28"/>
          <w:szCs w:val="28"/>
        </w:rPr>
        <w:t>Инструкции № 191н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C6C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следующее:</w:t>
      </w:r>
    </w:p>
    <w:p w:rsidR="002F6CE4" w:rsidRPr="00B03136" w:rsidRDefault="002F6CE4" w:rsidP="002F6C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813C6C">
        <w:rPr>
          <w:rFonts w:ascii="Times New Roman" w:eastAsia="Times New Roman" w:hAnsi="Times New Roman" w:cs="Times New Roman"/>
          <w:sz w:val="28"/>
          <w:szCs w:val="28"/>
        </w:rPr>
        <w:t>Бюджетная отчетность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исполнении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813C6C">
        <w:rPr>
          <w:rFonts w:ascii="Times New Roman" w:eastAsia="Times New Roman" w:hAnsi="Times New Roman" w:cs="Times New Roman"/>
          <w:sz w:val="28"/>
          <w:szCs w:val="28"/>
        </w:rPr>
        <w:t xml:space="preserve"> включает все формы, предусмотренные Инструкцией № 191н.</w:t>
      </w:r>
      <w:r w:rsidRPr="00813C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F6CE4" w:rsidRPr="00813C6C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6C">
        <w:rPr>
          <w:rFonts w:ascii="Times New Roman" w:eastAsia="Times New Roman" w:hAnsi="Times New Roman" w:cs="Times New Roman"/>
          <w:sz w:val="28"/>
          <w:szCs w:val="28"/>
        </w:rPr>
        <w:t>Проверке были подвергнуты все представленные формы, показатели форм – выборочным методом.</w:t>
      </w:r>
    </w:p>
    <w:p w:rsidR="002F6CE4" w:rsidRPr="00813C6C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6C">
        <w:rPr>
          <w:rFonts w:ascii="Times New Roman" w:eastAsia="Times New Roman" w:hAnsi="Times New Roman" w:cs="Times New Roman"/>
          <w:sz w:val="28"/>
          <w:szCs w:val="28"/>
        </w:rPr>
        <w:t>К проверке представлены следующие формы бюджетной отчетности:</w:t>
      </w:r>
    </w:p>
    <w:p w:rsidR="002F6CE4" w:rsidRPr="00851995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995">
        <w:rPr>
          <w:rFonts w:ascii="Times New Roman" w:eastAsia="Times New Roman" w:hAnsi="Times New Roman" w:cs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 0503130);</w:t>
      </w:r>
      <w:proofErr w:type="gramEnd"/>
    </w:p>
    <w:p w:rsidR="002F6CE4" w:rsidRPr="00813C6C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6C">
        <w:rPr>
          <w:rFonts w:ascii="Times New Roman" w:eastAsia="Times New Roman" w:hAnsi="Times New Roman" w:cs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2F6CE4" w:rsidRPr="00813C6C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6C">
        <w:rPr>
          <w:rFonts w:ascii="Times New Roman" w:eastAsia="Times New Roman" w:hAnsi="Times New Roman" w:cs="Times New Roman"/>
          <w:sz w:val="28"/>
          <w:szCs w:val="28"/>
        </w:rPr>
        <w:t>- Отчет о финансовых результатах деятельность (ф.0503121);</w:t>
      </w:r>
    </w:p>
    <w:p w:rsidR="002F6CE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B5">
        <w:rPr>
          <w:rFonts w:ascii="Times New Roman" w:eastAsia="Times New Roman" w:hAnsi="Times New Roman" w:cs="Times New Roman"/>
          <w:sz w:val="28"/>
          <w:szCs w:val="28"/>
        </w:rPr>
        <w:t>- Отчет о движении денежных средств (ф.0503123);</w:t>
      </w:r>
    </w:p>
    <w:p w:rsidR="002F6CE4" w:rsidRPr="00E14AB5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B5">
        <w:rPr>
          <w:rFonts w:ascii="Times New Roman" w:eastAsia="Times New Roman" w:hAnsi="Times New Roman" w:cs="Times New Roman"/>
          <w:sz w:val="28"/>
          <w:szCs w:val="28"/>
        </w:rPr>
        <w:t>-  Справка по консолидируемым расчетам (ф. 0503125),</w:t>
      </w:r>
    </w:p>
    <w:p w:rsidR="002F6CE4" w:rsidRPr="0012447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Отчет о бюджетных обязательствах (ф.0503128);</w:t>
      </w:r>
    </w:p>
    <w:p w:rsidR="002F6CE4" w:rsidRPr="0012447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4474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Пояснительная записка </w:t>
      </w:r>
      <w:bookmarkStart w:id="2" w:name="_Hlk37615443"/>
      <w:r w:rsidRPr="00124474">
        <w:rPr>
          <w:rFonts w:ascii="Times New Roman" w:eastAsia="Times New Roman" w:hAnsi="Times New Roman" w:cs="Times New Roman"/>
          <w:sz w:val="28"/>
          <w:szCs w:val="28"/>
        </w:rPr>
        <w:t>(ф.0503160)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 представлена на бумажном носители (отсутствует в программном комплексе «Свод-Смарт);</w:t>
      </w:r>
      <w:proofErr w:type="gramEnd"/>
    </w:p>
    <w:p w:rsidR="002F6CE4" w:rsidRPr="0012447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Сведения о движении нефинансовых активов (ф.0503168);</w:t>
      </w:r>
    </w:p>
    <w:p w:rsidR="002F6CE4" w:rsidRPr="0012447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 xml:space="preserve">- Сведения по дебиторской и кредиторской задолженности (вид задолженности – </w:t>
      </w:r>
      <w:proofErr w:type="gramStart"/>
      <w:r w:rsidRPr="00124474">
        <w:rPr>
          <w:rFonts w:ascii="Times New Roman" w:eastAsia="Times New Roman" w:hAnsi="Times New Roman" w:cs="Times New Roman"/>
          <w:sz w:val="28"/>
          <w:szCs w:val="28"/>
        </w:rPr>
        <w:t>дебиторская</w:t>
      </w:r>
      <w:proofErr w:type="gramEnd"/>
      <w:r w:rsidRPr="00124474">
        <w:rPr>
          <w:rFonts w:ascii="Times New Roman" w:eastAsia="Times New Roman" w:hAnsi="Times New Roman" w:cs="Times New Roman"/>
          <w:sz w:val="28"/>
          <w:szCs w:val="28"/>
        </w:rPr>
        <w:t>) (ф.0503169);</w:t>
      </w:r>
    </w:p>
    <w:p w:rsidR="002F6CE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 xml:space="preserve">- Сведения по дебиторской и кредиторской задолженности (вид задолженности – </w:t>
      </w:r>
      <w:proofErr w:type="gramStart"/>
      <w:r w:rsidRPr="00124474">
        <w:rPr>
          <w:rFonts w:ascii="Times New Roman" w:eastAsia="Times New Roman" w:hAnsi="Times New Roman" w:cs="Times New Roman"/>
          <w:sz w:val="28"/>
          <w:szCs w:val="28"/>
        </w:rPr>
        <w:t>кредиторская</w:t>
      </w:r>
      <w:proofErr w:type="gramEnd"/>
      <w:r w:rsidRPr="00124474">
        <w:rPr>
          <w:rFonts w:ascii="Times New Roman" w:eastAsia="Times New Roman" w:hAnsi="Times New Roman" w:cs="Times New Roman"/>
          <w:sz w:val="28"/>
          <w:szCs w:val="28"/>
        </w:rPr>
        <w:t>) (ф.0503169);</w:t>
      </w:r>
    </w:p>
    <w:p w:rsidR="002F6CE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CE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Сведения о принятых и неисполненных обязательствах получателя бюджетных средств (ф.0503175);</w:t>
      </w:r>
    </w:p>
    <w:p w:rsidR="002F6CE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Сведения об изменении остатков валюты баланса (бюджетная деятельность (ф.0503173) с нулевыми значениями.</w:t>
      </w:r>
      <w:proofErr w:type="gramEnd"/>
    </w:p>
    <w:p w:rsidR="002F6CE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18">
        <w:rPr>
          <w:rFonts w:ascii="Times New Roman" w:eastAsia="Times New Roman" w:hAnsi="Times New Roman" w:cs="Times New Roman"/>
          <w:sz w:val="28"/>
          <w:szCs w:val="28"/>
        </w:rPr>
        <w:t>- Сведения об исполнении судебных решений по денежным обязательствам бюджета (ф. 0503296)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нулевыми показателями</w:t>
      </w:r>
      <w:r w:rsidRPr="00415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BD" w:rsidRPr="00124474" w:rsidRDefault="00335BBD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5BBD">
        <w:rPr>
          <w:rFonts w:ascii="Times New Roman" w:eastAsia="Times New Roman" w:hAnsi="Times New Roman" w:cs="Times New Roman"/>
          <w:sz w:val="28"/>
          <w:szCs w:val="28"/>
        </w:rPr>
        <w:t>Сведения о государственном (муниципальном) долге, предоставленных бюджетных кредитах консолидированного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(ф. </w:t>
      </w:r>
      <w:r w:rsidRPr="00335BBD">
        <w:rPr>
          <w:rFonts w:ascii="Times New Roman" w:eastAsia="Times New Roman" w:hAnsi="Times New Roman" w:cs="Times New Roman"/>
          <w:sz w:val="28"/>
          <w:szCs w:val="28"/>
        </w:rPr>
        <w:t>0503372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6CE4" w:rsidRPr="0012447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4474">
        <w:rPr>
          <w:rFonts w:ascii="Times New Roman" w:eastAsia="Times New Roman" w:hAnsi="Times New Roman" w:cs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2F6CE4" w:rsidRPr="00124474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4474">
        <w:rPr>
          <w:rFonts w:ascii="Times New Roman" w:eastAsia="Times New Roman" w:hAnsi="Times New Roman" w:cs="Times New Roman"/>
          <w:sz w:val="28"/>
          <w:szCs w:val="28"/>
        </w:rPr>
        <w:t>Отчет о бюджетных назначениях (ф.0503127);</w:t>
      </w:r>
    </w:p>
    <w:p w:rsidR="002F6CE4" w:rsidRPr="00BA3187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3187">
        <w:rPr>
          <w:rFonts w:ascii="Times New Roman" w:eastAsia="Times New Roman" w:hAnsi="Times New Roman" w:cs="Times New Roman"/>
          <w:sz w:val="28"/>
          <w:szCs w:val="28"/>
        </w:rPr>
        <w:t>Данные вступительного баланса (ф. 0503130) на начало года соответствуют аналогичным показателям на конец предыдущего года (ф. 0503130).</w:t>
      </w:r>
    </w:p>
    <w:p w:rsidR="002F6CE4" w:rsidRPr="00D64FD3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FD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соответствия показателей Баланса (ф.0503130) с другими формами бухгалтерской отчетности и регистрами бухгалтерского учета показала:</w:t>
      </w:r>
    </w:p>
    <w:p w:rsidR="002F6CE4" w:rsidRPr="00D64FD3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FD3">
        <w:rPr>
          <w:rFonts w:ascii="Times New Roman" w:eastAsia="Times New Roman" w:hAnsi="Times New Roman" w:cs="Times New Roman"/>
          <w:sz w:val="28"/>
          <w:szCs w:val="28"/>
        </w:rPr>
        <w:t>- показатели Баланса (ф.0503130) соответствуют контрольным соотношениям показателей справки по заключению счетов бюджетного учета (ф.0503110);</w:t>
      </w:r>
    </w:p>
    <w:p w:rsidR="002F6CE4" w:rsidRPr="00D64FD3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FD3">
        <w:rPr>
          <w:rFonts w:ascii="Times New Roman" w:eastAsia="Times New Roman" w:hAnsi="Times New Roman" w:cs="Times New Roman"/>
          <w:sz w:val="28"/>
          <w:szCs w:val="28"/>
        </w:rPr>
        <w:t>- показатели Баланса (ф.0503130) соответствуют контрольным соотношениям показателей сведений о движении нефинансовых активов (ф.0503168);</w:t>
      </w:r>
    </w:p>
    <w:p w:rsidR="002F6CE4" w:rsidRPr="00BA3187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87">
        <w:rPr>
          <w:rFonts w:ascii="Times New Roman" w:eastAsia="Times New Roman" w:hAnsi="Times New Roman" w:cs="Times New Roman"/>
          <w:sz w:val="28"/>
          <w:szCs w:val="28"/>
        </w:rPr>
        <w:t xml:space="preserve">- показатели справки о наличии имущества и обязательств на </w:t>
      </w:r>
      <w:proofErr w:type="spellStart"/>
      <w:r w:rsidRPr="00BA3187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BA3187">
        <w:rPr>
          <w:rFonts w:ascii="Times New Roman" w:eastAsia="Times New Roman" w:hAnsi="Times New Roman" w:cs="Times New Roman"/>
          <w:sz w:val="28"/>
          <w:szCs w:val="28"/>
        </w:rPr>
        <w:t xml:space="preserve"> счетах в составе Баланса (ф.0503130) соответствуют контрольным соотношениям показателей сведений о движении нефинансовых активов (ф.0503168);</w:t>
      </w:r>
    </w:p>
    <w:p w:rsidR="002F6CE4" w:rsidRPr="00BA3187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87">
        <w:rPr>
          <w:rFonts w:ascii="Times New Roman" w:eastAsia="Times New Roman" w:hAnsi="Times New Roman" w:cs="Times New Roman"/>
          <w:sz w:val="28"/>
          <w:szCs w:val="28"/>
        </w:rPr>
        <w:t>- проверка контрольных соотношений показателей Баланса (ф.0503130) с формой «Отчет о финансовых результатах деятельности» (ф.0503121) расхождений не выявила;</w:t>
      </w:r>
    </w:p>
    <w:p w:rsidR="002F6CE4" w:rsidRPr="00BA3187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87">
        <w:rPr>
          <w:rFonts w:ascii="Times New Roman" w:eastAsia="Times New Roman" w:hAnsi="Times New Roman" w:cs="Times New Roman"/>
          <w:sz w:val="28"/>
          <w:szCs w:val="28"/>
        </w:rPr>
        <w:t>- проверка контрольных соотношений показателей Баланса (ф.0503130) с формой «Сведения по дебиторской и кредиторской задолженности» (ф.0503169) расхождений не выявила.</w:t>
      </w:r>
    </w:p>
    <w:p w:rsidR="002F6CE4" w:rsidRPr="00125A1C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7F15">
        <w:rPr>
          <w:rFonts w:ascii="Times New Roman" w:eastAsia="Times New Roman" w:hAnsi="Times New Roman" w:cs="Times New Roman"/>
          <w:sz w:val="28"/>
          <w:szCs w:val="28"/>
        </w:rPr>
        <w:t>Пояснительн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Pr="001B7F15">
        <w:rPr>
          <w:rFonts w:ascii="Times New Roman" w:eastAsia="Times New Roman" w:hAnsi="Times New Roman" w:cs="Times New Roman"/>
          <w:sz w:val="28"/>
          <w:szCs w:val="28"/>
        </w:rPr>
        <w:t xml:space="preserve"> записки (ф. 0503160) </w:t>
      </w:r>
      <w:bookmarkStart w:id="3" w:name="_Hlk38285497"/>
      <w:r>
        <w:rPr>
          <w:rFonts w:ascii="Times New Roman" w:eastAsia="Times New Roman" w:hAnsi="Times New Roman" w:cs="Times New Roman"/>
          <w:sz w:val="28"/>
          <w:szCs w:val="28"/>
        </w:rPr>
        <w:t>соответствует установленным требованиям инструкции 191н</w:t>
      </w:r>
      <w:r w:rsidRPr="0012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bookmarkEnd w:id="3"/>
    <w:p w:rsidR="002F6CE4" w:rsidRPr="00AC72FC" w:rsidRDefault="002F6CE4" w:rsidP="002F6CE4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58">
        <w:rPr>
          <w:rFonts w:ascii="Times New Roman" w:eastAsia="Times New Roman" w:hAnsi="Times New Roman" w:cs="Times New Roman"/>
          <w:sz w:val="28"/>
          <w:szCs w:val="28"/>
        </w:rPr>
        <w:t xml:space="preserve">Формы бюджетной отчетности на </w:t>
      </w:r>
      <w:proofErr w:type="gramStart"/>
      <w:r w:rsidRPr="00F73758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proofErr w:type="gramEnd"/>
      <w:r w:rsidRPr="00F73758">
        <w:rPr>
          <w:rFonts w:ascii="Times New Roman" w:eastAsia="Times New Roman" w:hAnsi="Times New Roman" w:cs="Times New Roman"/>
          <w:sz w:val="28"/>
          <w:szCs w:val="28"/>
        </w:rPr>
        <w:t xml:space="preserve"> носители подписаны ответственными лицами</w:t>
      </w:r>
      <w:bookmarkStart w:id="4" w:name="_Hlk38289553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</w:p>
    <w:p w:rsidR="002F6CE4" w:rsidRDefault="006367FB" w:rsidP="009B2E3A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Бюджетная отчетность по бюджетным учреждениям в соответствии с инструкцией 33н от</w:t>
      </w:r>
      <w:r w:rsidR="00D04B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25.03.2011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предоставлена в полном объеме.</w:t>
      </w:r>
    </w:p>
    <w:p w:rsidR="00AB34DD" w:rsidRPr="00156F2A" w:rsidRDefault="00AB34DD" w:rsidP="00AB34DD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A">
        <w:rPr>
          <w:rFonts w:ascii="Times New Roman" w:hAnsi="Times New Roman" w:cs="Times New Roman"/>
          <w:sz w:val="28"/>
          <w:szCs w:val="28"/>
        </w:rPr>
        <w:t>Б</w:t>
      </w:r>
      <w:r w:rsidRPr="00156F2A">
        <w:rPr>
          <w:rFonts w:ascii="Times New Roman" w:eastAsia="Times New Roman" w:hAnsi="Times New Roman" w:cs="Times New Roman"/>
          <w:sz w:val="28"/>
          <w:szCs w:val="28"/>
        </w:rPr>
        <w:t xml:space="preserve">юджетная отчетность сформирована с использованием подсистемы сбора и формирования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>в программном комплексе «Сво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Смарт»</w:t>
      </w:r>
      <w:r w:rsidRPr="00156F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4DD" w:rsidRPr="00104369" w:rsidRDefault="004B2195" w:rsidP="00AB34D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04369">
        <w:rPr>
          <w:rFonts w:ascii="Times New Roman" w:eastAsia="Times New Roman" w:hAnsi="Times New Roman" w:cs="Times New Roman"/>
          <w:b w:val="0"/>
          <w:color w:val="auto"/>
        </w:rPr>
        <w:t>Годовая отчетность МУ К</w:t>
      </w:r>
      <w:r w:rsidR="00104369" w:rsidRPr="00104369">
        <w:rPr>
          <w:rFonts w:ascii="Times New Roman" w:eastAsia="Times New Roman" w:hAnsi="Times New Roman" w:cs="Times New Roman"/>
          <w:b w:val="0"/>
          <w:color w:val="auto"/>
        </w:rPr>
        <w:t>омитет</w:t>
      </w:r>
      <w:r w:rsidRPr="00104369">
        <w:rPr>
          <w:rFonts w:ascii="Times New Roman" w:eastAsia="Times New Roman" w:hAnsi="Times New Roman" w:cs="Times New Roman"/>
          <w:b w:val="0"/>
          <w:color w:val="auto"/>
        </w:rPr>
        <w:t xml:space="preserve"> по финансам  муниципального района «</w:t>
      </w:r>
      <w:proofErr w:type="spellStart"/>
      <w:r w:rsidRPr="00104369">
        <w:rPr>
          <w:rFonts w:ascii="Times New Roman" w:eastAsia="Times New Roman" w:hAnsi="Times New Roman" w:cs="Times New Roman"/>
          <w:b w:val="0"/>
          <w:color w:val="auto"/>
        </w:rPr>
        <w:t>Хилокский</w:t>
      </w:r>
      <w:proofErr w:type="spellEnd"/>
      <w:r w:rsidRPr="00104369">
        <w:rPr>
          <w:rFonts w:ascii="Times New Roman" w:eastAsia="Times New Roman" w:hAnsi="Times New Roman" w:cs="Times New Roman"/>
          <w:b w:val="0"/>
          <w:color w:val="auto"/>
        </w:rPr>
        <w:t xml:space="preserve"> район» представлена в Министерство финансов Забайкальского края в соответствии с приказом Министерства финансов Забайкальского края  от 22 декабря 2022 г № </w:t>
      </w:r>
      <w:r w:rsidR="00D67F08">
        <w:rPr>
          <w:rFonts w:ascii="Times New Roman" w:eastAsia="Times New Roman" w:hAnsi="Times New Roman" w:cs="Times New Roman"/>
          <w:b w:val="0"/>
          <w:color w:val="auto"/>
        </w:rPr>
        <w:t>6</w:t>
      </w:r>
      <w:r w:rsidRPr="00104369">
        <w:rPr>
          <w:rFonts w:ascii="Times New Roman" w:eastAsia="Times New Roman" w:hAnsi="Times New Roman" w:cs="Times New Roman"/>
          <w:b w:val="0"/>
          <w:color w:val="auto"/>
        </w:rPr>
        <w:t>-нпа</w:t>
      </w:r>
      <w:r w:rsidR="00104369" w:rsidRPr="00104369">
        <w:rPr>
          <w:rFonts w:ascii="Times New Roman" w:eastAsia="Times New Roman" w:hAnsi="Times New Roman" w:cs="Times New Roman"/>
          <w:b w:val="0"/>
          <w:color w:val="auto"/>
        </w:rPr>
        <w:t xml:space="preserve"> в установленный срок 15</w:t>
      </w:r>
      <w:r w:rsidR="00D67F08">
        <w:rPr>
          <w:rFonts w:ascii="Times New Roman" w:eastAsia="Times New Roman" w:hAnsi="Times New Roman" w:cs="Times New Roman"/>
          <w:b w:val="0"/>
          <w:color w:val="auto"/>
        </w:rPr>
        <w:t xml:space="preserve"> - 17</w:t>
      </w:r>
      <w:r w:rsidR="00104369" w:rsidRPr="00104369">
        <w:rPr>
          <w:rFonts w:ascii="Times New Roman" w:eastAsia="Times New Roman" w:hAnsi="Times New Roman" w:cs="Times New Roman"/>
          <w:b w:val="0"/>
          <w:color w:val="auto"/>
        </w:rPr>
        <w:t xml:space="preserve"> февраля 2023 года.</w:t>
      </w:r>
    </w:p>
    <w:p w:rsidR="00AB34DD" w:rsidRPr="006B2BD5" w:rsidRDefault="00AB34DD" w:rsidP="009B2E3A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_GoBack"/>
      <w:bookmarkEnd w:id="5"/>
    </w:p>
    <w:p w:rsidR="006065D9" w:rsidRPr="00424498" w:rsidRDefault="006065D9" w:rsidP="008D2108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Результаты внешней проверки бюджетной отчетности админист</w:t>
      </w:r>
      <w:r w:rsidR="00194215" w:rsidRPr="0042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раторов бюджетных средств за 2022</w:t>
      </w:r>
      <w:r w:rsidR="0034289C" w:rsidRPr="0042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645630" w:rsidRPr="00424498" w:rsidRDefault="00645630" w:rsidP="008D2108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567E7" w:rsidRPr="00424498" w:rsidRDefault="002567E7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внешней проверки годовой бюджетной отчетности главных </w:t>
      </w:r>
      <w:r w:rsidR="004F559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распорядителей</w:t>
      </w:r>
      <w:r w:rsidR="00DE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получателей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215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средств МР «</w:t>
      </w:r>
      <w:proofErr w:type="spellStart"/>
      <w:r w:rsidR="00194215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="00194215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 w:rsidR="00DE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215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КСО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подготовлено </w:t>
      </w:r>
      <w:r w:rsidR="00194215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заключений</w:t>
      </w:r>
      <w:r w:rsidR="004F5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внешней проверки годовой отчетности главных распорядителей и получателей бюджетных средств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внешней проверки представлены ниже.</w:t>
      </w:r>
    </w:p>
    <w:p w:rsidR="0010051D" w:rsidRPr="00424498" w:rsidRDefault="0010051D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5A7" w:rsidRDefault="008E598C" w:rsidP="006B2BD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 </w:t>
      </w:r>
      <w:r w:rsidR="002567E7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м</w:t>
      </w:r>
      <w:r w:rsidR="009D264B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униципального района «</w:t>
      </w:r>
      <w:proofErr w:type="spellStart"/>
      <w:r w:rsidR="009D264B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Хилокский</w:t>
      </w:r>
      <w:proofErr w:type="spellEnd"/>
      <w:r w:rsidR="006B2B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</w:t>
      </w:r>
    </w:p>
    <w:p w:rsidR="006B2BD5" w:rsidRPr="00424498" w:rsidRDefault="006B2BD5" w:rsidP="006B2BD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04D2" w:rsidRPr="00424498" w:rsidRDefault="00C204B9" w:rsidP="0055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2567E7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67E7" w:rsidRPr="004244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E5C0A" w:rsidRPr="00DE5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Первоначальный </w:t>
      </w:r>
      <w:r w:rsidR="00DE5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2567E7" w:rsidRPr="00424498">
        <w:rPr>
          <w:rFonts w:ascii="Times New Roman" w:eastAsia="Times New Roman" w:hAnsi="Times New Roman" w:cs="Times New Roman"/>
          <w:sz w:val="28"/>
          <w:szCs w:val="28"/>
        </w:rPr>
        <w:t>бъём бюджетных ассигнований, утвержденный решением о бюджете на</w:t>
      </w:r>
      <w:r w:rsidR="009D264B" w:rsidRPr="00424498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567E7" w:rsidRPr="00424498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551E16" w:rsidRPr="00424498">
        <w:rPr>
          <w:rFonts w:ascii="Times New Roman" w:eastAsia="Times New Roman" w:hAnsi="Times New Roman" w:cs="Times New Roman"/>
          <w:sz w:val="28"/>
          <w:szCs w:val="28"/>
        </w:rPr>
        <w:t xml:space="preserve">д администрации района в </w:t>
      </w:r>
      <w:r w:rsidR="00DE5C0A">
        <w:rPr>
          <w:rFonts w:ascii="Times New Roman" w:eastAsia="Times New Roman" w:hAnsi="Times New Roman" w:cs="Times New Roman"/>
          <w:sz w:val="28"/>
          <w:szCs w:val="28"/>
        </w:rPr>
        <w:t>сумме -</w:t>
      </w:r>
      <w:r w:rsidR="00551E16" w:rsidRPr="00424498">
        <w:rPr>
          <w:rFonts w:ascii="Times New Roman" w:eastAsia="Times New Roman" w:hAnsi="Times New Roman" w:cs="Times New Roman"/>
          <w:sz w:val="28"/>
          <w:szCs w:val="28"/>
        </w:rPr>
        <w:t xml:space="preserve"> 70433,5</w:t>
      </w:r>
      <w:r w:rsidR="002567E7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7D93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B7D93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67E7" w:rsidRPr="0042449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567E7" w:rsidRPr="00424498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DE5C0A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  <w:r w:rsidR="00DE5C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67E7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C0A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DE5C0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E5C0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567E7" w:rsidRPr="00424498">
        <w:rPr>
          <w:rFonts w:ascii="Times New Roman" w:eastAsia="Times New Roman" w:hAnsi="Times New Roman" w:cs="Times New Roman"/>
          <w:sz w:val="28"/>
          <w:szCs w:val="28"/>
        </w:rPr>
        <w:t xml:space="preserve">увеличен по решениям Совета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567E7" w:rsidRPr="0042449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51E16" w:rsidRPr="0042449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551E16" w:rsidRPr="0042449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DE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7E7" w:rsidRPr="00424498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551E16" w:rsidRPr="00424498">
        <w:rPr>
          <w:rFonts w:ascii="Times New Roman" w:eastAsia="Times New Roman" w:hAnsi="Times New Roman" w:cs="Times New Roman"/>
          <w:sz w:val="28"/>
          <w:szCs w:val="28"/>
        </w:rPr>
        <w:t xml:space="preserve">45260,0 </w:t>
      </w:r>
      <w:proofErr w:type="spellStart"/>
      <w:r w:rsidR="008B7D93" w:rsidRPr="0042449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51E16" w:rsidRPr="0042449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551E16" w:rsidRPr="00424498">
        <w:rPr>
          <w:rFonts w:ascii="Times New Roman" w:eastAsia="Times New Roman" w:hAnsi="Times New Roman" w:cs="Times New Roman"/>
          <w:sz w:val="28"/>
          <w:szCs w:val="28"/>
        </w:rPr>
        <w:t>., уточненный план на 2022</w:t>
      </w:r>
      <w:r w:rsidR="002567E7" w:rsidRPr="00424498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</w:t>
      </w:r>
      <w:r w:rsidR="00551E16" w:rsidRPr="00424498">
        <w:rPr>
          <w:rFonts w:ascii="Times New Roman" w:eastAsia="Times New Roman" w:hAnsi="Times New Roman" w:cs="Times New Roman"/>
          <w:sz w:val="28"/>
          <w:szCs w:val="28"/>
        </w:rPr>
        <w:t>115693,5</w:t>
      </w:r>
      <w:r w:rsidR="00DE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D93" w:rsidRPr="0042449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567E7" w:rsidRPr="00424498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2567E7" w:rsidRPr="00424498" w:rsidRDefault="002567E7" w:rsidP="000B0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расходам в целом составило </w:t>
      </w:r>
      <w:r w:rsidR="009D264B" w:rsidRPr="00424498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DE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64B" w:rsidRPr="00424498">
        <w:rPr>
          <w:rFonts w:ascii="Times New Roman" w:eastAsia="Times New Roman" w:hAnsi="Times New Roman" w:cs="Times New Roman"/>
          <w:sz w:val="28"/>
          <w:szCs w:val="28"/>
        </w:rPr>
        <w:t>790,8</w:t>
      </w:r>
      <w:r w:rsidR="00FD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64B" w:rsidRPr="0042449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руб. – </w:t>
      </w:r>
      <w:r w:rsidR="009D264B" w:rsidRPr="00424498">
        <w:rPr>
          <w:rFonts w:ascii="Times New Roman" w:eastAsia="Times New Roman" w:hAnsi="Times New Roman" w:cs="Times New Roman"/>
          <w:sz w:val="28"/>
          <w:szCs w:val="28"/>
        </w:rPr>
        <w:t>90,6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%, не исполнено </w:t>
      </w:r>
      <w:r w:rsidR="00645630" w:rsidRPr="00424498">
        <w:rPr>
          <w:rFonts w:ascii="Times New Roman" w:eastAsia="Times New Roman" w:hAnsi="Times New Roman" w:cs="Times New Roman"/>
          <w:sz w:val="28"/>
          <w:szCs w:val="28"/>
        </w:rPr>
        <w:t>бюджетных назначений</w:t>
      </w:r>
      <w:r w:rsidR="008745A7" w:rsidRPr="00424498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9D264B" w:rsidRPr="00424498">
        <w:rPr>
          <w:rFonts w:ascii="Times New Roman" w:eastAsia="Times New Roman" w:hAnsi="Times New Roman" w:cs="Times New Roman"/>
          <w:sz w:val="28"/>
          <w:szCs w:val="28"/>
        </w:rPr>
        <w:t>10902,7</w:t>
      </w:r>
      <w:r w:rsidR="00FD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D93" w:rsidRPr="0042449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964186" w:rsidRPr="00424498" w:rsidRDefault="008745A7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64186" w:rsidRPr="00424498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</w:t>
      </w:r>
      <w:r w:rsidR="00B34F09" w:rsidRPr="00424498">
        <w:rPr>
          <w:rFonts w:ascii="Times New Roman" w:eastAsia="Times New Roman" w:hAnsi="Times New Roman" w:cs="Times New Roman"/>
          <w:sz w:val="28"/>
          <w:szCs w:val="28"/>
        </w:rPr>
        <w:t xml:space="preserve">ь по балансу по состоянию на 01.01.2022г отсутствовала, а </w:t>
      </w:r>
      <w:r w:rsidR="00964186" w:rsidRPr="00424498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</w:t>
      </w:r>
      <w:r w:rsidR="00B34F09" w:rsidRPr="00424498">
        <w:rPr>
          <w:rFonts w:ascii="Times New Roman" w:eastAsia="Times New Roman" w:hAnsi="Times New Roman" w:cs="Times New Roman"/>
          <w:sz w:val="28"/>
          <w:szCs w:val="28"/>
        </w:rPr>
        <w:t>2023 года составила 6,0</w:t>
      </w:r>
      <w:r w:rsidR="00DE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4F09" w:rsidRPr="0042449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B34F09" w:rsidRPr="0042449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34F09" w:rsidRPr="0042449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B34F09" w:rsidRPr="00424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BC0" w:rsidRPr="00424498" w:rsidRDefault="008745A7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67E7" w:rsidRPr="004244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конец г</w:t>
      </w:r>
      <w:r w:rsidR="00B34F09" w:rsidRPr="00424498">
        <w:rPr>
          <w:rFonts w:ascii="Times New Roman" w:eastAsia="Times New Roman" w:hAnsi="Times New Roman" w:cs="Times New Roman"/>
          <w:sz w:val="28"/>
          <w:szCs w:val="28"/>
        </w:rPr>
        <w:t>ода составила в   сумме 698,4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7D93" w:rsidRPr="0042449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8B7D93" w:rsidRPr="004244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24498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FD4ED0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67E7" w:rsidRDefault="00152BC0" w:rsidP="0015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Выявлены нарушения </w:t>
      </w:r>
      <w:r w:rsidR="008745A7" w:rsidRPr="004244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802B0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требований  пунктов 7, 152, 156 Инструкции № 191н</w:t>
      </w:r>
      <w:r w:rsidR="005802B0" w:rsidRPr="0042449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D4ED0" w:rsidRDefault="00FD4ED0" w:rsidP="0015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требований приказа Минфина РФ от 13.06.1995 № 49 (в редакции от 08.11.2010 г) Об утверждении методических указаний по инвентаризации имущества и финансовых обязательств».</w:t>
      </w:r>
    </w:p>
    <w:p w:rsidR="00FD4ED0" w:rsidRPr="00424498" w:rsidRDefault="00FD4ED0" w:rsidP="00152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4ED0" w:rsidRDefault="008E598C" w:rsidP="0055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 </w:t>
      </w:r>
      <w:r w:rsidR="002567E7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</w:t>
      </w:r>
      <w:r w:rsidR="008B7D93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митет по финансам </w:t>
      </w:r>
      <w:proofErr w:type="gramStart"/>
      <w:r w:rsidR="00FD4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8745A7" w:rsidRDefault="00FD4ED0" w:rsidP="0055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="008B7D93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8B7D93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Хилокский</w:t>
      </w:r>
      <w:r w:rsidR="0055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</w:t>
      </w:r>
      <w:proofErr w:type="spellEnd"/>
      <w:r w:rsidR="0055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03D86" w:rsidRPr="00424498" w:rsidRDefault="00503D86" w:rsidP="0055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67E7" w:rsidRPr="00424498" w:rsidRDefault="002567E7" w:rsidP="001005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244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D4ED0" w:rsidRPr="00DE5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Первоначальный </w:t>
      </w:r>
      <w:r w:rsidR="00FD4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D4ED0" w:rsidRPr="00424498">
        <w:rPr>
          <w:rFonts w:ascii="Times New Roman" w:eastAsia="Times New Roman" w:hAnsi="Times New Roman" w:cs="Times New Roman"/>
          <w:sz w:val="28"/>
          <w:szCs w:val="28"/>
        </w:rPr>
        <w:t xml:space="preserve">бъём бюджетных ассигнований, утвержденный решением о бюджете на 2022 год </w:t>
      </w:r>
      <w:r w:rsidR="00FD4ED0">
        <w:rPr>
          <w:rFonts w:ascii="Times New Roman" w:eastAsia="Times New Roman" w:hAnsi="Times New Roman" w:cs="Times New Roman"/>
          <w:sz w:val="28"/>
          <w:szCs w:val="28"/>
        </w:rPr>
        <w:t>на содержание Комитета по финансам</w:t>
      </w:r>
      <w:r w:rsidR="00FD4ED0" w:rsidRPr="004244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D4ED0">
        <w:rPr>
          <w:rFonts w:ascii="Times New Roman" w:eastAsia="Times New Roman" w:hAnsi="Times New Roman" w:cs="Times New Roman"/>
          <w:sz w:val="28"/>
          <w:szCs w:val="28"/>
        </w:rPr>
        <w:t>сумме -</w:t>
      </w:r>
      <w:r w:rsidR="00FD4ED0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D93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6893,2тыс</w:t>
      </w:r>
      <w:proofErr w:type="gramStart"/>
      <w:r w:rsidR="008B7D93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 У</w:t>
      </w:r>
      <w:r w:rsidR="00993962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точнённы</w:t>
      </w:r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93962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плановы</w:t>
      </w:r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93962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назначения </w:t>
      </w:r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 -</w:t>
      </w:r>
      <w:r w:rsidR="00993962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1A0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8111,3</w:t>
      </w:r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1A0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0363BA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  <w:r w:rsidR="008511A0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составило 117,6</w:t>
      </w:r>
      <w:r w:rsidR="00D24528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444BE5" w:rsidRPr="00424498" w:rsidRDefault="00D24528" w:rsidP="008511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Кассовые расходы бюдже</w:t>
      </w:r>
      <w:r w:rsidR="008511A0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та муниципального района за 2022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</w:t>
      </w:r>
      <w:r w:rsidR="008511A0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ставили в объёме 8111,3тыс</w:t>
      </w:r>
      <w:proofErr w:type="gramStart"/>
      <w:r w:rsidR="008511A0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уточнённых плановых назн</w:t>
      </w:r>
      <w:r w:rsidR="008511A0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ачениях в сумме 8111,3тыс. руб., или исполнены на 100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444BE5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4BE5" w:rsidRPr="00424498" w:rsidRDefault="00444BE5" w:rsidP="006677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Дебиторская задолженность  на конец года </w:t>
      </w:r>
      <w:r w:rsidR="006677B1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отсутствовала.</w:t>
      </w:r>
    </w:p>
    <w:p w:rsidR="006677B1" w:rsidRPr="00424498" w:rsidRDefault="00444BE5" w:rsidP="001005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</w:t>
      </w:r>
      <w:r w:rsidR="006677B1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 сравнению с 01.01.202</w:t>
      </w:r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77B1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 снизилась на 25,9</w:t>
      </w:r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 составила на 01.01.2023 года - 441,6 </w:t>
      </w:r>
      <w:proofErr w:type="spellStart"/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9E3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7D2A" w:rsidRDefault="00152BC0" w:rsidP="00D87D2A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Выявлены нарушения</w:t>
      </w:r>
      <w:r w:rsidR="00D8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6677B1" w:rsidRPr="00424498" w:rsidRDefault="00D87D2A" w:rsidP="00152B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Нарушения </w:t>
      </w:r>
      <w:r w:rsidR="006677B1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требований  пунктов  152, 156</w:t>
      </w:r>
      <w:r w:rsidR="00503D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677B1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Инструкции № 191н</w:t>
      </w:r>
      <w:r w:rsidR="006677B1" w:rsidRPr="0042449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0051D" w:rsidRPr="00424498" w:rsidRDefault="0010051D" w:rsidP="001005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4D2" w:rsidRDefault="008E598C" w:rsidP="0055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 </w:t>
      </w:r>
      <w:r w:rsidR="00E1767D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Управление культуры и молодежной политики </w:t>
      </w:r>
      <w:r w:rsidR="002567E7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</w:t>
      </w:r>
      <w:r w:rsidR="00E1767D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ьного района «</w:t>
      </w:r>
      <w:proofErr w:type="spellStart"/>
      <w:r w:rsidR="00E1767D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Хилокский</w:t>
      </w:r>
      <w:proofErr w:type="spellEnd"/>
      <w:r w:rsidR="000B04D2" w:rsidRPr="00424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</w:t>
      </w:r>
    </w:p>
    <w:p w:rsidR="008E598C" w:rsidRPr="00424498" w:rsidRDefault="008E598C" w:rsidP="0055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4BE5" w:rsidRPr="00AB1AFF" w:rsidRDefault="00AB1AFF" w:rsidP="00AB1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Pr="00AB1AFF">
        <w:rPr>
          <w:rFonts w:ascii="Times New Roman" w:eastAsia="Times New Roman" w:hAnsi="Times New Roman" w:cs="Times New Roman"/>
          <w:sz w:val="28"/>
          <w:szCs w:val="28"/>
        </w:rPr>
        <w:t>Первоначальный о</w:t>
      </w:r>
      <w:r w:rsidR="00444BE5" w:rsidRPr="00AB1AFF">
        <w:rPr>
          <w:rFonts w:ascii="Times New Roman" w:eastAsia="Times New Roman" w:hAnsi="Times New Roman" w:cs="Times New Roman"/>
          <w:sz w:val="28"/>
          <w:szCs w:val="28"/>
        </w:rPr>
        <w:t>бъём бюджетных ассигнований, утвержд</w:t>
      </w:r>
      <w:r w:rsidR="002965E5" w:rsidRPr="00AB1AFF">
        <w:rPr>
          <w:rFonts w:ascii="Times New Roman" w:eastAsia="Times New Roman" w:hAnsi="Times New Roman" w:cs="Times New Roman"/>
          <w:sz w:val="28"/>
          <w:szCs w:val="28"/>
        </w:rPr>
        <w:t>енный решением о бюджете на 2022</w:t>
      </w:r>
      <w:r w:rsidR="00444BE5" w:rsidRPr="00AB1AF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633C7E" w:rsidRPr="00AB1AFF">
        <w:rPr>
          <w:rFonts w:ascii="Times New Roman" w:eastAsia="Times New Roman" w:hAnsi="Times New Roman" w:cs="Times New Roman"/>
          <w:color w:val="000000"/>
          <w:sz w:val="28"/>
          <w:szCs w:val="28"/>
        </w:rPr>
        <w:t>46544,7</w:t>
      </w:r>
      <w:r w:rsidR="00444BE5" w:rsidRPr="00AB1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3C7E" w:rsidRPr="00AB1AFF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633C7E" w:rsidRPr="00AB1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44BE5" w:rsidRPr="00AB1A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44BE5" w:rsidRPr="00AB1AFF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BE5" w:rsidRPr="00AB1AFF">
        <w:rPr>
          <w:rFonts w:ascii="Times New Roman" w:eastAsia="Times New Roman" w:hAnsi="Times New Roman" w:cs="Times New Roman"/>
          <w:sz w:val="28"/>
          <w:szCs w:val="28"/>
        </w:rPr>
        <w:t>увеличен по решениям Совета м</w:t>
      </w:r>
      <w:r w:rsidR="00633C7E" w:rsidRPr="00AB1AFF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633C7E" w:rsidRPr="00AB1AFF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633C7E" w:rsidRPr="00AB1AFF">
        <w:rPr>
          <w:rFonts w:ascii="Times New Roman" w:eastAsia="Times New Roman" w:hAnsi="Times New Roman" w:cs="Times New Roman"/>
          <w:sz w:val="28"/>
          <w:szCs w:val="28"/>
        </w:rPr>
        <w:t xml:space="preserve"> район» на сумму 27466,4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C7E" w:rsidRPr="00AB1AFF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444BE5" w:rsidRPr="00AB1AFF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444BE5" w:rsidRPr="00AB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BE5" w:rsidRPr="00424498" w:rsidRDefault="00444BE5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Уточненный план н</w:t>
      </w:r>
      <w:r w:rsidR="00633C7E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а 2022 год составил 74011,1</w:t>
      </w:r>
      <w:r w:rsidR="00AB1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633C7E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AB1AFF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соответствует сводной бюджетной росписи.</w:t>
      </w:r>
    </w:p>
    <w:p w:rsidR="00444BE5" w:rsidRPr="00424498" w:rsidRDefault="00444BE5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расходам в целом составило </w:t>
      </w:r>
      <w:r w:rsidR="00633C7E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73994,5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C7E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99,9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% от уточнённых бюджетных назначений, не</w:t>
      </w:r>
      <w:r w:rsidR="00633C7E" w:rsidRPr="00424498">
        <w:rPr>
          <w:rFonts w:ascii="Times New Roman" w:eastAsia="Times New Roman" w:hAnsi="Times New Roman" w:cs="Times New Roman"/>
          <w:sz w:val="28"/>
          <w:szCs w:val="28"/>
        </w:rPr>
        <w:t>исполнение составило 16,6</w:t>
      </w:r>
      <w:r w:rsidR="00AB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C7E" w:rsidRPr="0042449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633C7E" w:rsidRPr="004244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2449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424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C8C" w:rsidRPr="00424498" w:rsidRDefault="0010051D" w:rsidP="001005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4BE5" w:rsidRPr="00424498">
        <w:rPr>
          <w:rFonts w:ascii="Times New Roman" w:eastAsia="Times New Roman" w:hAnsi="Times New Roman" w:cs="Times New Roman"/>
          <w:sz w:val="28"/>
          <w:szCs w:val="28"/>
        </w:rPr>
        <w:t>ебиторская задолженнос</w:t>
      </w:r>
      <w:r w:rsidR="006F2EA6" w:rsidRPr="00424498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444BE5" w:rsidRPr="00424498">
        <w:rPr>
          <w:rFonts w:ascii="Times New Roman" w:eastAsia="Times New Roman" w:hAnsi="Times New Roman" w:cs="Times New Roman"/>
          <w:sz w:val="28"/>
          <w:szCs w:val="28"/>
        </w:rPr>
        <w:t xml:space="preserve"> на конец отчёт</w:t>
      </w:r>
      <w:r w:rsidR="003D5C8C" w:rsidRPr="00424498">
        <w:rPr>
          <w:rFonts w:ascii="Times New Roman" w:eastAsia="Times New Roman" w:hAnsi="Times New Roman" w:cs="Times New Roman"/>
          <w:sz w:val="28"/>
          <w:szCs w:val="28"/>
        </w:rPr>
        <w:t>ного периода отсутствовала.</w:t>
      </w:r>
    </w:p>
    <w:p w:rsidR="00877DF3" w:rsidRPr="00424498" w:rsidRDefault="002567E7" w:rsidP="00AF50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7DF3" w:rsidRPr="00424498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 на конец года сос</w:t>
      </w:r>
      <w:r w:rsidR="00AF5077" w:rsidRPr="00424498">
        <w:rPr>
          <w:rFonts w:ascii="Times New Roman" w:eastAsia="Times New Roman" w:hAnsi="Times New Roman" w:cs="Times New Roman"/>
          <w:sz w:val="28"/>
          <w:szCs w:val="28"/>
        </w:rPr>
        <w:t>тавила</w:t>
      </w:r>
      <w:r w:rsidR="000B7F0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0B7F0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proofErr w:type="spellEnd"/>
      <w:r w:rsidR="000B7F0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0B7F09">
        <w:rPr>
          <w:rFonts w:ascii="Times New Roman" w:eastAsia="Times New Roman" w:hAnsi="Times New Roman" w:cs="Times New Roman"/>
          <w:sz w:val="28"/>
          <w:szCs w:val="28"/>
        </w:rPr>
        <w:t xml:space="preserve"> по учреждениям культуры составила </w:t>
      </w:r>
      <w:r w:rsidR="00AF5077" w:rsidRPr="004244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7F09">
        <w:rPr>
          <w:rFonts w:ascii="Times New Roman" w:eastAsia="Times New Roman" w:hAnsi="Times New Roman" w:cs="Times New Roman"/>
          <w:sz w:val="28"/>
          <w:szCs w:val="28"/>
        </w:rPr>
        <w:t>1622,5</w:t>
      </w:r>
      <w:r w:rsidR="00AB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077" w:rsidRPr="0042449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0051D" w:rsidRPr="00424498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877DF3" w:rsidRPr="00424498">
        <w:rPr>
          <w:rFonts w:ascii="Times New Roman" w:eastAsia="Times New Roman" w:hAnsi="Times New Roman" w:cs="Times New Roman"/>
          <w:sz w:val="28"/>
          <w:szCs w:val="28"/>
        </w:rPr>
        <w:t>К ур</w:t>
      </w:r>
      <w:r w:rsidR="00AF5077" w:rsidRPr="00424498">
        <w:rPr>
          <w:rFonts w:ascii="Times New Roman" w:eastAsia="Times New Roman" w:hAnsi="Times New Roman" w:cs="Times New Roman"/>
          <w:sz w:val="28"/>
          <w:szCs w:val="28"/>
        </w:rPr>
        <w:t>овню 2021</w:t>
      </w:r>
      <w:r w:rsidR="00877DF3" w:rsidRPr="00424498">
        <w:rPr>
          <w:rFonts w:ascii="Times New Roman" w:eastAsia="Times New Roman" w:hAnsi="Times New Roman" w:cs="Times New Roman"/>
          <w:sz w:val="28"/>
          <w:szCs w:val="28"/>
        </w:rPr>
        <w:t xml:space="preserve"> года  задолже</w:t>
      </w:r>
      <w:r w:rsidR="00AF5077" w:rsidRPr="00424498">
        <w:rPr>
          <w:rFonts w:ascii="Times New Roman" w:eastAsia="Times New Roman" w:hAnsi="Times New Roman" w:cs="Times New Roman"/>
          <w:sz w:val="28"/>
          <w:szCs w:val="28"/>
        </w:rPr>
        <w:t xml:space="preserve">нность уменьшилась на   </w:t>
      </w:r>
      <w:r w:rsidR="00D55254">
        <w:rPr>
          <w:rFonts w:ascii="Times New Roman" w:eastAsia="Times New Roman" w:hAnsi="Times New Roman" w:cs="Times New Roman"/>
          <w:sz w:val="28"/>
          <w:szCs w:val="28"/>
        </w:rPr>
        <w:t>1659,8</w:t>
      </w:r>
      <w:r w:rsidR="00AB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077" w:rsidRPr="0042449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877DF3" w:rsidRPr="00424498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0E0F21" w:rsidRPr="00424498" w:rsidRDefault="0077209C" w:rsidP="000E0F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В ходе проверки выборо</w:t>
      </w:r>
      <w:r w:rsidR="00AB1AFF">
        <w:rPr>
          <w:rFonts w:ascii="Times New Roman" w:eastAsia="Times New Roman" w:hAnsi="Times New Roman" w:cs="Times New Roman"/>
          <w:sz w:val="28"/>
          <w:szCs w:val="28"/>
        </w:rPr>
        <w:t>чным методом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, проведена внешняя проверка годовой отчетности получателя</w:t>
      </w:r>
      <w:r w:rsidR="008E598C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МБУ ДО «</w:t>
      </w:r>
      <w:proofErr w:type="spellStart"/>
      <w:r w:rsidR="008E598C">
        <w:rPr>
          <w:rFonts w:ascii="Times New Roman" w:eastAsia="Times New Roman" w:hAnsi="Times New Roman" w:cs="Times New Roman"/>
          <w:sz w:val="28"/>
          <w:szCs w:val="28"/>
        </w:rPr>
        <w:t>Хило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кская</w:t>
      </w:r>
      <w:proofErr w:type="spellEnd"/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детская художественная школа», подведомственному главному распорядителю бюджетных средств МУ Управлении </w:t>
      </w:r>
      <w:r w:rsidR="009B6C11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молодежной политики муниципального района «</w:t>
      </w:r>
      <w:proofErr w:type="spellStart"/>
      <w:r w:rsidR="009B6C11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="009B6C11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9B6C11" w:rsidRPr="00D87D2A" w:rsidRDefault="009B6C11" w:rsidP="009B6C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8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ходе проверки установлено:</w:t>
      </w:r>
    </w:p>
    <w:p w:rsidR="009B6C11" w:rsidRPr="00D87D2A" w:rsidRDefault="009B6C11" w:rsidP="00AB1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Нарушение приказа МУ Комитет </w:t>
      </w:r>
      <w:r w:rsidRPr="00480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финансам №</w:t>
      </w:r>
      <w:r w:rsidR="008E598C" w:rsidRPr="00480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80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28-ПД</w:t>
      </w:r>
      <w:proofErr w:type="gramStart"/>
      <w:r w:rsidR="00AB1AFF" w:rsidRPr="004806E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«</w:t>
      </w:r>
      <w:r w:rsidR="00AB1AFF"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О</w:t>
      </w:r>
      <w:proofErr w:type="gramEnd"/>
      <w:r w:rsidR="00AB1AFF"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 xml:space="preserve">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="00AB1AFF"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Хилокский</w:t>
      </w:r>
      <w:proofErr w:type="spellEnd"/>
      <w:r w:rsidR="00AB1AFF"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 xml:space="preserve"> район» и сводной бухгалтерской отчетности бюджетных учреждений, в отношении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 w:rsidR="00AB1AFF"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Хилокский</w:t>
      </w:r>
      <w:proofErr w:type="spellEnd"/>
      <w:r w:rsidR="00AB1AFF"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 xml:space="preserve"> район» за 2022 год, месячной и квартальной отчетности в 2023 году»</w:t>
      </w:r>
      <w:r w:rsidR="00480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;</w:t>
      </w:r>
    </w:p>
    <w:p w:rsidR="009B6C11" w:rsidRPr="00424498" w:rsidRDefault="008E598C" w:rsidP="00AB1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="00AB1A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B6C11" w:rsidRPr="00D87D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требований  пунктов  152, 156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B6C11" w:rsidRPr="00D87D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Инструкции </w:t>
      </w:r>
      <w:r w:rsidR="004806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№ 191н;</w:t>
      </w:r>
    </w:p>
    <w:p w:rsidR="009B6C11" w:rsidRPr="00424498" w:rsidRDefault="008E598C" w:rsidP="00AB1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="00AB1A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B6C11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 пункта 7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806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Инструкции № 191н;</w:t>
      </w:r>
    </w:p>
    <w:p w:rsidR="00AB1AFF" w:rsidRDefault="008E598C" w:rsidP="00AB1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AB1A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="009B6C11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</w:t>
      </w:r>
      <w:r w:rsidR="00293F6E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9B6C11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инструкции №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B6C11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33н </w:t>
      </w:r>
      <w:r w:rsidR="00AB1A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от 25.03.2011г по подведомственным учреждениям</w:t>
      </w:r>
      <w:r w:rsidR="00FE6E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;</w:t>
      </w:r>
    </w:p>
    <w:p w:rsidR="00E71A0E" w:rsidRPr="00424498" w:rsidRDefault="00AB1AFF" w:rsidP="00AB1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Нарушение требований приказа Минфина РФ от 13.06.1995 № 49 (в редакции от 08.11.2010 г) Об утверждении методических указаний по инвентаризации имущества и финансовых обязательств».</w:t>
      </w:r>
      <w:r w:rsidR="00E71A0E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71A0E" w:rsidRPr="00424498" w:rsidRDefault="00E71A0E" w:rsidP="009B6C1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E598C" w:rsidRDefault="008E598C" w:rsidP="008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МКУ </w:t>
      </w:r>
      <w:r w:rsidR="00E71A0E" w:rsidRPr="0042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Комитет образования муниципального </w:t>
      </w:r>
    </w:p>
    <w:p w:rsidR="002567E7" w:rsidRDefault="00E71A0E" w:rsidP="008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района «</w:t>
      </w:r>
      <w:proofErr w:type="spellStart"/>
      <w:r w:rsidRPr="0042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8E598C" w:rsidRPr="00553DAE" w:rsidRDefault="008E598C" w:rsidP="00553DA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71A0E" w:rsidRPr="00424498" w:rsidRDefault="004806E2" w:rsidP="004806E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1. Первоначальный о</w:t>
      </w:r>
      <w:r w:rsidR="00E71A0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бъём бюджетных ассигнований, утвержденный решением о бюджете на 2022 год в сумме 564096,5 </w:t>
      </w:r>
      <w:proofErr w:type="spellStart"/>
      <w:r w:rsidR="00E71A0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E71A0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71A0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E71A0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увеличен по решениям Совета муниципального района «</w:t>
      </w:r>
      <w:proofErr w:type="spellStart"/>
      <w:r w:rsidR="00E71A0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Хилокский</w:t>
      </w:r>
      <w:proofErr w:type="spellEnd"/>
      <w:r w:rsidR="00E71A0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на сумму 117386,5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A0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лей,</w:t>
      </w:r>
    </w:p>
    <w:p w:rsidR="00E71A0E" w:rsidRPr="00424498" w:rsidRDefault="00E71A0E" w:rsidP="00E71A0E">
      <w:pPr>
        <w:pStyle w:val="a3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Уточненный план на 2022 год составил 681483,0</w:t>
      </w:r>
      <w:r w:rsidR="0048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</w:t>
      </w:r>
      <w:r w:rsidR="0048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соответствует сводной бюджетной росписи.</w:t>
      </w:r>
    </w:p>
    <w:p w:rsidR="00E71A0E" w:rsidRPr="00424498" w:rsidRDefault="00E71A0E" w:rsidP="00E71A0E">
      <w:pPr>
        <w:pStyle w:val="a3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 по расходам в целом составило 673250,6 руб. или 98,8% от уточнённых бюджетных назначений, неисполнение составило 8232,4тыс</w:t>
      </w:r>
      <w:proofErr w:type="gramStart"/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</w:t>
      </w:r>
    </w:p>
    <w:p w:rsidR="00E71A0E" w:rsidRPr="00424498" w:rsidRDefault="00E71A0E" w:rsidP="00E71A0E">
      <w:pPr>
        <w:pStyle w:val="a3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2.Дебиторская задолженность  на конец отчётного периода отсутствовала.</w:t>
      </w:r>
    </w:p>
    <w:p w:rsidR="00E71A0E" w:rsidRPr="00424498" w:rsidRDefault="00E71A0E" w:rsidP="00E71A0E">
      <w:pPr>
        <w:pStyle w:val="a3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Кредиторская задолженность на конец</w:t>
      </w:r>
      <w:r w:rsidR="00DF3586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B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аппарату образования и</w:t>
      </w:r>
      <w:r w:rsidR="0048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учреждениям образования</w:t>
      </w:r>
      <w:r w:rsidR="00DF3586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586" w:rsidRPr="000B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составила  </w:t>
      </w:r>
      <w:r w:rsidR="00930AD0" w:rsidRPr="000B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28086,9</w:t>
      </w:r>
      <w:r w:rsidR="004806E2" w:rsidRPr="000B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К уровню 2021 года  задо</w:t>
      </w:r>
      <w:r w:rsidR="00DF3586" w:rsidRPr="000B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лженность </w:t>
      </w:r>
      <w:r w:rsidR="000B7F09" w:rsidRPr="000B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увеличилась </w:t>
      </w:r>
      <w:r w:rsidR="00DF3586" w:rsidRPr="000B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  </w:t>
      </w:r>
      <w:r w:rsidR="000B7F09" w:rsidRPr="000B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3871,2 </w:t>
      </w:r>
      <w:r w:rsidRPr="000B7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3586" w:rsidRPr="00424498" w:rsidRDefault="004806E2" w:rsidP="00E71A0E">
      <w:pPr>
        <w:pStyle w:val="a3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1A0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</w:t>
      </w:r>
      <w:r w:rsidR="0046053A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 проверки выборочным методом</w:t>
      </w:r>
      <w:r w:rsidR="00E71A0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проведена внешняя проверка годовой отчетности получателя бюджетных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E71A0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05D">
        <w:rPr>
          <w:rFonts w:ascii="Times New Roman" w:hAnsi="Times New Roman" w:cs="Times New Roman"/>
          <w:sz w:val="28"/>
          <w:szCs w:val="28"/>
        </w:rPr>
        <w:t>МБОУ НОШ школа № 11 г. Хилок;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05D">
        <w:rPr>
          <w:rFonts w:ascii="Times New Roman" w:hAnsi="Times New Roman" w:cs="Times New Roman"/>
          <w:sz w:val="28"/>
          <w:szCs w:val="28"/>
        </w:rPr>
        <w:t xml:space="preserve">МБОУ СОШ школа № 15 с. </w:t>
      </w:r>
      <w:proofErr w:type="spellStart"/>
      <w:r w:rsidRPr="00E8505D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E850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МБУДО</w:t>
      </w:r>
      <w:r w:rsidRPr="00E8505D">
        <w:rPr>
          <w:rFonts w:ascii="Times New Roman" w:hAnsi="Times New Roman" w:cs="Times New Roman"/>
          <w:sz w:val="28"/>
          <w:szCs w:val="28"/>
        </w:rPr>
        <w:t xml:space="preserve"> ЦДТ «Вдохновение» </w:t>
      </w:r>
      <w:proofErr w:type="spellStart"/>
      <w:r w:rsidRPr="00E850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505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8505D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8505D">
        <w:rPr>
          <w:rFonts w:ascii="Times New Roman" w:hAnsi="Times New Roman" w:cs="Times New Roman"/>
          <w:sz w:val="28"/>
          <w:szCs w:val="28"/>
        </w:rPr>
        <w:t xml:space="preserve">МБДОУ детский сад № 5 </w:t>
      </w:r>
      <w:proofErr w:type="spellStart"/>
      <w:r w:rsidRPr="00E8505D">
        <w:rPr>
          <w:rFonts w:ascii="Times New Roman" w:hAnsi="Times New Roman" w:cs="Times New Roman"/>
          <w:sz w:val="28"/>
          <w:szCs w:val="28"/>
        </w:rPr>
        <w:t>г.Хилок</w:t>
      </w:r>
      <w:proofErr w:type="spellEnd"/>
      <w:r w:rsidRPr="00E850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05D">
        <w:rPr>
          <w:rFonts w:ascii="Times New Roman" w:hAnsi="Times New Roman" w:cs="Times New Roman"/>
          <w:sz w:val="28"/>
          <w:szCs w:val="28"/>
        </w:rPr>
        <w:t xml:space="preserve">МБДОУ детский сад № 4 </w:t>
      </w:r>
      <w:proofErr w:type="spellStart"/>
      <w:r w:rsidRPr="00E8505D">
        <w:rPr>
          <w:rFonts w:ascii="Times New Roman" w:hAnsi="Times New Roman" w:cs="Times New Roman"/>
          <w:sz w:val="28"/>
          <w:szCs w:val="28"/>
        </w:rPr>
        <w:t>г.Хилок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F3586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A0E" w:rsidRDefault="00E71A0E" w:rsidP="00DF3586">
      <w:pPr>
        <w:pStyle w:val="a3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F3586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 ходе проверки </w:t>
      </w:r>
      <w:r w:rsidR="00FE6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Комитет образования и шести подведомственных учреждений </w:t>
      </w:r>
      <w:r w:rsidR="00DF3586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установлено:</w:t>
      </w:r>
    </w:p>
    <w:p w:rsidR="004806E2" w:rsidRPr="00424498" w:rsidRDefault="004806E2" w:rsidP="00DF3586">
      <w:pPr>
        <w:pStyle w:val="a3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Нарушение приказа МУ Комитет </w:t>
      </w:r>
      <w:r w:rsidRPr="00480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финансам № 28-ПД</w:t>
      </w:r>
      <w:proofErr w:type="gramStart"/>
      <w:r w:rsidRPr="004806E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«</w:t>
      </w:r>
      <w:r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О</w:t>
      </w:r>
      <w:proofErr w:type="gramEnd"/>
      <w:r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 xml:space="preserve">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Хилокский</w:t>
      </w:r>
      <w:proofErr w:type="spellEnd"/>
      <w:r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 xml:space="preserve"> район» и сводной бухгалтерской отчетности бюджетных учреждений, в отношении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Хилокский</w:t>
      </w:r>
      <w:proofErr w:type="spellEnd"/>
      <w:r w:rsidRPr="004806E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 xml:space="preserve"> район» за 2022 год, месячной и квартальной отчетности в 2023 году»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;</w:t>
      </w:r>
    </w:p>
    <w:p w:rsidR="00E71A0E" w:rsidRPr="00424498" w:rsidRDefault="004806E2" w:rsidP="00E71A0E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E71A0E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  инструкции №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E6E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33н от 25.03.2011г;</w:t>
      </w:r>
      <w:r w:rsidR="00E71A0E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DF3586" w:rsidRPr="00424498" w:rsidRDefault="004806E2" w:rsidP="00E71A0E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F3586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п.5,</w:t>
      </w:r>
      <w:r w:rsidR="00FE6E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17 приказа №186н от 31.08.2018г;</w:t>
      </w:r>
    </w:p>
    <w:p w:rsidR="00DF3586" w:rsidRPr="00424498" w:rsidRDefault="004806E2" w:rsidP="00E71A0E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E6E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Нарушений условий и требований </w:t>
      </w:r>
      <w:r w:rsidR="00DF3586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Распоряжени</w:t>
      </w:r>
      <w:r w:rsidR="00FE6E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я</w:t>
      </w:r>
      <w:r w:rsidR="00DF3586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Администрации муниципального района «</w:t>
      </w:r>
      <w:proofErr w:type="spellStart"/>
      <w:r w:rsidR="00DF3586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Хилокс</w:t>
      </w:r>
      <w:r w:rsidR="00FE6E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кий</w:t>
      </w:r>
      <w:proofErr w:type="spellEnd"/>
      <w:r w:rsidR="00FE6E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район» № 158 от 25.10.2018г;</w:t>
      </w:r>
    </w:p>
    <w:p w:rsidR="008D50B9" w:rsidRDefault="004806E2" w:rsidP="00E71A0E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Нарушение требований приказа Минфина РФ от 13.06.1995 № 49 (в редакции от 08.11.2010 г) Об утверждении методических указаний по инвентаризации имущества и финансовых обязательств</w:t>
      </w:r>
      <w:r w:rsidR="00FE6E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»;</w:t>
      </w:r>
    </w:p>
    <w:p w:rsidR="00FE6EE6" w:rsidRDefault="00FE6EE6" w:rsidP="00FE6EE6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СГС «Учетная политика, оценочные значения и ошибки», утвержденный приказом Минфина России от 30.12.2017г № 274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;</w:t>
      </w:r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FE6EE6" w:rsidRDefault="00FE6EE6" w:rsidP="00FE6EE6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статьи 13 ФЗ-402 от 06.11.2011 года «О бухгалтерском учете"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;</w:t>
      </w:r>
    </w:p>
    <w:p w:rsidR="00FE6EE6" w:rsidRPr="00424498" w:rsidRDefault="00FE6EE6" w:rsidP="00FE6EE6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пункта 7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инструкции №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191н;</w:t>
      </w:r>
    </w:p>
    <w:p w:rsidR="00FE6EE6" w:rsidRDefault="00FE6EE6" w:rsidP="00FE6EE6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пунктов 152, 156 инструкции №191н.</w:t>
      </w:r>
    </w:p>
    <w:p w:rsidR="0042698C" w:rsidRPr="00424498" w:rsidRDefault="0042698C" w:rsidP="00FE6EE6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6C6B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отношении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бухгалтеров подведомственных учреждений вынесено представление Контрольно-счетного органа № 01 от 14.03.2023 года, по принятию мер и устранению нарушений.</w:t>
      </w:r>
    </w:p>
    <w:p w:rsidR="00FE6EE6" w:rsidRPr="00424498" w:rsidRDefault="00FE6EE6" w:rsidP="00FE6EE6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367CB" w:rsidRDefault="00A367CB" w:rsidP="00553DA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sz w:val="28"/>
          <w:szCs w:val="28"/>
        </w:rPr>
        <w:t>МКУ «Центр бухгалтерского учета и материа</w:t>
      </w:r>
      <w:r w:rsidR="00D87D2A">
        <w:rPr>
          <w:rFonts w:ascii="Times New Roman" w:eastAsia="Times New Roman" w:hAnsi="Times New Roman" w:cs="Times New Roman"/>
          <w:b/>
          <w:sz w:val="28"/>
          <w:szCs w:val="28"/>
        </w:rPr>
        <w:t xml:space="preserve">льно-технического обеспечения» </w:t>
      </w:r>
    </w:p>
    <w:p w:rsidR="0094563D" w:rsidRPr="00424498" w:rsidRDefault="0094563D" w:rsidP="00553DA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7CB" w:rsidRPr="00424498" w:rsidRDefault="00A367CB" w:rsidP="00A3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244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24498">
        <w:rPr>
          <w:rFonts w:ascii="Times New Roman" w:eastAsia="Times New Roman" w:hAnsi="Times New Roman" w:cs="Times New Roman"/>
          <w:sz w:val="28"/>
          <w:szCs w:val="28"/>
        </w:rPr>
        <w:t>Объём бюджетных ассигнований, утвержденный решение</w:t>
      </w:r>
      <w:r w:rsidR="002257C6">
        <w:rPr>
          <w:rFonts w:ascii="Times New Roman" w:eastAsia="Times New Roman" w:hAnsi="Times New Roman" w:cs="Times New Roman"/>
          <w:sz w:val="28"/>
          <w:szCs w:val="28"/>
        </w:rPr>
        <w:t>м о бюджете на 2022 год составлял</w:t>
      </w:r>
      <w:proofErr w:type="gramEnd"/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 0</w:t>
      </w:r>
      <w:r w:rsidR="002257C6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E81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2257C6"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увеличен по решениям Совета муниципального района «</w:t>
      </w:r>
      <w:proofErr w:type="spellStart"/>
      <w:r w:rsidRPr="0042449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91C">
        <w:rPr>
          <w:rFonts w:ascii="Times New Roman" w:eastAsia="Times New Roman" w:hAnsi="Times New Roman" w:cs="Times New Roman"/>
          <w:sz w:val="28"/>
          <w:szCs w:val="28"/>
        </w:rPr>
        <w:t>район» на сумму 12707,4 тыс.</w:t>
      </w:r>
      <w:r w:rsidR="00E81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91C">
        <w:rPr>
          <w:rFonts w:ascii="Times New Roman" w:eastAsia="Times New Roman" w:hAnsi="Times New Roman" w:cs="Times New Roman"/>
          <w:sz w:val="28"/>
          <w:szCs w:val="28"/>
        </w:rPr>
        <w:t>рублей. Таким образом,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уточненный план на 2022 год составил 12707,4</w:t>
      </w:r>
      <w:r w:rsidR="00122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2B13C8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Изменения  сводной бюджетной росписи и лимитов бюджетных обязательств осуществлялось</w:t>
      </w:r>
      <w:r w:rsidR="002B13C8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 решения о создании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lastRenderedPageBreak/>
        <w:t>нового учреждения МКУ «</w:t>
      </w:r>
      <w:r w:rsidR="002B13C8" w:rsidRPr="00424498">
        <w:rPr>
          <w:rFonts w:ascii="Times New Roman" w:eastAsia="Times New Roman" w:hAnsi="Times New Roman" w:cs="Times New Roman"/>
          <w:sz w:val="28"/>
          <w:szCs w:val="28"/>
        </w:rPr>
        <w:t>Центр бухгалтерского учета и материально-технического обеспечения», утвержденного постановлением главы муниципального района «</w:t>
      </w:r>
      <w:proofErr w:type="spellStart"/>
      <w:r w:rsidR="002B13C8" w:rsidRPr="0042449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2B13C8" w:rsidRPr="00424498">
        <w:rPr>
          <w:rFonts w:ascii="Times New Roman" w:eastAsia="Times New Roman" w:hAnsi="Times New Roman" w:cs="Times New Roman"/>
          <w:sz w:val="28"/>
          <w:szCs w:val="28"/>
        </w:rPr>
        <w:t xml:space="preserve"> район» №232 от 15 апреля 2022 года.</w:t>
      </w:r>
    </w:p>
    <w:p w:rsidR="00A367CB" w:rsidRPr="00424498" w:rsidRDefault="00A367CB" w:rsidP="00A3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расходам в целом составило </w:t>
      </w:r>
      <w:r w:rsidR="000F45C0" w:rsidRPr="00424498">
        <w:rPr>
          <w:rFonts w:ascii="Times New Roman" w:eastAsia="Times New Roman" w:hAnsi="Times New Roman" w:cs="Times New Roman"/>
          <w:sz w:val="28"/>
          <w:szCs w:val="28"/>
        </w:rPr>
        <w:t>12631,9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тыс. руб. – </w:t>
      </w:r>
      <w:r w:rsidR="000F45C0" w:rsidRPr="00424498">
        <w:rPr>
          <w:rFonts w:ascii="Times New Roman" w:eastAsia="Times New Roman" w:hAnsi="Times New Roman" w:cs="Times New Roman"/>
          <w:sz w:val="28"/>
          <w:szCs w:val="28"/>
        </w:rPr>
        <w:t>99,4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%, не исполнено бюджетных назначений в сумме </w:t>
      </w:r>
      <w:r w:rsidR="000F45C0" w:rsidRPr="00424498">
        <w:rPr>
          <w:rFonts w:ascii="Times New Roman" w:eastAsia="Times New Roman" w:hAnsi="Times New Roman" w:cs="Times New Roman"/>
          <w:sz w:val="28"/>
          <w:szCs w:val="28"/>
        </w:rPr>
        <w:t>75,5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A367CB" w:rsidRPr="00424498" w:rsidRDefault="00A367CB" w:rsidP="00A3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2. Дебиторская задолженность по бала</w:t>
      </w:r>
      <w:r w:rsidR="000F45C0" w:rsidRPr="00424498">
        <w:rPr>
          <w:rFonts w:ascii="Times New Roman" w:eastAsia="Times New Roman" w:hAnsi="Times New Roman" w:cs="Times New Roman"/>
          <w:sz w:val="28"/>
          <w:szCs w:val="28"/>
        </w:rPr>
        <w:t>нсу по состоянию на 01.01.2023г отсутствовала.</w:t>
      </w:r>
    </w:p>
    <w:p w:rsidR="00152BC0" w:rsidRPr="00424498" w:rsidRDefault="00A367CB" w:rsidP="00A3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3. Кредиторская задолженность на конец г</w:t>
      </w:r>
      <w:r w:rsidR="000F45C0" w:rsidRPr="00424498">
        <w:rPr>
          <w:rFonts w:ascii="Times New Roman" w:eastAsia="Times New Roman" w:hAnsi="Times New Roman" w:cs="Times New Roman"/>
          <w:sz w:val="28"/>
          <w:szCs w:val="28"/>
        </w:rPr>
        <w:t>ода составила в   сумме 1117,4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E81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E81F3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67CB" w:rsidRPr="00424498" w:rsidRDefault="00152BC0" w:rsidP="00A3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Выявлены нарушения:</w:t>
      </w:r>
      <w:r w:rsidR="00A367CB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67CB" w:rsidRPr="00424498" w:rsidRDefault="00152BC0" w:rsidP="00A367CB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="00A367CB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Нарушение требований  пунктов </w:t>
      </w:r>
      <w:r w:rsidR="00A367CB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152, 156 Инструкции № 191н</w:t>
      </w:r>
      <w:r w:rsidR="00A367CB" w:rsidRPr="00424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BC0" w:rsidRPr="00424498" w:rsidRDefault="0012291C" w:rsidP="00A367CB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="00152BC0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требований  пункта 7  Инструкции № 191н.</w:t>
      </w:r>
    </w:p>
    <w:p w:rsidR="000F45C0" w:rsidRPr="00424498" w:rsidRDefault="0012291C" w:rsidP="00A367CB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="003819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F45C0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СГС «Учетная политика, оценочные значения и ошибки», утвержденный приказом Минфина России от 30.12.2017г № 274</w:t>
      </w:r>
      <w:r w:rsidR="005E5F9A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A367CB" w:rsidRPr="00381910" w:rsidRDefault="0012291C" w:rsidP="00152BC0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  <w:r w:rsidR="003819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E5F9A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Нарушение приказа  МУ Комитет по </w:t>
      </w:r>
      <w:r w:rsidR="00D87D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финансам № 28-ПД от 23.12.2022.</w:t>
      </w:r>
      <w:r w:rsidR="00381910" w:rsidRPr="003819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381910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«</w:t>
      </w:r>
      <w:r w:rsidR="00381910" w:rsidRPr="00381910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О сроках предоставления годовой отчетности об исполнении бюджетов сельскими и городскими поселениями на территории муниципального района «</w:t>
      </w:r>
      <w:proofErr w:type="spellStart"/>
      <w:r w:rsidR="00381910" w:rsidRPr="00381910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Хилокский</w:t>
      </w:r>
      <w:proofErr w:type="spellEnd"/>
      <w:r w:rsidR="00381910" w:rsidRPr="00381910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 xml:space="preserve"> район» и сводной бухгалтерской отчетности бюджетных учреждений, в отношении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 w:rsidR="00381910" w:rsidRPr="00381910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Хилокский</w:t>
      </w:r>
      <w:proofErr w:type="spellEnd"/>
      <w:r w:rsidR="00381910" w:rsidRPr="00381910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 xml:space="preserve"> район» за 2022 год, месячной и квартальной отчетности в 2023 году»,</w:t>
      </w:r>
      <w:proofErr w:type="gramEnd"/>
    </w:p>
    <w:p w:rsidR="00D636B6" w:rsidRPr="00424498" w:rsidRDefault="00D636B6" w:rsidP="00D636B6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Нарушение требований приказа Минфина РФ от 13.06.1995 № 49 (в редакции от 08.11.2010 г) Об утверждении методических указаний по инвентаризации имущества и финансовых обязательств».</w:t>
      </w:r>
    </w:p>
    <w:p w:rsidR="00A367CB" w:rsidRPr="00424498" w:rsidRDefault="00A367CB" w:rsidP="005E5F9A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39E" w:rsidRPr="00424498" w:rsidRDefault="005E5F9A" w:rsidP="005E5F9A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Совет муниципального района «</w:t>
      </w:r>
      <w:proofErr w:type="spellStart"/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район»</w:t>
      </w:r>
    </w:p>
    <w:p w:rsidR="005E5F9A" w:rsidRPr="00424498" w:rsidRDefault="005E5F9A" w:rsidP="00152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F9A" w:rsidRPr="00424498" w:rsidRDefault="005E5F9A" w:rsidP="005E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244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20306A" w:rsidRPr="00203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Первоначальный о</w:t>
      </w:r>
      <w:r w:rsidRPr="00203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бъём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ассигнований, утвержденный решением о бюджете на 2022 год состав</w:t>
      </w:r>
      <w:r w:rsidR="0020306A">
        <w:rPr>
          <w:rFonts w:ascii="Times New Roman" w:eastAsia="Times New Roman" w:hAnsi="Times New Roman" w:cs="Times New Roman"/>
          <w:sz w:val="28"/>
          <w:szCs w:val="28"/>
        </w:rPr>
        <w:t>лял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 823,5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24498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E81F3F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  <w:r w:rsidRPr="00424498">
        <w:rPr>
          <w:rFonts w:ascii="Times New Roman" w:eastAsia="Times New Roman" w:hAnsi="Times New Roman" w:cs="Times New Roman"/>
          <w:sz w:val="28"/>
          <w:szCs w:val="28"/>
        </w:rPr>
        <w:t>. увеличен по решениям Совета муниципального района «</w:t>
      </w:r>
      <w:proofErr w:type="spellStart"/>
      <w:r w:rsidRPr="0042449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0306A">
        <w:rPr>
          <w:rFonts w:ascii="Times New Roman" w:eastAsia="Times New Roman" w:hAnsi="Times New Roman" w:cs="Times New Roman"/>
          <w:sz w:val="28"/>
          <w:szCs w:val="28"/>
        </w:rPr>
        <w:t xml:space="preserve"> на 308,0 </w:t>
      </w:r>
      <w:proofErr w:type="spellStart"/>
      <w:r w:rsidR="0020306A">
        <w:rPr>
          <w:rFonts w:ascii="Times New Roman" w:eastAsia="Times New Roman" w:hAnsi="Times New Roman" w:cs="Times New Roman"/>
          <w:sz w:val="28"/>
          <w:szCs w:val="28"/>
        </w:rPr>
        <w:t>тыс.ру</w:t>
      </w:r>
      <w:r w:rsidR="00E81F3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0306A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  <w:r w:rsidR="002030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по расходам в целом составило 1131,5</w:t>
      </w:r>
      <w:r w:rsidR="0020306A">
        <w:rPr>
          <w:rFonts w:ascii="Times New Roman" w:eastAsia="Times New Roman" w:hAnsi="Times New Roman" w:cs="Times New Roman"/>
          <w:sz w:val="28"/>
          <w:szCs w:val="28"/>
        </w:rPr>
        <w:t xml:space="preserve"> тыс. рублей  или  100% к уточненным бюджетным назначениям.</w:t>
      </w:r>
    </w:p>
    <w:p w:rsidR="005E5F9A" w:rsidRPr="00424498" w:rsidRDefault="005E5F9A" w:rsidP="005E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2. Дебиторская задолженность по балансу по состоянию на 01.01.2023г отсутствовала.</w:t>
      </w:r>
    </w:p>
    <w:p w:rsidR="005E5F9A" w:rsidRPr="00424498" w:rsidRDefault="005E5F9A" w:rsidP="005E5F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3. Кредиторская задолженность на конец года составила  17,5 </w:t>
      </w:r>
      <w:proofErr w:type="spellStart"/>
      <w:r w:rsidRPr="0042449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42449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2449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. К уровню 2021 года  задолженность уменьшилась на   79,3тыс. руб. </w:t>
      </w:r>
    </w:p>
    <w:p w:rsidR="005E5F9A" w:rsidRPr="00424498" w:rsidRDefault="005E5F9A" w:rsidP="005E5F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Выявлены нарушения:</w:t>
      </w:r>
    </w:p>
    <w:p w:rsidR="005E5F9A" w:rsidRPr="00424498" w:rsidRDefault="005E5F9A" w:rsidP="005E5F9A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52BC0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="008E59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030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требований  пунктов 152, 156 Инструкции № 191н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F9A" w:rsidRPr="00424498" w:rsidRDefault="008E598C" w:rsidP="005E5F9A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</w:t>
      </w:r>
      <w:r w:rsidR="002030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E5F9A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Нарушение требований  </w:t>
      </w:r>
      <w:r w:rsidR="00152BC0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пункта 7</w:t>
      </w:r>
      <w:r w:rsidR="005E5F9A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Инструкции № 191н</w:t>
      </w:r>
      <w:r w:rsidR="005E5F9A" w:rsidRPr="00424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53A" w:rsidRDefault="008E598C" w:rsidP="00D87D2A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="002030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24A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E5F9A" w:rsidRPr="004244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Нарушение СГС «Учетная политика, оценочные значения и ошибки», утвержденный приказом Минфина России от 30.12.2017г № 274.</w:t>
      </w:r>
    </w:p>
    <w:p w:rsidR="0020306A" w:rsidRPr="00424498" w:rsidRDefault="0020306A" w:rsidP="00D87D2A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        Нарушение требований приказа Минфина РФ от 13.06.1995 № 49 (в редакции от 08.11.2010 г) Об утверждении методических указаний по инвентаризации имущества и финансовых </w:t>
      </w:r>
      <w:r w:rsidR="00D63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».</w:t>
      </w:r>
    </w:p>
    <w:p w:rsidR="008E5D0E" w:rsidRDefault="008E5D0E" w:rsidP="0010051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4563D" w:rsidRDefault="0094563D" w:rsidP="0010051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83270" w:rsidRPr="00424498" w:rsidRDefault="006065D9" w:rsidP="0010051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="008E5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предложения</w:t>
      </w:r>
    </w:p>
    <w:p w:rsidR="0010051D" w:rsidRPr="00424498" w:rsidRDefault="0010051D" w:rsidP="0010051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77DF3" w:rsidRPr="00424498" w:rsidRDefault="006065D9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77DF3" w:rsidRPr="00424498">
        <w:rPr>
          <w:rFonts w:ascii="Times New Roman" w:eastAsia="Times New Roman" w:hAnsi="Times New Roman" w:cs="Times New Roman"/>
          <w:sz w:val="28"/>
          <w:szCs w:val="28"/>
        </w:rPr>
        <w:t>Проект решения Совета муниципального района «</w:t>
      </w:r>
      <w:proofErr w:type="spellStart"/>
      <w:r w:rsidR="00685493" w:rsidRPr="0042449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877DF3" w:rsidRPr="00424498">
        <w:rPr>
          <w:rFonts w:ascii="Times New Roman" w:eastAsia="Times New Roman" w:hAnsi="Times New Roman" w:cs="Times New Roman"/>
          <w:sz w:val="28"/>
          <w:szCs w:val="28"/>
        </w:rPr>
        <w:t xml:space="preserve"> район» «Об исполнении бюджета муниципального района «</w:t>
      </w:r>
      <w:proofErr w:type="spellStart"/>
      <w:r w:rsidR="00685493" w:rsidRPr="0042449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685493" w:rsidRPr="00424498">
        <w:rPr>
          <w:rFonts w:ascii="Times New Roman" w:eastAsia="Times New Roman" w:hAnsi="Times New Roman" w:cs="Times New Roman"/>
          <w:sz w:val="28"/>
          <w:szCs w:val="28"/>
        </w:rPr>
        <w:t xml:space="preserve"> район» за 2022</w:t>
      </w:r>
      <w:r w:rsidR="00877DF3" w:rsidRPr="00424498">
        <w:rPr>
          <w:rFonts w:ascii="Times New Roman" w:eastAsia="Times New Roman" w:hAnsi="Times New Roman" w:cs="Times New Roman"/>
          <w:sz w:val="28"/>
          <w:szCs w:val="28"/>
        </w:rPr>
        <w:t xml:space="preserve"> год» с приложениями внесен главой муниципального района «</w:t>
      </w:r>
      <w:proofErr w:type="spellStart"/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877DF3" w:rsidRPr="00424498">
        <w:rPr>
          <w:rFonts w:ascii="Times New Roman" w:eastAsia="Times New Roman" w:hAnsi="Times New Roman" w:cs="Times New Roman"/>
          <w:sz w:val="28"/>
          <w:szCs w:val="28"/>
        </w:rPr>
        <w:t xml:space="preserve"> район» в</w:t>
      </w:r>
      <w:r w:rsidR="00685493" w:rsidRPr="00424498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Контрольно-счетный орган  </w:t>
      </w:r>
      <w:r w:rsidR="00877DF3" w:rsidRPr="004244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685493" w:rsidRPr="0042449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877DF3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493" w:rsidRPr="00424498">
        <w:rPr>
          <w:rFonts w:ascii="Times New Roman" w:eastAsia="Times New Roman" w:hAnsi="Times New Roman" w:cs="Times New Roman"/>
          <w:sz w:val="28"/>
          <w:szCs w:val="28"/>
        </w:rPr>
        <w:t>13.03.2023</w:t>
      </w:r>
      <w:r w:rsidR="00877DF3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493" w:rsidRPr="00424498">
        <w:rPr>
          <w:rFonts w:ascii="Times New Roman" w:eastAsia="Times New Roman" w:hAnsi="Times New Roman" w:cs="Times New Roman"/>
          <w:sz w:val="28"/>
          <w:szCs w:val="28"/>
        </w:rPr>
        <w:t>г., что соответствует</w:t>
      </w:r>
      <w:r w:rsidR="00685493" w:rsidRPr="00424498">
        <w:rPr>
          <w:rFonts w:ascii="Times New Roman" w:hAnsi="Times New Roman" w:cs="Times New Roman"/>
          <w:sz w:val="28"/>
          <w:szCs w:val="28"/>
        </w:rPr>
        <w:t xml:space="preserve">  ст. </w:t>
      </w:r>
      <w:r w:rsidR="00D91E74">
        <w:rPr>
          <w:rFonts w:ascii="Times New Roman" w:hAnsi="Times New Roman" w:cs="Times New Roman"/>
          <w:sz w:val="28"/>
          <w:szCs w:val="28"/>
        </w:rPr>
        <w:t xml:space="preserve">40.3 </w:t>
      </w:r>
      <w:r w:rsidR="00685493" w:rsidRPr="00424498">
        <w:rPr>
          <w:rFonts w:ascii="Times New Roman" w:hAnsi="Times New Roman" w:cs="Times New Roman"/>
          <w:sz w:val="28"/>
          <w:szCs w:val="28"/>
        </w:rPr>
        <w:t>Положения «О бюджетном процессе  муниципального района «</w:t>
      </w:r>
      <w:proofErr w:type="spellStart"/>
      <w:r w:rsidR="00685493" w:rsidRPr="0042449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85493" w:rsidRPr="0042449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77DF3" w:rsidRPr="00424498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76B6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Параметры бюджета м</w:t>
      </w:r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 xml:space="preserve"> район» на 2022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3066B" w:rsidRPr="004244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7DF3" w:rsidRPr="00424498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- общий</w:t>
      </w:r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 xml:space="preserve"> объём доходов в сумме 1002446,9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877DF3" w:rsidRPr="00424498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- общий объём </w:t>
      </w:r>
      <w:r w:rsidR="006E76B6" w:rsidRPr="00424498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>ходов в сумме 1000906,8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6E76B6" w:rsidRPr="00424498" w:rsidRDefault="006E76B6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- профицит </w:t>
      </w:r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>в сумме 1540,1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6E76B6" w:rsidRPr="00424498" w:rsidRDefault="006E76B6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sz w:val="28"/>
          <w:szCs w:val="28"/>
        </w:rPr>
        <w:t>3. В доход бюджета м</w:t>
      </w:r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 xml:space="preserve"> район» за 2022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год посту</w:t>
      </w:r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>пило средств в объёме 1002446,9тыс. руб. (2021 год- 878118,9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 руб.) при уточнённых плановых </w:t>
      </w:r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>назначениях в объёме 1018531,5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 руб., выполнение </w:t>
      </w:r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>составило 98,4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%. К уровню 20</w:t>
      </w:r>
      <w:r w:rsidR="00D91E7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года доходы перевыполнены на </w:t>
      </w:r>
      <w:r w:rsidR="003317BF" w:rsidRPr="00424498">
        <w:rPr>
          <w:rFonts w:ascii="Times New Roman" w:eastAsia="Times New Roman" w:hAnsi="Times New Roman" w:cs="Times New Roman"/>
          <w:sz w:val="28"/>
          <w:szCs w:val="28"/>
        </w:rPr>
        <w:t>124328,0</w:t>
      </w:r>
      <w:r w:rsidR="00A44CEA" w:rsidRPr="00424498">
        <w:rPr>
          <w:rFonts w:ascii="Times New Roman" w:eastAsia="Times New Roman" w:hAnsi="Times New Roman" w:cs="Times New Roman"/>
          <w:sz w:val="28"/>
          <w:szCs w:val="28"/>
        </w:rPr>
        <w:t xml:space="preserve"> тыс. руб. или на 114,1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E76B6" w:rsidRPr="00424498" w:rsidRDefault="006E76B6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План по налоговым и неналоговым до</w:t>
      </w:r>
      <w:r w:rsidR="003317BF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ходам исполнен в сумме 208913,0 тыс. руб., или на 95,4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% к уточнённым бюджетным назначениям </w:t>
      </w:r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(2021 год -206143,6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руб.). К первоначально утверждённы</w:t>
      </w:r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назначениям в объёме 207571,1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 дополнительно пос</w:t>
      </w:r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тупило сре</w:t>
      </w:r>
      <w:proofErr w:type="gramStart"/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дств в с</w:t>
      </w:r>
      <w:proofErr w:type="gramEnd"/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умме 1341,9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тыс. руб. Доля налоговых и неналоговых доходов в общем объёме доходов составила </w:t>
      </w:r>
      <w:r w:rsidR="003317BF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20,0</w:t>
      </w:r>
      <w:r w:rsidR="00CF080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%.</w:t>
      </w:r>
    </w:p>
    <w:p w:rsidR="00CF080E" w:rsidRPr="00424498" w:rsidRDefault="006E76B6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Безвозмездные пос</w:t>
      </w:r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тупления в бюджет района за 2022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 поступили  в сумме 793533,9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 </w:t>
      </w:r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(2021 год -</w:t>
      </w:r>
      <w:r w:rsidR="009C78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671975,3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руб.). При</w:t>
      </w:r>
      <w:r w:rsidR="0093066B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первоначально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утверждённых бюджетн</w:t>
      </w:r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ых назначениях в сумме </w:t>
      </w:r>
      <w:r w:rsidR="009C78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580181,5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или   </w:t>
      </w:r>
      <w:r w:rsidR="009C78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73,1</w:t>
      </w:r>
      <w:r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%.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080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Доля безвозмездных поступлений в общ</w:t>
      </w:r>
      <w:r w:rsidR="00B25E7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 объёме доходов составила 79,2</w:t>
      </w:r>
      <w:r w:rsidR="00CF080E" w:rsidRPr="00424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%.</w:t>
      </w:r>
    </w:p>
    <w:p w:rsidR="00CF080E" w:rsidRPr="00424498" w:rsidRDefault="00CF080E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4. Расходы  районного </w:t>
      </w:r>
      <w:r w:rsidR="00B25E7E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 за 2022</w:t>
      </w:r>
      <w:r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 исполнены в сумме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5E7E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1000906,8</w:t>
      </w:r>
      <w:r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руб. </w:t>
      </w:r>
      <w:r w:rsidR="003A1235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(2021 год – 880105,8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548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тыс. руб.) при первоначально утвержденном плане </w:t>
      </w:r>
      <w:r w:rsidR="003A1235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548F6">
        <w:rPr>
          <w:rFonts w:ascii="Times New Roman" w:hAnsi="Times New Roman" w:cs="Times New Roman"/>
          <w:bCs/>
          <w:sz w:val="28"/>
          <w:szCs w:val="28"/>
        </w:rPr>
        <w:t>785737,6</w:t>
      </w:r>
      <w:r w:rsidR="00C54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рублей</w:t>
      </w:r>
      <w:r w:rsidR="00E714D5"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E714D5" w:rsidRPr="00424498">
        <w:rPr>
          <w:rFonts w:ascii="Times New Roman" w:hAnsi="Times New Roman" w:cs="Times New Roman"/>
          <w:sz w:val="28"/>
          <w:szCs w:val="28"/>
        </w:rPr>
        <w:t xml:space="preserve"> Бюджет района п</w:t>
      </w:r>
      <w:r w:rsidR="00856B29" w:rsidRPr="00424498">
        <w:rPr>
          <w:rFonts w:ascii="Times New Roman" w:hAnsi="Times New Roman" w:cs="Times New Roman"/>
          <w:sz w:val="28"/>
          <w:szCs w:val="28"/>
        </w:rPr>
        <w:t xml:space="preserve">о расходам  в </w:t>
      </w:r>
      <w:r w:rsidR="00856B29" w:rsidRPr="007F3E4C">
        <w:rPr>
          <w:rFonts w:ascii="Times New Roman" w:hAnsi="Times New Roman" w:cs="Times New Roman"/>
          <w:sz w:val="28"/>
          <w:szCs w:val="28"/>
        </w:rPr>
        <w:t xml:space="preserve">2022 году к уровню 2021 года </w:t>
      </w:r>
      <w:r w:rsidR="0045580C" w:rsidRPr="007F3E4C"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856B29" w:rsidRPr="007F3E4C">
        <w:rPr>
          <w:rFonts w:ascii="Times New Roman" w:hAnsi="Times New Roman" w:cs="Times New Roman"/>
          <w:sz w:val="28"/>
          <w:szCs w:val="28"/>
        </w:rPr>
        <w:t>113,7</w:t>
      </w:r>
      <w:r w:rsidR="00E714D5" w:rsidRPr="007F3E4C">
        <w:rPr>
          <w:rFonts w:ascii="Times New Roman" w:hAnsi="Times New Roman" w:cs="Times New Roman"/>
          <w:sz w:val="28"/>
          <w:szCs w:val="28"/>
        </w:rPr>
        <w:t>%</w:t>
      </w:r>
      <w:r w:rsidR="00856B29" w:rsidRPr="007F3E4C">
        <w:rPr>
          <w:rFonts w:ascii="Times New Roman" w:hAnsi="Times New Roman" w:cs="Times New Roman"/>
          <w:sz w:val="28"/>
          <w:szCs w:val="28"/>
        </w:rPr>
        <w:t>, или с увеличением на 120801,0</w:t>
      </w:r>
      <w:r w:rsidR="00E714D5" w:rsidRPr="007F3E4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714D5" w:rsidRPr="00424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80E" w:rsidRPr="00424498" w:rsidRDefault="00CF080E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CF080E" w:rsidRPr="00424498" w:rsidRDefault="00CF080E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Недовыполнение бюджетных назна</w:t>
      </w:r>
      <w:r w:rsidR="00A9053D"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чений составило в сумме 21118,0</w:t>
      </w:r>
      <w:r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</w:t>
      </w:r>
      <w:r w:rsidR="004E14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лей</w:t>
      </w:r>
      <w:r w:rsidRPr="004244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AF4984" w:rsidRPr="00424498" w:rsidRDefault="00E714D5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65D9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D1C2E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F4984" w:rsidRPr="00424498">
        <w:rPr>
          <w:rFonts w:ascii="Times New Roman" w:eastAsia="Times New Roman" w:hAnsi="Times New Roman" w:cs="Calibri"/>
          <w:sz w:val="28"/>
          <w:szCs w:val="28"/>
        </w:rPr>
        <w:t xml:space="preserve">Согласно годовым бюджетным назначениям </w:t>
      </w:r>
      <w:r w:rsidR="00A9053D" w:rsidRPr="00424498">
        <w:rPr>
          <w:rFonts w:ascii="Times New Roman" w:eastAsia="Times New Roman" w:hAnsi="Times New Roman" w:cs="Calibri"/>
          <w:sz w:val="28"/>
          <w:szCs w:val="28"/>
        </w:rPr>
        <w:t xml:space="preserve"> на 01.01.2022</w:t>
      </w:r>
      <w:r w:rsidR="00AF4984" w:rsidRPr="00424498">
        <w:rPr>
          <w:rFonts w:ascii="Times New Roman" w:eastAsia="Times New Roman" w:hAnsi="Times New Roman" w:cs="Calibri"/>
          <w:sz w:val="28"/>
          <w:szCs w:val="28"/>
        </w:rPr>
        <w:t xml:space="preserve"> года  решением Совета м</w:t>
      </w:r>
      <w:r w:rsidR="00A9053D" w:rsidRPr="00424498">
        <w:rPr>
          <w:rFonts w:ascii="Times New Roman" w:eastAsia="Times New Roman" w:hAnsi="Times New Roman" w:cs="Calibri"/>
          <w:sz w:val="28"/>
          <w:szCs w:val="28"/>
        </w:rPr>
        <w:t>униципального района «</w:t>
      </w:r>
      <w:proofErr w:type="spellStart"/>
      <w:r w:rsidR="00A9053D"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="00A9053D"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№ 37.298 от 29.12.2021</w:t>
      </w:r>
      <w:r w:rsidR="00AF4984" w:rsidRPr="00424498">
        <w:rPr>
          <w:rFonts w:ascii="Times New Roman" w:eastAsia="Times New Roman" w:hAnsi="Times New Roman" w:cs="Calibri"/>
          <w:sz w:val="28"/>
          <w:szCs w:val="28"/>
        </w:rPr>
        <w:t xml:space="preserve"> года «О бюджете м</w:t>
      </w:r>
      <w:r w:rsidR="00A9053D" w:rsidRPr="00424498">
        <w:rPr>
          <w:rFonts w:ascii="Times New Roman" w:eastAsia="Times New Roman" w:hAnsi="Times New Roman" w:cs="Calibri"/>
          <w:sz w:val="28"/>
          <w:szCs w:val="28"/>
        </w:rPr>
        <w:t>униципального района «</w:t>
      </w:r>
      <w:proofErr w:type="spellStart"/>
      <w:r w:rsidR="00A9053D"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="00A9053D"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на 2022 год и плановый период 2023 и 2024 годы» утверждён </w:t>
      </w:r>
      <w:r w:rsidR="007C1937">
        <w:rPr>
          <w:rFonts w:ascii="Times New Roman" w:eastAsia="Times New Roman" w:hAnsi="Times New Roman" w:cs="Calibri"/>
          <w:sz w:val="28"/>
          <w:szCs w:val="28"/>
        </w:rPr>
        <w:t xml:space="preserve">профицит </w:t>
      </w:r>
      <w:r w:rsidR="00A9053D" w:rsidRPr="00424498">
        <w:rPr>
          <w:rFonts w:ascii="Times New Roman" w:eastAsia="Times New Roman" w:hAnsi="Times New Roman" w:cs="Calibri"/>
          <w:sz w:val="28"/>
          <w:szCs w:val="28"/>
        </w:rPr>
        <w:t xml:space="preserve">бюджета в сумме 2015,0 </w:t>
      </w:r>
      <w:r w:rsidR="00DA783A">
        <w:rPr>
          <w:rFonts w:ascii="Times New Roman" w:eastAsia="Times New Roman" w:hAnsi="Times New Roman" w:cs="Calibri"/>
          <w:sz w:val="28"/>
          <w:szCs w:val="28"/>
        </w:rPr>
        <w:t>тыс. рублей на сумму погашения основного долга по бюджетному кредиту</w:t>
      </w:r>
      <w:r w:rsidR="007C1937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="007C1937">
        <w:rPr>
          <w:rFonts w:ascii="Times New Roman" w:eastAsia="Times New Roman" w:hAnsi="Times New Roman" w:cs="Calibri"/>
          <w:sz w:val="28"/>
          <w:szCs w:val="28"/>
        </w:rPr>
        <w:t>котрый</w:t>
      </w:r>
      <w:proofErr w:type="spellEnd"/>
      <w:r w:rsidR="007C1937">
        <w:rPr>
          <w:rFonts w:ascii="Times New Roman" w:eastAsia="Times New Roman" w:hAnsi="Times New Roman" w:cs="Calibri"/>
          <w:sz w:val="28"/>
          <w:szCs w:val="28"/>
        </w:rPr>
        <w:t xml:space="preserve"> отражен в источниках финансирования дефицита бюджета.</w:t>
      </w:r>
      <w:r w:rsidR="00AF4984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proofErr w:type="gramEnd"/>
    </w:p>
    <w:p w:rsidR="00AF4984" w:rsidRPr="00424498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По результатам проведённого анализа установлено</w:t>
      </w:r>
      <w:r w:rsidR="00A9053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, что по состоянию на 01.01.2023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года бюджет муниципального района исполнен с превышением доход</w:t>
      </w:r>
      <w:r w:rsidR="00A9053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ов над расходами в сумме 1 540,1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тыс.руб. (профицит)</w:t>
      </w:r>
      <w:r w:rsidR="000433C9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 Если с учетом погашения бюджетного кредита профиц</w:t>
      </w:r>
      <w:r w:rsidR="00DA783A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ит</w:t>
      </w:r>
      <w:r w:rsidR="000433C9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бюджета состав</w:t>
      </w:r>
      <w:r w:rsidR="004E1411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ил</w:t>
      </w:r>
      <w:r w:rsidR="000433C9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65,9 тыс.рублей на сумму </w:t>
      </w:r>
      <w:r w:rsidR="00C548F6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изменения остатков средств</w:t>
      </w:r>
      <w:r w:rsidR="000433C9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на начало и конец года.</w:t>
      </w:r>
    </w:p>
    <w:p w:rsidR="00AF4984" w:rsidRPr="00424498" w:rsidRDefault="00AF4984" w:rsidP="00A905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Calibri"/>
          <w:sz w:val="28"/>
          <w:szCs w:val="28"/>
        </w:rPr>
        <w:t>6.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A9053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По состоянию на 01.01.2023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года кредиторская</w:t>
      </w:r>
      <w:r w:rsidR="00A9053D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задолженность </w:t>
      </w:r>
      <w:r w:rsidR="004E1411" w:rsidRPr="00922F4A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составила </w:t>
      </w:r>
      <w:r w:rsidR="00922F4A" w:rsidRPr="00922F4A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31985,3</w:t>
      </w:r>
      <w:r w:rsidR="004E1411" w:rsidRPr="00922F4A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тыс.рублей</w:t>
      </w:r>
      <w:r w:rsidR="004E1411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, в том числе просроченная – 1002,4 тыс. рублей </w:t>
      </w:r>
      <w:r w:rsidR="00A9053D" w:rsidRPr="00A462A9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(на 01.01.2022г- 29150,2</w:t>
      </w:r>
      <w:r w:rsidRPr="00A462A9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тыс.руб.).,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</w:p>
    <w:p w:rsidR="00AF4984" w:rsidRPr="00424498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922F4A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К уровню прошлого года кредиторская зад</w:t>
      </w:r>
      <w:r w:rsidR="00131FD3" w:rsidRPr="00922F4A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олженность увеличи</w:t>
      </w:r>
      <w:r w:rsidR="00A9053D" w:rsidRPr="00922F4A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лась на </w:t>
      </w:r>
      <w:r w:rsidR="00922F4A" w:rsidRPr="00922F4A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2835,1</w:t>
      </w:r>
      <w:r w:rsidRPr="00922F4A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тыс.руб.</w:t>
      </w:r>
    </w:p>
    <w:p w:rsidR="00AF4984" w:rsidRPr="00424498" w:rsidRDefault="00AF4984" w:rsidP="00351BF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7. Объем муниципального долга  по состоянию на 01.01.20</w:t>
      </w:r>
      <w:r w:rsidR="00351BF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22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г. составлял </w:t>
      </w:r>
      <w:r w:rsidR="00351BF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30 225,0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тыс. рублей, по состоянию на 01.01.20</w:t>
      </w:r>
      <w:r w:rsidR="00351BFE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23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года </w:t>
      </w:r>
      <w:r w:rsidR="00131FD3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– 28750,8 тыс.рублей.</w:t>
      </w:r>
    </w:p>
    <w:p w:rsidR="00AF4984" w:rsidRPr="00424498" w:rsidRDefault="00AF4984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Объем долга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 w:rsidRPr="004244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ревышает предельный размер, установленный ст.107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кодекса </w:t>
      </w:r>
      <w:r w:rsidRPr="004244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РФ с учетом нормы, определенной п.9 ст. 7 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№ 58. Структура муниципального долга соответствует ст. 100 Бюджетного кодекса РФ. </w:t>
      </w:r>
    </w:p>
    <w:p w:rsidR="00AF4984" w:rsidRPr="00424498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расходов на обслуживание муниципального долга по данным отчёта не нарушает требований ст. 111 «Предельный объем расходов на обслуживание муниципального долга» Бюджетного кодекса РФ,</w:t>
      </w:r>
      <w:r w:rsidRPr="004244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51BFE"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>ст. 12 п. 3</w:t>
      </w:r>
      <w:r w:rsidRPr="0042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решения о бюджете.</w:t>
      </w:r>
    </w:p>
    <w:p w:rsidR="00BF0612" w:rsidRPr="00424498" w:rsidRDefault="004816DB" w:rsidP="0010051D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Calibri"/>
          <w:sz w:val="28"/>
          <w:szCs w:val="28"/>
        </w:rPr>
        <w:t>8</w:t>
      </w:r>
      <w:r w:rsidR="00BF0612" w:rsidRPr="00424498">
        <w:rPr>
          <w:rFonts w:ascii="Times New Roman" w:eastAsia="Times New Roman" w:hAnsi="Times New Roman" w:cs="Calibri"/>
          <w:sz w:val="28"/>
          <w:szCs w:val="28"/>
        </w:rPr>
        <w:t>.</w:t>
      </w:r>
      <w:r w:rsidR="0010051D" w:rsidRPr="004244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F0612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соответствие с пунктом 3 статьи 81 Бюджетного кодекса РФ размер резервного фонда не может превышать 3 процента утверждённого общего объёма расхо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дов. В соответствие со статьёй 9</w:t>
      </w:r>
      <w:r w:rsidR="00BF0612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0612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Решения Совета м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униципального района «Хилокский район» от 29.12.2021</w:t>
      </w:r>
      <w:r w:rsidR="00BF0612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года №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37.298</w:t>
      </w:r>
      <w:r w:rsidR="00BF0612"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BF0612" w:rsidRPr="00424498">
        <w:rPr>
          <w:rFonts w:ascii="Times New Roman" w:eastAsia="Times New Roman" w:hAnsi="Times New Roman" w:cs="Calibri"/>
          <w:sz w:val="28"/>
          <w:szCs w:val="28"/>
        </w:rPr>
        <w:t>«О бюджете м</w:t>
      </w:r>
      <w:r w:rsidRPr="00424498">
        <w:rPr>
          <w:rFonts w:ascii="Times New Roman" w:eastAsia="Times New Roman" w:hAnsi="Times New Roman" w:cs="Calibri"/>
          <w:sz w:val="28"/>
          <w:szCs w:val="28"/>
        </w:rPr>
        <w:t>униципального района «</w:t>
      </w:r>
      <w:proofErr w:type="spellStart"/>
      <w:r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на 2022 год и плановый период 2023 и 2024</w:t>
      </w:r>
      <w:r w:rsidR="00BF0612" w:rsidRPr="00424498">
        <w:rPr>
          <w:rFonts w:ascii="Times New Roman" w:eastAsia="Times New Roman" w:hAnsi="Times New Roman" w:cs="Calibri"/>
          <w:sz w:val="28"/>
          <w:szCs w:val="28"/>
        </w:rPr>
        <w:t xml:space="preserve"> годов»</w:t>
      </w:r>
      <w:r w:rsidR="00BF0612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расходование средств резервного фонда по разделу 0111 «Резервные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фонды» планировалось в объёме 3</w:t>
      </w:r>
      <w:r w:rsidR="00BF0612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00,0 тыс. руб.  </w:t>
      </w:r>
    </w:p>
    <w:p w:rsidR="00BF0612" w:rsidRPr="00424498" w:rsidRDefault="00131FD3" w:rsidP="00131FD3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исполнения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за счет средств резервного фонда составили – 281,7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BF0612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65D9" w:rsidRPr="00ED2E00" w:rsidRDefault="00ED2E00" w:rsidP="00ED2E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          </w:t>
      </w:r>
      <w:r w:rsidR="007F3E4C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9</w:t>
      </w:r>
      <w:r w:rsidR="00BF0612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.</w:t>
      </w:r>
      <w:r w:rsidR="006065D9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</w:t>
      </w:r>
      <w:proofErr w:type="gramStart"/>
      <w:r w:rsidR="006065D9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В ходе внешней проверки годовой бюджетной отчетности</w:t>
      </w:r>
      <w:r w:rsidR="004816DB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за 2022</w:t>
      </w:r>
      <w:r w:rsidR="00BF0612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год</w:t>
      </w:r>
      <w:r w:rsidR="006065D9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</w:t>
      </w:r>
      <w:r w:rsidR="00BF0612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главных распорядителей</w:t>
      </w:r>
      <w:r w:rsidR="00131FD3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, получателей</w:t>
      </w:r>
      <w:r w:rsidR="00BF0612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бюджетных средств муниципального района «</w:t>
      </w:r>
      <w:proofErr w:type="spellStart"/>
      <w:r w:rsidR="00131FD3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Хилокский</w:t>
      </w:r>
      <w:proofErr w:type="spellEnd"/>
      <w:r w:rsidR="00BF0612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район» </w:t>
      </w:r>
      <w:r w:rsidR="00443876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подготовлено </w:t>
      </w:r>
      <w:r w:rsidR="004816DB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шесть</w:t>
      </w:r>
      <w:r w:rsidR="00A83270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заключения</w:t>
      </w:r>
      <w:r w:rsidR="002D22BD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,</w:t>
      </w:r>
      <w:r w:rsidR="006C0AF7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и одновременно в ходе подготовки заключений  проведено шесть проверок годовой отчетности  подведомственных учреждений (</w:t>
      </w:r>
      <w:r w:rsidR="00C71C77">
        <w:rPr>
          <w:rFonts w:ascii="Times New Roman" w:hAnsi="Times New Roman"/>
          <w:bCs/>
          <w:sz w:val="28"/>
          <w:szCs w:val="28"/>
        </w:rPr>
        <w:t>МБУ ДО «</w:t>
      </w:r>
      <w:proofErr w:type="spellStart"/>
      <w:r w:rsidR="00C71C77">
        <w:rPr>
          <w:rFonts w:ascii="Times New Roman" w:hAnsi="Times New Roman"/>
          <w:bCs/>
          <w:sz w:val="28"/>
          <w:szCs w:val="28"/>
        </w:rPr>
        <w:t>Хилокская</w:t>
      </w:r>
      <w:proofErr w:type="spellEnd"/>
      <w:r w:rsidR="00C71C77">
        <w:rPr>
          <w:rFonts w:ascii="Times New Roman" w:hAnsi="Times New Roman"/>
          <w:bCs/>
          <w:sz w:val="28"/>
          <w:szCs w:val="28"/>
        </w:rPr>
        <w:t xml:space="preserve"> детская художественная школа»</w:t>
      </w:r>
      <w:r>
        <w:rPr>
          <w:rFonts w:ascii="Times New Roman" w:hAnsi="Times New Roman"/>
          <w:bCs/>
          <w:sz w:val="28"/>
          <w:szCs w:val="28"/>
        </w:rPr>
        <w:t>;</w:t>
      </w:r>
      <w:r w:rsidRPr="00ED2E00">
        <w:rPr>
          <w:rFonts w:ascii="Times New Roman" w:hAnsi="Times New Roman" w:cs="Times New Roman"/>
          <w:sz w:val="28"/>
          <w:szCs w:val="28"/>
        </w:rPr>
        <w:t xml:space="preserve"> </w:t>
      </w:r>
      <w:r w:rsidRPr="00E8505D">
        <w:rPr>
          <w:rFonts w:ascii="Times New Roman" w:hAnsi="Times New Roman" w:cs="Times New Roman"/>
          <w:sz w:val="28"/>
          <w:szCs w:val="28"/>
        </w:rPr>
        <w:t>МБОУ НОШ школа № 11 г. Хилок;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05D">
        <w:rPr>
          <w:rFonts w:ascii="Times New Roman" w:hAnsi="Times New Roman" w:cs="Times New Roman"/>
          <w:sz w:val="28"/>
          <w:szCs w:val="28"/>
        </w:rPr>
        <w:t xml:space="preserve">МБОУ СОШ школа № 15 с. </w:t>
      </w:r>
      <w:proofErr w:type="spellStart"/>
      <w:r w:rsidRPr="00E8505D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E8505D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МБУДО</w:t>
      </w:r>
      <w:r w:rsidRPr="00E8505D">
        <w:rPr>
          <w:rFonts w:ascii="Times New Roman" w:hAnsi="Times New Roman" w:cs="Times New Roman"/>
          <w:sz w:val="28"/>
          <w:szCs w:val="28"/>
        </w:rPr>
        <w:t xml:space="preserve"> ЦДТ «Вдохновение» </w:t>
      </w:r>
      <w:proofErr w:type="spellStart"/>
      <w:r w:rsidRPr="00E850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505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8505D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8505D">
        <w:rPr>
          <w:rFonts w:ascii="Times New Roman" w:hAnsi="Times New Roman" w:cs="Times New Roman"/>
          <w:sz w:val="28"/>
          <w:szCs w:val="28"/>
        </w:rPr>
        <w:t xml:space="preserve">МБДОУ детский сад № 5 </w:t>
      </w:r>
      <w:proofErr w:type="spellStart"/>
      <w:r w:rsidRPr="00E8505D">
        <w:rPr>
          <w:rFonts w:ascii="Times New Roman" w:hAnsi="Times New Roman" w:cs="Times New Roman"/>
          <w:sz w:val="28"/>
          <w:szCs w:val="28"/>
        </w:rPr>
        <w:t>г.Хилок</w:t>
      </w:r>
      <w:proofErr w:type="spellEnd"/>
      <w:r w:rsidRPr="00E850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05D">
        <w:rPr>
          <w:rFonts w:ascii="Times New Roman" w:hAnsi="Times New Roman" w:cs="Times New Roman"/>
          <w:sz w:val="28"/>
          <w:szCs w:val="28"/>
        </w:rPr>
        <w:lastRenderedPageBreak/>
        <w:t xml:space="preserve">МБДОУ детский сад № 4 </w:t>
      </w:r>
      <w:proofErr w:type="spellStart"/>
      <w:r w:rsidRPr="00E8505D">
        <w:rPr>
          <w:rFonts w:ascii="Times New Roman" w:hAnsi="Times New Roman" w:cs="Times New Roman"/>
          <w:sz w:val="28"/>
          <w:szCs w:val="28"/>
        </w:rPr>
        <w:t>г.Хилок</w:t>
      </w:r>
      <w:proofErr w:type="spellEnd"/>
      <w:r w:rsidR="004806E2">
        <w:rPr>
          <w:rFonts w:ascii="Times New Roman" w:hAnsi="Times New Roman" w:cs="Times New Roman"/>
          <w:sz w:val="28"/>
          <w:szCs w:val="28"/>
        </w:rPr>
        <w:t>)</w:t>
      </w:r>
      <w:r w:rsidR="006C0AF7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. В</w:t>
      </w:r>
      <w:r w:rsidR="002D22BD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ыводы по каждому представлены по тексту  настоящего заключения.</w:t>
      </w:r>
    </w:p>
    <w:p w:rsidR="00BF0612" w:rsidRPr="003340E1" w:rsidRDefault="003340E1" w:rsidP="008A168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</w:pPr>
      <w:r w:rsidRPr="003340E1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Выполнив</w:t>
      </w:r>
      <w:r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</w:t>
      </w:r>
      <w:r w:rsidR="00BF0612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независимую внешнюю проверку проекта решения</w:t>
      </w:r>
      <w:r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«Об исполнении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район» за 2022 год»</w:t>
      </w:r>
      <w:r w:rsidR="00BF0612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</w:t>
      </w:r>
      <w:r w:rsidR="00FC4CAF" w:rsidRPr="00424498"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 и подготовив настоящее заклю</w:t>
      </w:r>
      <w:r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  <w:t xml:space="preserve">чение, </w:t>
      </w:r>
      <w:r w:rsidRPr="008A1685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К</w:t>
      </w:r>
      <w:r w:rsidR="004816DB" w:rsidRPr="008A1685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онтрольно-счётный орган муниципального района «</w:t>
      </w:r>
      <w:proofErr w:type="spellStart"/>
      <w:r w:rsidR="004816DB" w:rsidRPr="008A1685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Хилокский</w:t>
      </w:r>
      <w:proofErr w:type="spellEnd"/>
      <w:r w:rsidR="004816DB" w:rsidRPr="008A1685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район»</w:t>
      </w:r>
      <w:r w:rsidR="00FC4CAF" w:rsidRPr="008A1685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предлагает</w:t>
      </w:r>
      <w:r w:rsidR="00FC4CAF" w:rsidRPr="003340E1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Совету м</w:t>
      </w:r>
      <w:r w:rsidR="004816DB" w:rsidRPr="003340E1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униципального района «</w:t>
      </w:r>
      <w:proofErr w:type="spellStart"/>
      <w:r w:rsidR="004816DB" w:rsidRPr="003340E1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Хилокский</w:t>
      </w:r>
      <w:proofErr w:type="spellEnd"/>
      <w:r w:rsidR="00FC4CAF" w:rsidRPr="003340E1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район» </w:t>
      </w:r>
      <w:r w:rsidR="004816DB" w:rsidRPr="003340E1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принять и </w:t>
      </w:r>
      <w:r w:rsidR="00FC4CAF" w:rsidRPr="003340E1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утвердить проект решения  «Об исполнении бюджета м</w:t>
      </w:r>
      <w:r w:rsidR="004816DB" w:rsidRPr="003340E1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униципального района «</w:t>
      </w:r>
      <w:proofErr w:type="spellStart"/>
      <w:r w:rsidR="004816DB" w:rsidRPr="003340E1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>Хилокский</w:t>
      </w:r>
      <w:proofErr w:type="spellEnd"/>
      <w:r w:rsidR="004816DB" w:rsidRPr="003340E1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 район»  за 2022</w:t>
      </w:r>
      <w:r w:rsidR="00FC4CAF" w:rsidRPr="003340E1">
        <w:rPr>
          <w:rFonts w:ascii="Times New Roman" w:eastAsia="Times New Roman" w:hAnsi="Times New Roman" w:cs="Times New Roman"/>
          <w:b/>
          <w:i/>
          <w:color w:val="000000" w:themeColor="text2"/>
          <w:sz w:val="28"/>
          <w:szCs w:val="28"/>
        </w:rPr>
        <w:t xml:space="preserve"> год».</w:t>
      </w:r>
    </w:p>
    <w:p w:rsidR="00BF0612" w:rsidRDefault="00BF061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</w:pPr>
    </w:p>
    <w:p w:rsidR="00131FD3" w:rsidRPr="00424498" w:rsidRDefault="00131FD3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2"/>
          <w:sz w:val="28"/>
          <w:szCs w:val="28"/>
        </w:rPr>
      </w:pPr>
    </w:p>
    <w:p w:rsidR="00793F78" w:rsidRPr="00424498" w:rsidRDefault="00793F78" w:rsidP="006065D9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8"/>
          <w:szCs w:val="28"/>
        </w:rPr>
      </w:pPr>
    </w:p>
    <w:p w:rsidR="00D87D2A" w:rsidRDefault="00D87D2A" w:rsidP="00307E62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r w:rsidR="00307E62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="00CD1AAF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AF3" w:rsidRDefault="00307E62" w:rsidP="00307E62">
      <w:pPr>
        <w:pStyle w:val="ConsPlusNormal"/>
        <w:widowControl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D87D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87D2A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район»:</w:t>
      </w:r>
      <w:r w:rsidR="006065D9" w:rsidRPr="0042449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065D9" w:rsidRPr="004244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Ю.А.Баранова</w:t>
      </w:r>
      <w:proofErr w:type="spellEnd"/>
      <w:r w:rsidR="006065D9" w:rsidRPr="0042449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87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sectPr w:rsidR="00F24AF3" w:rsidSect="002D55BE">
      <w:footerReference w:type="default" r:id="rId10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D7" w:rsidRDefault="00B276D7" w:rsidP="00185C55">
      <w:pPr>
        <w:spacing w:after="0" w:line="240" w:lineRule="auto"/>
      </w:pPr>
      <w:r>
        <w:separator/>
      </w:r>
    </w:p>
  </w:endnote>
  <w:endnote w:type="continuationSeparator" w:id="0">
    <w:p w:rsidR="00B276D7" w:rsidRDefault="00B276D7" w:rsidP="0018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360"/>
    </w:sdtPr>
    <w:sdtEndPr/>
    <w:sdtContent>
      <w:p w:rsidR="00DF46C2" w:rsidRDefault="00DF46C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F0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F46C2" w:rsidRDefault="00DF46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D7" w:rsidRDefault="00B276D7" w:rsidP="00185C55">
      <w:pPr>
        <w:spacing w:after="0" w:line="240" w:lineRule="auto"/>
      </w:pPr>
      <w:r>
        <w:separator/>
      </w:r>
    </w:p>
  </w:footnote>
  <w:footnote w:type="continuationSeparator" w:id="0">
    <w:p w:rsidR="00B276D7" w:rsidRDefault="00B276D7" w:rsidP="0018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6FF"/>
    <w:multiLevelType w:val="hybridMultilevel"/>
    <w:tmpl w:val="44F6FA54"/>
    <w:lvl w:ilvl="0" w:tplc="ED0EED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811E6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0D5D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90426"/>
    <w:multiLevelType w:val="hybridMultilevel"/>
    <w:tmpl w:val="FF8C387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AA8130A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745CD"/>
    <w:multiLevelType w:val="hybridMultilevel"/>
    <w:tmpl w:val="2528FB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B170771"/>
    <w:multiLevelType w:val="hybridMultilevel"/>
    <w:tmpl w:val="28E07056"/>
    <w:lvl w:ilvl="0" w:tplc="D1D8FA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F25E8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36245"/>
    <w:multiLevelType w:val="hybridMultilevel"/>
    <w:tmpl w:val="261ECCDE"/>
    <w:lvl w:ilvl="0" w:tplc="3D1CD22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35553E27"/>
    <w:multiLevelType w:val="hybridMultilevel"/>
    <w:tmpl w:val="40DA4E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6215D6A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503D5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241F"/>
    <w:multiLevelType w:val="hybridMultilevel"/>
    <w:tmpl w:val="C902F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7313F"/>
    <w:multiLevelType w:val="hybridMultilevel"/>
    <w:tmpl w:val="36829814"/>
    <w:lvl w:ilvl="0" w:tplc="EF529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A5811"/>
    <w:multiLevelType w:val="hybridMultilevel"/>
    <w:tmpl w:val="F65CBB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E6755BC"/>
    <w:multiLevelType w:val="hybridMultilevel"/>
    <w:tmpl w:val="81FC2134"/>
    <w:lvl w:ilvl="0" w:tplc="B0F89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CB58E0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6F4446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53F15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7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16"/>
  </w:num>
  <w:num w:numId="14">
    <w:abstractNumId w:val="18"/>
  </w:num>
  <w:num w:numId="15">
    <w:abstractNumId w:val="13"/>
  </w:num>
  <w:num w:numId="16">
    <w:abstractNumId w:val="0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5D9"/>
    <w:rsid w:val="00001F69"/>
    <w:rsid w:val="00002542"/>
    <w:rsid w:val="00004D08"/>
    <w:rsid w:val="00007C6A"/>
    <w:rsid w:val="000108F3"/>
    <w:rsid w:val="000116FD"/>
    <w:rsid w:val="00011BFA"/>
    <w:rsid w:val="00011C1C"/>
    <w:rsid w:val="00013110"/>
    <w:rsid w:val="00015FAC"/>
    <w:rsid w:val="00016C95"/>
    <w:rsid w:val="00017FB0"/>
    <w:rsid w:val="0002147F"/>
    <w:rsid w:val="000217DA"/>
    <w:rsid w:val="00025D72"/>
    <w:rsid w:val="00026D2E"/>
    <w:rsid w:val="000270F6"/>
    <w:rsid w:val="000275FB"/>
    <w:rsid w:val="0003184D"/>
    <w:rsid w:val="0003423C"/>
    <w:rsid w:val="00035F49"/>
    <w:rsid w:val="000363BA"/>
    <w:rsid w:val="000404F8"/>
    <w:rsid w:val="00040CE9"/>
    <w:rsid w:val="00041271"/>
    <w:rsid w:val="00042154"/>
    <w:rsid w:val="00042711"/>
    <w:rsid w:val="000433C9"/>
    <w:rsid w:val="000475C0"/>
    <w:rsid w:val="000548DF"/>
    <w:rsid w:val="000554AA"/>
    <w:rsid w:val="00065057"/>
    <w:rsid w:val="00065D41"/>
    <w:rsid w:val="000662EF"/>
    <w:rsid w:val="00071004"/>
    <w:rsid w:val="00071AA6"/>
    <w:rsid w:val="000720B3"/>
    <w:rsid w:val="000722A8"/>
    <w:rsid w:val="00072348"/>
    <w:rsid w:val="0007285F"/>
    <w:rsid w:val="00076A3D"/>
    <w:rsid w:val="00077805"/>
    <w:rsid w:val="00081C1C"/>
    <w:rsid w:val="00085820"/>
    <w:rsid w:val="00085CE5"/>
    <w:rsid w:val="000877D3"/>
    <w:rsid w:val="00090521"/>
    <w:rsid w:val="00094EE0"/>
    <w:rsid w:val="00095132"/>
    <w:rsid w:val="00095C81"/>
    <w:rsid w:val="000979C1"/>
    <w:rsid w:val="000A05AC"/>
    <w:rsid w:val="000A1C25"/>
    <w:rsid w:val="000A3847"/>
    <w:rsid w:val="000B04D2"/>
    <w:rsid w:val="000B2F7B"/>
    <w:rsid w:val="000B363D"/>
    <w:rsid w:val="000B3683"/>
    <w:rsid w:val="000B7F09"/>
    <w:rsid w:val="000C0A8E"/>
    <w:rsid w:val="000C4725"/>
    <w:rsid w:val="000C4D52"/>
    <w:rsid w:val="000C687D"/>
    <w:rsid w:val="000D0C29"/>
    <w:rsid w:val="000D2D70"/>
    <w:rsid w:val="000D54A1"/>
    <w:rsid w:val="000D6537"/>
    <w:rsid w:val="000E0F21"/>
    <w:rsid w:val="000E220E"/>
    <w:rsid w:val="000E3B75"/>
    <w:rsid w:val="000E475C"/>
    <w:rsid w:val="000F0ABF"/>
    <w:rsid w:val="000F128B"/>
    <w:rsid w:val="000F45C0"/>
    <w:rsid w:val="000F6467"/>
    <w:rsid w:val="000F6F5B"/>
    <w:rsid w:val="0010051D"/>
    <w:rsid w:val="001017ED"/>
    <w:rsid w:val="0010200C"/>
    <w:rsid w:val="00102F74"/>
    <w:rsid w:val="00103954"/>
    <w:rsid w:val="00104369"/>
    <w:rsid w:val="001112F0"/>
    <w:rsid w:val="001117B7"/>
    <w:rsid w:val="00112D79"/>
    <w:rsid w:val="00115EAD"/>
    <w:rsid w:val="00120183"/>
    <w:rsid w:val="00121D9C"/>
    <w:rsid w:val="0012291C"/>
    <w:rsid w:val="00122A97"/>
    <w:rsid w:val="00125A39"/>
    <w:rsid w:val="00131FD3"/>
    <w:rsid w:val="001338EC"/>
    <w:rsid w:val="001363AE"/>
    <w:rsid w:val="0014021E"/>
    <w:rsid w:val="00141752"/>
    <w:rsid w:val="00141B42"/>
    <w:rsid w:val="00145C37"/>
    <w:rsid w:val="00152BC0"/>
    <w:rsid w:val="00165082"/>
    <w:rsid w:val="001722AD"/>
    <w:rsid w:val="00176E82"/>
    <w:rsid w:val="00180C9D"/>
    <w:rsid w:val="00181AAA"/>
    <w:rsid w:val="00185AC4"/>
    <w:rsid w:val="00185C55"/>
    <w:rsid w:val="00186A4B"/>
    <w:rsid w:val="00194215"/>
    <w:rsid w:val="001959A0"/>
    <w:rsid w:val="00195D35"/>
    <w:rsid w:val="00196CC2"/>
    <w:rsid w:val="00196CC5"/>
    <w:rsid w:val="001A1EA8"/>
    <w:rsid w:val="001B1B3C"/>
    <w:rsid w:val="001C06D7"/>
    <w:rsid w:val="001C0D0F"/>
    <w:rsid w:val="001C2198"/>
    <w:rsid w:val="001C5EE8"/>
    <w:rsid w:val="001D22BE"/>
    <w:rsid w:val="001D4123"/>
    <w:rsid w:val="001F1895"/>
    <w:rsid w:val="001F4472"/>
    <w:rsid w:val="001F4D05"/>
    <w:rsid w:val="001F5FC3"/>
    <w:rsid w:val="0020306A"/>
    <w:rsid w:val="0020483A"/>
    <w:rsid w:val="00204E5F"/>
    <w:rsid w:val="00207D13"/>
    <w:rsid w:val="002134BE"/>
    <w:rsid w:val="002139F2"/>
    <w:rsid w:val="00213FA8"/>
    <w:rsid w:val="002167A1"/>
    <w:rsid w:val="00216A52"/>
    <w:rsid w:val="00217EBF"/>
    <w:rsid w:val="00220333"/>
    <w:rsid w:val="00220A75"/>
    <w:rsid w:val="00223E93"/>
    <w:rsid w:val="002245BC"/>
    <w:rsid w:val="00224691"/>
    <w:rsid w:val="002257C6"/>
    <w:rsid w:val="00226CFE"/>
    <w:rsid w:val="00234869"/>
    <w:rsid w:val="0023601F"/>
    <w:rsid w:val="00237CC7"/>
    <w:rsid w:val="00245A25"/>
    <w:rsid w:val="002511D4"/>
    <w:rsid w:val="002514DD"/>
    <w:rsid w:val="002567E7"/>
    <w:rsid w:val="00257D81"/>
    <w:rsid w:val="0026039E"/>
    <w:rsid w:val="0026092B"/>
    <w:rsid w:val="00260A58"/>
    <w:rsid w:val="00261B33"/>
    <w:rsid w:val="00261E38"/>
    <w:rsid w:val="002620A2"/>
    <w:rsid w:val="0026569F"/>
    <w:rsid w:val="002725F9"/>
    <w:rsid w:val="00272603"/>
    <w:rsid w:val="00272F01"/>
    <w:rsid w:val="00273EB8"/>
    <w:rsid w:val="00274FAF"/>
    <w:rsid w:val="002818CE"/>
    <w:rsid w:val="00281CAE"/>
    <w:rsid w:val="00284167"/>
    <w:rsid w:val="00285E63"/>
    <w:rsid w:val="00287601"/>
    <w:rsid w:val="00292E8A"/>
    <w:rsid w:val="00293465"/>
    <w:rsid w:val="00293F6E"/>
    <w:rsid w:val="002965E5"/>
    <w:rsid w:val="002A007E"/>
    <w:rsid w:val="002A07B3"/>
    <w:rsid w:val="002A0C2A"/>
    <w:rsid w:val="002A3174"/>
    <w:rsid w:val="002B0088"/>
    <w:rsid w:val="002B13C8"/>
    <w:rsid w:val="002B34F0"/>
    <w:rsid w:val="002B3F02"/>
    <w:rsid w:val="002B5E68"/>
    <w:rsid w:val="002C2581"/>
    <w:rsid w:val="002D22BD"/>
    <w:rsid w:val="002D5368"/>
    <w:rsid w:val="002D55BE"/>
    <w:rsid w:val="002D78C9"/>
    <w:rsid w:val="002D7F12"/>
    <w:rsid w:val="002E013F"/>
    <w:rsid w:val="002E0E82"/>
    <w:rsid w:val="002E5D22"/>
    <w:rsid w:val="002E6052"/>
    <w:rsid w:val="002F2CCD"/>
    <w:rsid w:val="002F6CE4"/>
    <w:rsid w:val="00302D1E"/>
    <w:rsid w:val="0030315E"/>
    <w:rsid w:val="003046B0"/>
    <w:rsid w:val="00307E62"/>
    <w:rsid w:val="00316847"/>
    <w:rsid w:val="00316E45"/>
    <w:rsid w:val="0032019D"/>
    <w:rsid w:val="003207A8"/>
    <w:rsid w:val="003214E7"/>
    <w:rsid w:val="0032158D"/>
    <w:rsid w:val="00321C28"/>
    <w:rsid w:val="003223F0"/>
    <w:rsid w:val="00322F4C"/>
    <w:rsid w:val="0032315C"/>
    <w:rsid w:val="00325DED"/>
    <w:rsid w:val="003263C3"/>
    <w:rsid w:val="003279D3"/>
    <w:rsid w:val="00327A20"/>
    <w:rsid w:val="003317BF"/>
    <w:rsid w:val="003340E1"/>
    <w:rsid w:val="00334810"/>
    <w:rsid w:val="00335807"/>
    <w:rsid w:val="00335BBD"/>
    <w:rsid w:val="00336727"/>
    <w:rsid w:val="00341F72"/>
    <w:rsid w:val="0034289C"/>
    <w:rsid w:val="00343289"/>
    <w:rsid w:val="00343302"/>
    <w:rsid w:val="00343D34"/>
    <w:rsid w:val="00344922"/>
    <w:rsid w:val="003450D3"/>
    <w:rsid w:val="00345AF1"/>
    <w:rsid w:val="00345E71"/>
    <w:rsid w:val="003505FE"/>
    <w:rsid w:val="00350D70"/>
    <w:rsid w:val="00351BFE"/>
    <w:rsid w:val="003700AB"/>
    <w:rsid w:val="00370F81"/>
    <w:rsid w:val="003750CE"/>
    <w:rsid w:val="00381910"/>
    <w:rsid w:val="0038274B"/>
    <w:rsid w:val="00392F0D"/>
    <w:rsid w:val="003A1235"/>
    <w:rsid w:val="003A23AC"/>
    <w:rsid w:val="003A3B3F"/>
    <w:rsid w:val="003A3DCA"/>
    <w:rsid w:val="003A4891"/>
    <w:rsid w:val="003A4C50"/>
    <w:rsid w:val="003B0FFC"/>
    <w:rsid w:val="003B237A"/>
    <w:rsid w:val="003B4778"/>
    <w:rsid w:val="003B5228"/>
    <w:rsid w:val="003C018D"/>
    <w:rsid w:val="003D3F9D"/>
    <w:rsid w:val="003D4E2C"/>
    <w:rsid w:val="003D5C8C"/>
    <w:rsid w:val="003D643D"/>
    <w:rsid w:val="003E007E"/>
    <w:rsid w:val="003E2190"/>
    <w:rsid w:val="003E2545"/>
    <w:rsid w:val="003E4FFA"/>
    <w:rsid w:val="003E5329"/>
    <w:rsid w:val="003E5FD7"/>
    <w:rsid w:val="003F6C9E"/>
    <w:rsid w:val="00400574"/>
    <w:rsid w:val="004005C9"/>
    <w:rsid w:val="004020C1"/>
    <w:rsid w:val="0042351D"/>
    <w:rsid w:val="00423671"/>
    <w:rsid w:val="00424498"/>
    <w:rsid w:val="004251E5"/>
    <w:rsid w:val="0042698C"/>
    <w:rsid w:val="00431015"/>
    <w:rsid w:val="0043422B"/>
    <w:rsid w:val="00435BB5"/>
    <w:rsid w:val="004367DD"/>
    <w:rsid w:val="00440970"/>
    <w:rsid w:val="00442248"/>
    <w:rsid w:val="00443876"/>
    <w:rsid w:val="004449D6"/>
    <w:rsid w:val="00444BE5"/>
    <w:rsid w:val="004458AD"/>
    <w:rsid w:val="00445CED"/>
    <w:rsid w:val="0044634F"/>
    <w:rsid w:val="004520F8"/>
    <w:rsid w:val="00453676"/>
    <w:rsid w:val="0045580C"/>
    <w:rsid w:val="004565F1"/>
    <w:rsid w:val="0045783C"/>
    <w:rsid w:val="0046053A"/>
    <w:rsid w:val="00464C3E"/>
    <w:rsid w:val="0046611D"/>
    <w:rsid w:val="00467FB2"/>
    <w:rsid w:val="0047037C"/>
    <w:rsid w:val="00473EA2"/>
    <w:rsid w:val="00474BD9"/>
    <w:rsid w:val="00475D3D"/>
    <w:rsid w:val="004806E2"/>
    <w:rsid w:val="004813F7"/>
    <w:rsid w:val="004816DB"/>
    <w:rsid w:val="00481CAB"/>
    <w:rsid w:val="00482756"/>
    <w:rsid w:val="00484441"/>
    <w:rsid w:val="00484B48"/>
    <w:rsid w:val="00484BC6"/>
    <w:rsid w:val="00487E79"/>
    <w:rsid w:val="004907BB"/>
    <w:rsid w:val="0049291F"/>
    <w:rsid w:val="00495FE4"/>
    <w:rsid w:val="0049743A"/>
    <w:rsid w:val="004977DA"/>
    <w:rsid w:val="004A10A3"/>
    <w:rsid w:val="004A2880"/>
    <w:rsid w:val="004A5199"/>
    <w:rsid w:val="004B1138"/>
    <w:rsid w:val="004B2195"/>
    <w:rsid w:val="004B5ECF"/>
    <w:rsid w:val="004B750A"/>
    <w:rsid w:val="004B7E89"/>
    <w:rsid w:val="004C1E7A"/>
    <w:rsid w:val="004C3B8A"/>
    <w:rsid w:val="004C4EF9"/>
    <w:rsid w:val="004C69A3"/>
    <w:rsid w:val="004D0BF7"/>
    <w:rsid w:val="004D0E1F"/>
    <w:rsid w:val="004D339B"/>
    <w:rsid w:val="004D3DB8"/>
    <w:rsid w:val="004E1411"/>
    <w:rsid w:val="004E199D"/>
    <w:rsid w:val="004E3036"/>
    <w:rsid w:val="004E43A9"/>
    <w:rsid w:val="004E48C1"/>
    <w:rsid w:val="004F1AF0"/>
    <w:rsid w:val="004F2DA9"/>
    <w:rsid w:val="004F447D"/>
    <w:rsid w:val="004F5597"/>
    <w:rsid w:val="004F5E75"/>
    <w:rsid w:val="004F6E8C"/>
    <w:rsid w:val="004F7D3D"/>
    <w:rsid w:val="004F7FDB"/>
    <w:rsid w:val="005012D9"/>
    <w:rsid w:val="00503B93"/>
    <w:rsid w:val="00503D86"/>
    <w:rsid w:val="00504795"/>
    <w:rsid w:val="005048BC"/>
    <w:rsid w:val="00511918"/>
    <w:rsid w:val="0051649B"/>
    <w:rsid w:val="005232B5"/>
    <w:rsid w:val="0052556A"/>
    <w:rsid w:val="00535D27"/>
    <w:rsid w:val="00537617"/>
    <w:rsid w:val="00541BCB"/>
    <w:rsid w:val="00551C17"/>
    <w:rsid w:val="00551E16"/>
    <w:rsid w:val="00552A2E"/>
    <w:rsid w:val="00553DAE"/>
    <w:rsid w:val="00556D72"/>
    <w:rsid w:val="005632D6"/>
    <w:rsid w:val="005708F4"/>
    <w:rsid w:val="00571D8C"/>
    <w:rsid w:val="00573B00"/>
    <w:rsid w:val="00574996"/>
    <w:rsid w:val="00576F90"/>
    <w:rsid w:val="005773B6"/>
    <w:rsid w:val="005802B0"/>
    <w:rsid w:val="00583E4C"/>
    <w:rsid w:val="00585046"/>
    <w:rsid w:val="00585436"/>
    <w:rsid w:val="00593CAA"/>
    <w:rsid w:val="005A0BB6"/>
    <w:rsid w:val="005A5B07"/>
    <w:rsid w:val="005A7D58"/>
    <w:rsid w:val="005B0797"/>
    <w:rsid w:val="005B52C3"/>
    <w:rsid w:val="005B58E6"/>
    <w:rsid w:val="005C5528"/>
    <w:rsid w:val="005C66DB"/>
    <w:rsid w:val="005C7C9C"/>
    <w:rsid w:val="005D08D5"/>
    <w:rsid w:val="005D2CDC"/>
    <w:rsid w:val="005D4915"/>
    <w:rsid w:val="005D56DB"/>
    <w:rsid w:val="005D6D2E"/>
    <w:rsid w:val="005E0A8E"/>
    <w:rsid w:val="005E0E02"/>
    <w:rsid w:val="005E2568"/>
    <w:rsid w:val="005E5F9A"/>
    <w:rsid w:val="005F4CAE"/>
    <w:rsid w:val="005F5FFE"/>
    <w:rsid w:val="006002AA"/>
    <w:rsid w:val="00600646"/>
    <w:rsid w:val="00603538"/>
    <w:rsid w:val="006065D9"/>
    <w:rsid w:val="006066CA"/>
    <w:rsid w:val="00610C31"/>
    <w:rsid w:val="00614EB1"/>
    <w:rsid w:val="00621340"/>
    <w:rsid w:val="0062274C"/>
    <w:rsid w:val="006229C6"/>
    <w:rsid w:val="0062415C"/>
    <w:rsid w:val="00630338"/>
    <w:rsid w:val="00630A7D"/>
    <w:rsid w:val="00632353"/>
    <w:rsid w:val="00633C7E"/>
    <w:rsid w:val="00633CD4"/>
    <w:rsid w:val="00634147"/>
    <w:rsid w:val="006360A6"/>
    <w:rsid w:val="006367FB"/>
    <w:rsid w:val="00644196"/>
    <w:rsid w:val="00645630"/>
    <w:rsid w:val="0064668B"/>
    <w:rsid w:val="0065122F"/>
    <w:rsid w:val="0065449B"/>
    <w:rsid w:val="00655969"/>
    <w:rsid w:val="006576AE"/>
    <w:rsid w:val="006622C7"/>
    <w:rsid w:val="006657DC"/>
    <w:rsid w:val="0066690F"/>
    <w:rsid w:val="006677B1"/>
    <w:rsid w:val="006726D2"/>
    <w:rsid w:val="00676011"/>
    <w:rsid w:val="00677596"/>
    <w:rsid w:val="0068006F"/>
    <w:rsid w:val="00680B91"/>
    <w:rsid w:val="00680C1F"/>
    <w:rsid w:val="006811C5"/>
    <w:rsid w:val="00683CEB"/>
    <w:rsid w:val="00685493"/>
    <w:rsid w:val="00685FC2"/>
    <w:rsid w:val="006914E0"/>
    <w:rsid w:val="00691EE4"/>
    <w:rsid w:val="0069317D"/>
    <w:rsid w:val="006937D9"/>
    <w:rsid w:val="006A2662"/>
    <w:rsid w:val="006A3DAE"/>
    <w:rsid w:val="006A419F"/>
    <w:rsid w:val="006A4906"/>
    <w:rsid w:val="006B053E"/>
    <w:rsid w:val="006B19DA"/>
    <w:rsid w:val="006B2BD5"/>
    <w:rsid w:val="006B3D75"/>
    <w:rsid w:val="006B5146"/>
    <w:rsid w:val="006C0685"/>
    <w:rsid w:val="006C0AF7"/>
    <w:rsid w:val="006C2C4F"/>
    <w:rsid w:val="006C45F8"/>
    <w:rsid w:val="006C494D"/>
    <w:rsid w:val="006C4AA1"/>
    <w:rsid w:val="006C6B87"/>
    <w:rsid w:val="006C6E3B"/>
    <w:rsid w:val="006C72C9"/>
    <w:rsid w:val="006D24AE"/>
    <w:rsid w:val="006D7E4C"/>
    <w:rsid w:val="006D7F90"/>
    <w:rsid w:val="006E2733"/>
    <w:rsid w:val="006E30B8"/>
    <w:rsid w:val="006E36EA"/>
    <w:rsid w:val="006E44E0"/>
    <w:rsid w:val="006E76B6"/>
    <w:rsid w:val="006F2EA6"/>
    <w:rsid w:val="006F6956"/>
    <w:rsid w:val="00704896"/>
    <w:rsid w:val="00712137"/>
    <w:rsid w:val="0071477A"/>
    <w:rsid w:val="00714AA4"/>
    <w:rsid w:val="00716D6E"/>
    <w:rsid w:val="00723143"/>
    <w:rsid w:val="00724E8D"/>
    <w:rsid w:val="007265FD"/>
    <w:rsid w:val="007305CE"/>
    <w:rsid w:val="007305EB"/>
    <w:rsid w:val="00730B88"/>
    <w:rsid w:val="007314D2"/>
    <w:rsid w:val="00732E41"/>
    <w:rsid w:val="007357C6"/>
    <w:rsid w:val="00736401"/>
    <w:rsid w:val="007379FF"/>
    <w:rsid w:val="00737FE5"/>
    <w:rsid w:val="007404D4"/>
    <w:rsid w:val="0074213F"/>
    <w:rsid w:val="00753B11"/>
    <w:rsid w:val="00754903"/>
    <w:rsid w:val="00754FD1"/>
    <w:rsid w:val="00761AF2"/>
    <w:rsid w:val="007627EA"/>
    <w:rsid w:val="0076563E"/>
    <w:rsid w:val="00766EFD"/>
    <w:rsid w:val="00767C20"/>
    <w:rsid w:val="00770052"/>
    <w:rsid w:val="0077209C"/>
    <w:rsid w:val="007748AE"/>
    <w:rsid w:val="00776031"/>
    <w:rsid w:val="007774D1"/>
    <w:rsid w:val="00791190"/>
    <w:rsid w:val="00793F78"/>
    <w:rsid w:val="00797366"/>
    <w:rsid w:val="00797CB5"/>
    <w:rsid w:val="007A47BB"/>
    <w:rsid w:val="007A7818"/>
    <w:rsid w:val="007A7D12"/>
    <w:rsid w:val="007B3C9B"/>
    <w:rsid w:val="007B3FA6"/>
    <w:rsid w:val="007B6E30"/>
    <w:rsid w:val="007B7633"/>
    <w:rsid w:val="007C0181"/>
    <w:rsid w:val="007C1937"/>
    <w:rsid w:val="007C594C"/>
    <w:rsid w:val="007C7125"/>
    <w:rsid w:val="007C7B92"/>
    <w:rsid w:val="007D06E6"/>
    <w:rsid w:val="007D0BB3"/>
    <w:rsid w:val="007D4416"/>
    <w:rsid w:val="007D7B94"/>
    <w:rsid w:val="007E0225"/>
    <w:rsid w:val="007E46FE"/>
    <w:rsid w:val="007E6BA5"/>
    <w:rsid w:val="007E71F8"/>
    <w:rsid w:val="007E7592"/>
    <w:rsid w:val="007F1368"/>
    <w:rsid w:val="007F1A24"/>
    <w:rsid w:val="007F343B"/>
    <w:rsid w:val="007F3E4C"/>
    <w:rsid w:val="007F3E64"/>
    <w:rsid w:val="00802E51"/>
    <w:rsid w:val="00803186"/>
    <w:rsid w:val="00806A0B"/>
    <w:rsid w:val="00812759"/>
    <w:rsid w:val="008131FF"/>
    <w:rsid w:val="0081563F"/>
    <w:rsid w:val="00824013"/>
    <w:rsid w:val="00824419"/>
    <w:rsid w:val="0082632E"/>
    <w:rsid w:val="008316C1"/>
    <w:rsid w:val="0083255E"/>
    <w:rsid w:val="00837310"/>
    <w:rsid w:val="00840A65"/>
    <w:rsid w:val="00841242"/>
    <w:rsid w:val="00843802"/>
    <w:rsid w:val="008456BE"/>
    <w:rsid w:val="00845B6E"/>
    <w:rsid w:val="00847C3A"/>
    <w:rsid w:val="00850D73"/>
    <w:rsid w:val="008511A0"/>
    <w:rsid w:val="00856B29"/>
    <w:rsid w:val="00857200"/>
    <w:rsid w:val="00861B6E"/>
    <w:rsid w:val="00861C7E"/>
    <w:rsid w:val="00864E5E"/>
    <w:rsid w:val="0086522F"/>
    <w:rsid w:val="00867AD9"/>
    <w:rsid w:val="00872616"/>
    <w:rsid w:val="008745A7"/>
    <w:rsid w:val="00875AE4"/>
    <w:rsid w:val="0087728D"/>
    <w:rsid w:val="008779AF"/>
    <w:rsid w:val="00877DF3"/>
    <w:rsid w:val="00882EFF"/>
    <w:rsid w:val="00890C0A"/>
    <w:rsid w:val="008927B5"/>
    <w:rsid w:val="00894FEF"/>
    <w:rsid w:val="00894FFC"/>
    <w:rsid w:val="008A1685"/>
    <w:rsid w:val="008A16EF"/>
    <w:rsid w:val="008A28D5"/>
    <w:rsid w:val="008A3D49"/>
    <w:rsid w:val="008B5CA3"/>
    <w:rsid w:val="008B6BE4"/>
    <w:rsid w:val="008B7D93"/>
    <w:rsid w:val="008C20C6"/>
    <w:rsid w:val="008C26D4"/>
    <w:rsid w:val="008C47E7"/>
    <w:rsid w:val="008C6A9B"/>
    <w:rsid w:val="008C787E"/>
    <w:rsid w:val="008D2108"/>
    <w:rsid w:val="008D4663"/>
    <w:rsid w:val="008D50B9"/>
    <w:rsid w:val="008D54A7"/>
    <w:rsid w:val="008D5892"/>
    <w:rsid w:val="008E17A3"/>
    <w:rsid w:val="008E2734"/>
    <w:rsid w:val="008E598C"/>
    <w:rsid w:val="008E5D0E"/>
    <w:rsid w:val="008E62A0"/>
    <w:rsid w:val="008F07C9"/>
    <w:rsid w:val="008F2BCB"/>
    <w:rsid w:val="008F5064"/>
    <w:rsid w:val="008F6946"/>
    <w:rsid w:val="008F7175"/>
    <w:rsid w:val="00900E4F"/>
    <w:rsid w:val="00903043"/>
    <w:rsid w:val="009037CE"/>
    <w:rsid w:val="00904C93"/>
    <w:rsid w:val="0091182E"/>
    <w:rsid w:val="00911E31"/>
    <w:rsid w:val="009129D1"/>
    <w:rsid w:val="00914095"/>
    <w:rsid w:val="009146AB"/>
    <w:rsid w:val="009154DE"/>
    <w:rsid w:val="00915B00"/>
    <w:rsid w:val="00917708"/>
    <w:rsid w:val="00922F4A"/>
    <w:rsid w:val="00922FBF"/>
    <w:rsid w:val="00924263"/>
    <w:rsid w:val="009253CA"/>
    <w:rsid w:val="0093066B"/>
    <w:rsid w:val="00930AD0"/>
    <w:rsid w:val="00931353"/>
    <w:rsid w:val="00932154"/>
    <w:rsid w:val="00933E71"/>
    <w:rsid w:val="00934806"/>
    <w:rsid w:val="009353F3"/>
    <w:rsid w:val="00936DA7"/>
    <w:rsid w:val="0094038A"/>
    <w:rsid w:val="00944053"/>
    <w:rsid w:val="00944883"/>
    <w:rsid w:val="0094563D"/>
    <w:rsid w:val="00950A14"/>
    <w:rsid w:val="00951135"/>
    <w:rsid w:val="00952EBB"/>
    <w:rsid w:val="00953B0B"/>
    <w:rsid w:val="009556D8"/>
    <w:rsid w:val="00957925"/>
    <w:rsid w:val="00957D71"/>
    <w:rsid w:val="00964186"/>
    <w:rsid w:val="00972C6B"/>
    <w:rsid w:val="00972F8D"/>
    <w:rsid w:val="00973422"/>
    <w:rsid w:val="009746F4"/>
    <w:rsid w:val="00974B31"/>
    <w:rsid w:val="00975932"/>
    <w:rsid w:val="00985135"/>
    <w:rsid w:val="00987E86"/>
    <w:rsid w:val="0099158F"/>
    <w:rsid w:val="00993962"/>
    <w:rsid w:val="009A0F1B"/>
    <w:rsid w:val="009A170E"/>
    <w:rsid w:val="009A7A5A"/>
    <w:rsid w:val="009B0956"/>
    <w:rsid w:val="009B2E3A"/>
    <w:rsid w:val="009B3410"/>
    <w:rsid w:val="009B534D"/>
    <w:rsid w:val="009B6C11"/>
    <w:rsid w:val="009B6FC5"/>
    <w:rsid w:val="009C0959"/>
    <w:rsid w:val="009C782B"/>
    <w:rsid w:val="009D00D7"/>
    <w:rsid w:val="009D264B"/>
    <w:rsid w:val="009D30F7"/>
    <w:rsid w:val="009D43CB"/>
    <w:rsid w:val="009E18FF"/>
    <w:rsid w:val="009E1CB9"/>
    <w:rsid w:val="009E2120"/>
    <w:rsid w:val="009E288D"/>
    <w:rsid w:val="009E2AB3"/>
    <w:rsid w:val="009E34EC"/>
    <w:rsid w:val="009E435E"/>
    <w:rsid w:val="009E52F0"/>
    <w:rsid w:val="00A012DA"/>
    <w:rsid w:val="00A0227B"/>
    <w:rsid w:val="00A03B48"/>
    <w:rsid w:val="00A0414B"/>
    <w:rsid w:val="00A15D79"/>
    <w:rsid w:val="00A1602B"/>
    <w:rsid w:val="00A223CA"/>
    <w:rsid w:val="00A268EB"/>
    <w:rsid w:val="00A26D5C"/>
    <w:rsid w:val="00A30671"/>
    <w:rsid w:val="00A306DC"/>
    <w:rsid w:val="00A307C3"/>
    <w:rsid w:val="00A30B1F"/>
    <w:rsid w:val="00A3138C"/>
    <w:rsid w:val="00A3530C"/>
    <w:rsid w:val="00A3602B"/>
    <w:rsid w:val="00A367CB"/>
    <w:rsid w:val="00A44CEA"/>
    <w:rsid w:val="00A462A9"/>
    <w:rsid w:val="00A47412"/>
    <w:rsid w:val="00A50DAE"/>
    <w:rsid w:val="00A56C3D"/>
    <w:rsid w:val="00A57B73"/>
    <w:rsid w:val="00A606CE"/>
    <w:rsid w:val="00A62FDF"/>
    <w:rsid w:val="00A63F92"/>
    <w:rsid w:val="00A66652"/>
    <w:rsid w:val="00A71609"/>
    <w:rsid w:val="00A71E38"/>
    <w:rsid w:val="00A7325A"/>
    <w:rsid w:val="00A76E03"/>
    <w:rsid w:val="00A83270"/>
    <w:rsid w:val="00A83EA4"/>
    <w:rsid w:val="00A844FA"/>
    <w:rsid w:val="00A86D1E"/>
    <w:rsid w:val="00A9053D"/>
    <w:rsid w:val="00A906D6"/>
    <w:rsid w:val="00A917C7"/>
    <w:rsid w:val="00A91EFB"/>
    <w:rsid w:val="00A92DCE"/>
    <w:rsid w:val="00A94FDE"/>
    <w:rsid w:val="00A95B2F"/>
    <w:rsid w:val="00A96C09"/>
    <w:rsid w:val="00A97824"/>
    <w:rsid w:val="00AA16A6"/>
    <w:rsid w:val="00AA78A2"/>
    <w:rsid w:val="00AB1AFF"/>
    <w:rsid w:val="00AB236B"/>
    <w:rsid w:val="00AB34DD"/>
    <w:rsid w:val="00AB3632"/>
    <w:rsid w:val="00AB5B65"/>
    <w:rsid w:val="00AB7D8E"/>
    <w:rsid w:val="00AC0022"/>
    <w:rsid w:val="00AC0096"/>
    <w:rsid w:val="00AC1FE9"/>
    <w:rsid w:val="00AC2C6E"/>
    <w:rsid w:val="00AC683E"/>
    <w:rsid w:val="00AD2BF7"/>
    <w:rsid w:val="00AD50BA"/>
    <w:rsid w:val="00AD614E"/>
    <w:rsid w:val="00AD6680"/>
    <w:rsid w:val="00AD7981"/>
    <w:rsid w:val="00AE1F6E"/>
    <w:rsid w:val="00AE32C9"/>
    <w:rsid w:val="00AF3F3C"/>
    <w:rsid w:val="00AF4984"/>
    <w:rsid w:val="00AF5077"/>
    <w:rsid w:val="00AF58FF"/>
    <w:rsid w:val="00B00510"/>
    <w:rsid w:val="00B04273"/>
    <w:rsid w:val="00B047ED"/>
    <w:rsid w:val="00B05FD0"/>
    <w:rsid w:val="00B06492"/>
    <w:rsid w:val="00B07443"/>
    <w:rsid w:val="00B1145F"/>
    <w:rsid w:val="00B16DBA"/>
    <w:rsid w:val="00B22AA8"/>
    <w:rsid w:val="00B25E7E"/>
    <w:rsid w:val="00B269B8"/>
    <w:rsid w:val="00B26D4C"/>
    <w:rsid w:val="00B274FE"/>
    <w:rsid w:val="00B276D7"/>
    <w:rsid w:val="00B27B76"/>
    <w:rsid w:val="00B31A02"/>
    <w:rsid w:val="00B329B8"/>
    <w:rsid w:val="00B34546"/>
    <w:rsid w:val="00B34841"/>
    <w:rsid w:val="00B34F09"/>
    <w:rsid w:val="00B37450"/>
    <w:rsid w:val="00B40474"/>
    <w:rsid w:val="00B42617"/>
    <w:rsid w:val="00B42FD5"/>
    <w:rsid w:val="00B43F0A"/>
    <w:rsid w:val="00B451C4"/>
    <w:rsid w:val="00B7668F"/>
    <w:rsid w:val="00B80A69"/>
    <w:rsid w:val="00B82235"/>
    <w:rsid w:val="00B83846"/>
    <w:rsid w:val="00B83988"/>
    <w:rsid w:val="00B843E6"/>
    <w:rsid w:val="00B91A78"/>
    <w:rsid w:val="00BA1669"/>
    <w:rsid w:val="00BA4088"/>
    <w:rsid w:val="00BA465F"/>
    <w:rsid w:val="00BB0CA1"/>
    <w:rsid w:val="00BB353B"/>
    <w:rsid w:val="00BB3C1B"/>
    <w:rsid w:val="00BB7C6F"/>
    <w:rsid w:val="00BB7D96"/>
    <w:rsid w:val="00BC0CB5"/>
    <w:rsid w:val="00BC2E3B"/>
    <w:rsid w:val="00BD0F65"/>
    <w:rsid w:val="00BD1258"/>
    <w:rsid w:val="00BD21C5"/>
    <w:rsid w:val="00BD3655"/>
    <w:rsid w:val="00BD63CF"/>
    <w:rsid w:val="00BD6E13"/>
    <w:rsid w:val="00BE1465"/>
    <w:rsid w:val="00BE267D"/>
    <w:rsid w:val="00BE529B"/>
    <w:rsid w:val="00BF0612"/>
    <w:rsid w:val="00BF2429"/>
    <w:rsid w:val="00BF341E"/>
    <w:rsid w:val="00BF372B"/>
    <w:rsid w:val="00BF7A9C"/>
    <w:rsid w:val="00C0126F"/>
    <w:rsid w:val="00C01630"/>
    <w:rsid w:val="00C02316"/>
    <w:rsid w:val="00C0720A"/>
    <w:rsid w:val="00C111CD"/>
    <w:rsid w:val="00C13A4B"/>
    <w:rsid w:val="00C16773"/>
    <w:rsid w:val="00C204B9"/>
    <w:rsid w:val="00C2135A"/>
    <w:rsid w:val="00C24A1C"/>
    <w:rsid w:val="00C25E5C"/>
    <w:rsid w:val="00C33997"/>
    <w:rsid w:val="00C35515"/>
    <w:rsid w:val="00C45BB7"/>
    <w:rsid w:val="00C47554"/>
    <w:rsid w:val="00C5251A"/>
    <w:rsid w:val="00C548F6"/>
    <w:rsid w:val="00C56D5D"/>
    <w:rsid w:val="00C60EF4"/>
    <w:rsid w:val="00C6182F"/>
    <w:rsid w:val="00C619ED"/>
    <w:rsid w:val="00C62950"/>
    <w:rsid w:val="00C62979"/>
    <w:rsid w:val="00C67506"/>
    <w:rsid w:val="00C71C77"/>
    <w:rsid w:val="00C73C50"/>
    <w:rsid w:val="00C744E0"/>
    <w:rsid w:val="00C75F39"/>
    <w:rsid w:val="00C82029"/>
    <w:rsid w:val="00C84D15"/>
    <w:rsid w:val="00C9001C"/>
    <w:rsid w:val="00C903E6"/>
    <w:rsid w:val="00C960B0"/>
    <w:rsid w:val="00CA1B7A"/>
    <w:rsid w:val="00CA2A5B"/>
    <w:rsid w:val="00CA2E03"/>
    <w:rsid w:val="00CA44ED"/>
    <w:rsid w:val="00CA4A46"/>
    <w:rsid w:val="00CA6974"/>
    <w:rsid w:val="00CA7DD0"/>
    <w:rsid w:val="00CB0505"/>
    <w:rsid w:val="00CB07F5"/>
    <w:rsid w:val="00CB260E"/>
    <w:rsid w:val="00CB48A3"/>
    <w:rsid w:val="00CC0099"/>
    <w:rsid w:val="00CC19E0"/>
    <w:rsid w:val="00CC2CB7"/>
    <w:rsid w:val="00CC4880"/>
    <w:rsid w:val="00CD1AAF"/>
    <w:rsid w:val="00CD1C2E"/>
    <w:rsid w:val="00CD2843"/>
    <w:rsid w:val="00CD2EA8"/>
    <w:rsid w:val="00CD3802"/>
    <w:rsid w:val="00CE03B4"/>
    <w:rsid w:val="00CE07EA"/>
    <w:rsid w:val="00CE2B08"/>
    <w:rsid w:val="00CE363F"/>
    <w:rsid w:val="00CE554A"/>
    <w:rsid w:val="00CE5C90"/>
    <w:rsid w:val="00CE7B67"/>
    <w:rsid w:val="00CF080E"/>
    <w:rsid w:val="00CF2007"/>
    <w:rsid w:val="00CF76D8"/>
    <w:rsid w:val="00D01B0D"/>
    <w:rsid w:val="00D023E2"/>
    <w:rsid w:val="00D0303F"/>
    <w:rsid w:val="00D0377A"/>
    <w:rsid w:val="00D04BD4"/>
    <w:rsid w:val="00D14DED"/>
    <w:rsid w:val="00D14EF7"/>
    <w:rsid w:val="00D155AE"/>
    <w:rsid w:val="00D2320E"/>
    <w:rsid w:val="00D24528"/>
    <w:rsid w:val="00D250C5"/>
    <w:rsid w:val="00D274BC"/>
    <w:rsid w:val="00D27C7F"/>
    <w:rsid w:val="00D3214F"/>
    <w:rsid w:val="00D3243B"/>
    <w:rsid w:val="00D32ACC"/>
    <w:rsid w:val="00D35778"/>
    <w:rsid w:val="00D37E8B"/>
    <w:rsid w:val="00D4380E"/>
    <w:rsid w:val="00D46541"/>
    <w:rsid w:val="00D55254"/>
    <w:rsid w:val="00D55720"/>
    <w:rsid w:val="00D60470"/>
    <w:rsid w:val="00D632D2"/>
    <w:rsid w:val="00D636B6"/>
    <w:rsid w:val="00D63B45"/>
    <w:rsid w:val="00D67F08"/>
    <w:rsid w:val="00D710F2"/>
    <w:rsid w:val="00D72CA3"/>
    <w:rsid w:val="00D762B5"/>
    <w:rsid w:val="00D77EA8"/>
    <w:rsid w:val="00D80102"/>
    <w:rsid w:val="00D82A83"/>
    <w:rsid w:val="00D82B13"/>
    <w:rsid w:val="00D8378F"/>
    <w:rsid w:val="00D85D5F"/>
    <w:rsid w:val="00D8699B"/>
    <w:rsid w:val="00D87D2A"/>
    <w:rsid w:val="00D91248"/>
    <w:rsid w:val="00D91E74"/>
    <w:rsid w:val="00D928A8"/>
    <w:rsid w:val="00D953D2"/>
    <w:rsid w:val="00DA212C"/>
    <w:rsid w:val="00DA35DC"/>
    <w:rsid w:val="00DA48D2"/>
    <w:rsid w:val="00DA539E"/>
    <w:rsid w:val="00DA783A"/>
    <w:rsid w:val="00DB04C6"/>
    <w:rsid w:val="00DB2E58"/>
    <w:rsid w:val="00DB3E40"/>
    <w:rsid w:val="00DC001F"/>
    <w:rsid w:val="00DC05EE"/>
    <w:rsid w:val="00DC2A3C"/>
    <w:rsid w:val="00DC2E0E"/>
    <w:rsid w:val="00DC604A"/>
    <w:rsid w:val="00DD0350"/>
    <w:rsid w:val="00DD0DE7"/>
    <w:rsid w:val="00DD277A"/>
    <w:rsid w:val="00DD42B0"/>
    <w:rsid w:val="00DD46EE"/>
    <w:rsid w:val="00DD495D"/>
    <w:rsid w:val="00DD652E"/>
    <w:rsid w:val="00DE0714"/>
    <w:rsid w:val="00DE1566"/>
    <w:rsid w:val="00DE3A69"/>
    <w:rsid w:val="00DE5C0A"/>
    <w:rsid w:val="00DF033F"/>
    <w:rsid w:val="00DF3137"/>
    <w:rsid w:val="00DF3586"/>
    <w:rsid w:val="00DF41A5"/>
    <w:rsid w:val="00DF46C2"/>
    <w:rsid w:val="00DF4777"/>
    <w:rsid w:val="00DF7EE2"/>
    <w:rsid w:val="00E045A8"/>
    <w:rsid w:val="00E078FE"/>
    <w:rsid w:val="00E1118D"/>
    <w:rsid w:val="00E123F7"/>
    <w:rsid w:val="00E15650"/>
    <w:rsid w:val="00E1767D"/>
    <w:rsid w:val="00E26D87"/>
    <w:rsid w:val="00E32036"/>
    <w:rsid w:val="00E3418A"/>
    <w:rsid w:val="00E360B3"/>
    <w:rsid w:val="00E369F6"/>
    <w:rsid w:val="00E46292"/>
    <w:rsid w:val="00E46432"/>
    <w:rsid w:val="00E46722"/>
    <w:rsid w:val="00E555F8"/>
    <w:rsid w:val="00E63E5C"/>
    <w:rsid w:val="00E66A87"/>
    <w:rsid w:val="00E70559"/>
    <w:rsid w:val="00E713D7"/>
    <w:rsid w:val="00E714D5"/>
    <w:rsid w:val="00E71A0E"/>
    <w:rsid w:val="00E74DD3"/>
    <w:rsid w:val="00E74F08"/>
    <w:rsid w:val="00E7541F"/>
    <w:rsid w:val="00E754AC"/>
    <w:rsid w:val="00E81736"/>
    <w:rsid w:val="00E81F3F"/>
    <w:rsid w:val="00E84E54"/>
    <w:rsid w:val="00E85F4F"/>
    <w:rsid w:val="00E87039"/>
    <w:rsid w:val="00E948B0"/>
    <w:rsid w:val="00E94A38"/>
    <w:rsid w:val="00E94C97"/>
    <w:rsid w:val="00E9596B"/>
    <w:rsid w:val="00EA27C7"/>
    <w:rsid w:val="00EA3047"/>
    <w:rsid w:val="00EA7806"/>
    <w:rsid w:val="00EB170A"/>
    <w:rsid w:val="00EB220A"/>
    <w:rsid w:val="00EB2BC0"/>
    <w:rsid w:val="00EC2EAD"/>
    <w:rsid w:val="00EC4116"/>
    <w:rsid w:val="00EC7D77"/>
    <w:rsid w:val="00ED1178"/>
    <w:rsid w:val="00ED2E00"/>
    <w:rsid w:val="00ED7323"/>
    <w:rsid w:val="00EE0F61"/>
    <w:rsid w:val="00EE30FF"/>
    <w:rsid w:val="00EE3EF2"/>
    <w:rsid w:val="00EE4A1C"/>
    <w:rsid w:val="00EF0646"/>
    <w:rsid w:val="00EF35F1"/>
    <w:rsid w:val="00EF53A4"/>
    <w:rsid w:val="00EF6F1B"/>
    <w:rsid w:val="00EF793E"/>
    <w:rsid w:val="00F01A5C"/>
    <w:rsid w:val="00F03D0B"/>
    <w:rsid w:val="00F04298"/>
    <w:rsid w:val="00F0634F"/>
    <w:rsid w:val="00F12D83"/>
    <w:rsid w:val="00F15599"/>
    <w:rsid w:val="00F155EC"/>
    <w:rsid w:val="00F20842"/>
    <w:rsid w:val="00F20A6E"/>
    <w:rsid w:val="00F21353"/>
    <w:rsid w:val="00F2230A"/>
    <w:rsid w:val="00F24010"/>
    <w:rsid w:val="00F24AF3"/>
    <w:rsid w:val="00F3119A"/>
    <w:rsid w:val="00F3215A"/>
    <w:rsid w:val="00F34F3F"/>
    <w:rsid w:val="00F37D26"/>
    <w:rsid w:val="00F43CFE"/>
    <w:rsid w:val="00F500B5"/>
    <w:rsid w:val="00F51DC4"/>
    <w:rsid w:val="00F52BF0"/>
    <w:rsid w:val="00F624C5"/>
    <w:rsid w:val="00F62AE8"/>
    <w:rsid w:val="00F63BDF"/>
    <w:rsid w:val="00F64675"/>
    <w:rsid w:val="00F64998"/>
    <w:rsid w:val="00F67620"/>
    <w:rsid w:val="00F679B6"/>
    <w:rsid w:val="00F70E82"/>
    <w:rsid w:val="00F73B4E"/>
    <w:rsid w:val="00F77C38"/>
    <w:rsid w:val="00F825FC"/>
    <w:rsid w:val="00F84E4B"/>
    <w:rsid w:val="00F915F7"/>
    <w:rsid w:val="00F93197"/>
    <w:rsid w:val="00F97A93"/>
    <w:rsid w:val="00FA1669"/>
    <w:rsid w:val="00FA3A6A"/>
    <w:rsid w:val="00FA5B46"/>
    <w:rsid w:val="00FA7E2A"/>
    <w:rsid w:val="00FB19D2"/>
    <w:rsid w:val="00FB452A"/>
    <w:rsid w:val="00FC4316"/>
    <w:rsid w:val="00FC482A"/>
    <w:rsid w:val="00FC4CAF"/>
    <w:rsid w:val="00FC4FAA"/>
    <w:rsid w:val="00FC7E83"/>
    <w:rsid w:val="00FD06B1"/>
    <w:rsid w:val="00FD1D8A"/>
    <w:rsid w:val="00FD1DD7"/>
    <w:rsid w:val="00FD406A"/>
    <w:rsid w:val="00FD4ED0"/>
    <w:rsid w:val="00FD57DF"/>
    <w:rsid w:val="00FE02DA"/>
    <w:rsid w:val="00FE08C0"/>
    <w:rsid w:val="00FE22B5"/>
    <w:rsid w:val="00FE29B1"/>
    <w:rsid w:val="00FE591D"/>
    <w:rsid w:val="00FE6CC9"/>
    <w:rsid w:val="00FE6EE6"/>
    <w:rsid w:val="00FF1D08"/>
    <w:rsid w:val="00FF2BE0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0"/>
  </w:style>
  <w:style w:type="paragraph" w:styleId="1">
    <w:name w:val="heading 1"/>
    <w:basedOn w:val="a"/>
    <w:next w:val="a"/>
    <w:link w:val="10"/>
    <w:uiPriority w:val="9"/>
    <w:qFormat/>
    <w:rsid w:val="00AB3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5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6065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5D9"/>
  </w:style>
  <w:style w:type="paragraph" w:styleId="a6">
    <w:name w:val="footer"/>
    <w:basedOn w:val="a"/>
    <w:link w:val="a7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5D9"/>
  </w:style>
  <w:style w:type="paragraph" w:styleId="a8">
    <w:name w:val="Balloon Text"/>
    <w:basedOn w:val="a"/>
    <w:link w:val="a9"/>
    <w:uiPriority w:val="99"/>
    <w:semiHidden/>
    <w:unhideWhenUsed/>
    <w:rsid w:val="0060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5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E82"/>
    <w:pPr>
      <w:ind w:left="720"/>
      <w:contextualSpacing/>
    </w:pPr>
  </w:style>
  <w:style w:type="character" w:customStyle="1" w:styleId="apple-converted-space">
    <w:name w:val="apple-converted-space"/>
    <w:basedOn w:val="a0"/>
    <w:rsid w:val="00042711"/>
  </w:style>
  <w:style w:type="table" w:styleId="ab">
    <w:name w:val="Table Grid"/>
    <w:basedOn w:val="a1"/>
    <w:uiPriority w:val="59"/>
    <w:rsid w:val="00C023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34D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5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6065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5D9"/>
  </w:style>
  <w:style w:type="paragraph" w:styleId="a6">
    <w:name w:val="footer"/>
    <w:basedOn w:val="a"/>
    <w:link w:val="a7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5D9"/>
  </w:style>
  <w:style w:type="paragraph" w:styleId="a8">
    <w:name w:val="Balloon Text"/>
    <w:basedOn w:val="a"/>
    <w:link w:val="a9"/>
    <w:uiPriority w:val="99"/>
    <w:semiHidden/>
    <w:unhideWhenUsed/>
    <w:rsid w:val="0060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5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E82"/>
    <w:pPr>
      <w:ind w:left="720"/>
      <w:contextualSpacing/>
    </w:pPr>
  </w:style>
  <w:style w:type="character" w:customStyle="1" w:styleId="apple-converted-space">
    <w:name w:val="apple-converted-space"/>
    <w:basedOn w:val="a0"/>
    <w:rsid w:val="00042711"/>
  </w:style>
  <w:style w:type="table" w:styleId="ab">
    <w:name w:val="Table Grid"/>
    <w:basedOn w:val="a1"/>
    <w:uiPriority w:val="59"/>
    <w:rsid w:val="00C023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A874-7F93-4586-B5DB-563D8F61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33</Pages>
  <Words>9084</Words>
  <Characters>51780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Руководитель</cp:lastModifiedBy>
  <cp:revision>410</cp:revision>
  <cp:lastPrinted>2017-05-04T00:12:00Z</cp:lastPrinted>
  <dcterms:created xsi:type="dcterms:W3CDTF">2020-07-09T05:51:00Z</dcterms:created>
  <dcterms:modified xsi:type="dcterms:W3CDTF">2023-04-04T06:18:00Z</dcterms:modified>
</cp:coreProperties>
</file>