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06" w:rsidRDefault="00C22340" w:rsidP="00315EB2">
      <w:pPr>
        <w:jc w:val="center"/>
        <w:rPr>
          <w:rFonts w:ascii="Times New Roman" w:hAnsi="Times New Roman" w:cs="Times New Roman"/>
          <w:sz w:val="28"/>
          <w:szCs w:val="28"/>
        </w:rPr>
      </w:pPr>
      <w:r w:rsidRPr="00315EB2">
        <w:rPr>
          <w:rFonts w:ascii="Times New Roman" w:hAnsi="Times New Roman" w:cs="Times New Roman"/>
          <w:sz w:val="28"/>
          <w:szCs w:val="28"/>
        </w:rPr>
        <w:t>Сведения о лицах, замещающих муниципальные должности в Совете сельского поселения «</w:t>
      </w:r>
      <w:r w:rsidR="00315EB2">
        <w:rPr>
          <w:rFonts w:ascii="Times New Roman" w:hAnsi="Times New Roman" w:cs="Times New Roman"/>
          <w:sz w:val="28"/>
          <w:szCs w:val="28"/>
        </w:rPr>
        <w:t>Харагунское</w:t>
      </w:r>
      <w:r w:rsidRPr="00315EB2">
        <w:rPr>
          <w:rFonts w:ascii="Times New Roman" w:hAnsi="Times New Roman" w:cs="Times New Roman"/>
          <w:sz w:val="28"/>
          <w:szCs w:val="28"/>
        </w:rPr>
        <w:t>» на непостоянной основе, подавших Губернатору Забайкальского края уведомления об отсутствии сделок, предусмотренных частью 1 статьи 3Федерального закона от 3 декабря 2012 года</w:t>
      </w:r>
      <w:r w:rsidR="00315EB2">
        <w:rPr>
          <w:rFonts w:ascii="Times New Roman" w:hAnsi="Times New Roman" w:cs="Times New Roman"/>
          <w:sz w:val="28"/>
          <w:szCs w:val="28"/>
        </w:rPr>
        <w:t xml:space="preserve"> </w:t>
      </w:r>
      <w:r w:rsidRPr="00315EB2">
        <w:rPr>
          <w:rFonts w:ascii="Times New Roman" w:hAnsi="Times New Roman" w:cs="Times New Roman"/>
          <w:sz w:val="28"/>
          <w:szCs w:val="28"/>
        </w:rPr>
        <w:t xml:space="preserve">№ 230-ФЗ «О </w:t>
      </w:r>
      <w:proofErr w:type="gramStart"/>
      <w:r w:rsidRPr="00315EB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315EB2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</w:p>
    <w:p w:rsidR="00315EB2" w:rsidRDefault="00315EB2" w:rsidP="00315E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EB2" w:rsidRDefault="00315EB2" w:rsidP="00315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Депутат Совета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Дмитриевна</w:t>
      </w:r>
    </w:p>
    <w:p w:rsidR="00315EB2" w:rsidRDefault="00315EB2" w:rsidP="00315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Депутат Совета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Стромилова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Ивановна</w:t>
      </w:r>
    </w:p>
    <w:p w:rsidR="00315EB2" w:rsidRDefault="00315EB2" w:rsidP="00315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Депутат Совета – Кириллова Виктория Михайловна</w:t>
      </w:r>
    </w:p>
    <w:p w:rsidR="00315EB2" w:rsidRDefault="00315EB2" w:rsidP="00315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Депутат Совета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</w:p>
    <w:p w:rsidR="00315EB2" w:rsidRDefault="00315EB2" w:rsidP="00315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Депутат Совета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315EB2" w:rsidRDefault="00315EB2" w:rsidP="00315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Депутат Совета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Сергеевна</w:t>
      </w:r>
    </w:p>
    <w:p w:rsidR="00315EB2" w:rsidRDefault="00315EB2" w:rsidP="00315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Депутат Совета – Михайлова Зинаида Михайловна</w:t>
      </w:r>
    </w:p>
    <w:p w:rsidR="00315EB2" w:rsidRDefault="00315EB2" w:rsidP="00315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Депутат Совета – Степанова Нина Александровна</w:t>
      </w:r>
    </w:p>
    <w:p w:rsidR="00315EB2" w:rsidRPr="00315EB2" w:rsidRDefault="00315EB2" w:rsidP="00315E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EB2" w:rsidRPr="00315EB2" w:rsidRDefault="00315EB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15EB2" w:rsidRPr="0031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40"/>
    <w:rsid w:val="002B4406"/>
    <w:rsid w:val="00315EB2"/>
    <w:rsid w:val="00C2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2023-05-02T00:06:00Z</dcterms:created>
  <dcterms:modified xsi:type="dcterms:W3CDTF">2023-05-02T01:28:00Z</dcterms:modified>
</cp:coreProperties>
</file>