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99" w:rsidRPr="00FE7EDF" w:rsidRDefault="007E0A99" w:rsidP="007E0A99">
      <w:pPr>
        <w:spacing w:line="240" w:lineRule="auto"/>
        <w:contextualSpacing/>
        <w:rPr>
          <w:rFonts w:ascii="Times New Roman" w:hAnsi="Times New Roman" w:cs="Times New Roman"/>
        </w:rPr>
      </w:pPr>
      <w:bookmarkStart w:id="0" w:name="_GoBack"/>
      <w:bookmarkEnd w:id="0"/>
    </w:p>
    <w:p w:rsidR="007E0A99" w:rsidRPr="00CF53F9" w:rsidRDefault="00F626DD" w:rsidP="00541567">
      <w:pPr>
        <w:spacing w:line="240" w:lineRule="auto"/>
        <w:contextualSpacing/>
        <w:jc w:val="center"/>
        <w:rPr>
          <w:rFonts w:ascii="Times New Roman" w:hAnsi="Times New Roman" w:cs="Times New Roman"/>
          <w:b/>
          <w:sz w:val="24"/>
          <w:szCs w:val="24"/>
        </w:rPr>
      </w:pPr>
      <w:r w:rsidRPr="00CF53F9">
        <w:rPr>
          <w:rFonts w:ascii="Times New Roman" w:hAnsi="Times New Roman" w:cs="Times New Roman"/>
          <w:b/>
          <w:sz w:val="24"/>
          <w:szCs w:val="24"/>
        </w:rPr>
        <w:t>ЗАБАЙКАЛЬСК</w:t>
      </w:r>
      <w:r w:rsidR="00ED3525">
        <w:rPr>
          <w:rFonts w:ascii="Times New Roman" w:hAnsi="Times New Roman" w:cs="Times New Roman"/>
          <w:b/>
          <w:sz w:val="24"/>
          <w:szCs w:val="24"/>
        </w:rPr>
        <w:t>ИЙ</w:t>
      </w:r>
      <w:r w:rsidRPr="00CF53F9">
        <w:rPr>
          <w:rFonts w:ascii="Times New Roman" w:hAnsi="Times New Roman" w:cs="Times New Roman"/>
          <w:b/>
          <w:sz w:val="24"/>
          <w:szCs w:val="24"/>
        </w:rPr>
        <w:t xml:space="preserve"> КРАЕВО</w:t>
      </w:r>
      <w:r w:rsidR="00ED3525">
        <w:rPr>
          <w:rFonts w:ascii="Times New Roman" w:hAnsi="Times New Roman" w:cs="Times New Roman"/>
          <w:b/>
          <w:sz w:val="24"/>
          <w:szCs w:val="24"/>
        </w:rPr>
        <w:t>Й СОЮЗ</w:t>
      </w:r>
      <w:r w:rsidRPr="00CF53F9">
        <w:rPr>
          <w:rFonts w:ascii="Times New Roman" w:hAnsi="Times New Roman" w:cs="Times New Roman"/>
          <w:b/>
          <w:sz w:val="24"/>
          <w:szCs w:val="24"/>
        </w:rPr>
        <w:t xml:space="preserve"> ОРГАНИЗАЦИЙ </w:t>
      </w:r>
      <w:r w:rsidR="00034A06" w:rsidRPr="00CF53F9">
        <w:rPr>
          <w:rFonts w:ascii="Times New Roman" w:hAnsi="Times New Roman" w:cs="Times New Roman"/>
          <w:b/>
          <w:sz w:val="24"/>
          <w:szCs w:val="24"/>
        </w:rPr>
        <w:t>ПРОФСОЮЗОВ «</w:t>
      </w:r>
      <w:r w:rsidRPr="00CF53F9">
        <w:rPr>
          <w:rFonts w:ascii="Times New Roman" w:hAnsi="Times New Roman" w:cs="Times New Roman"/>
          <w:b/>
          <w:sz w:val="24"/>
          <w:szCs w:val="24"/>
        </w:rPr>
        <w:t>ФЕДЕРАЦИЯ ПРОФСОЮЗОВ ЗАБАЙКАЛЬЯ»</w:t>
      </w:r>
    </w:p>
    <w:p w:rsidR="007E0A99" w:rsidRPr="00FE7EDF" w:rsidRDefault="007E0A99" w:rsidP="007E0A99">
      <w:pPr>
        <w:spacing w:line="240" w:lineRule="auto"/>
        <w:contextualSpacing/>
        <w:rPr>
          <w:rFonts w:ascii="Times New Roman" w:hAnsi="Times New Roman" w:cs="Times New Roman"/>
        </w:rPr>
      </w:pPr>
      <w:r w:rsidRPr="00FE7EDF">
        <w:rPr>
          <w:rFonts w:ascii="Times New Roman" w:hAnsi="Times New Roman" w:cs="Times New Roman"/>
        </w:rPr>
        <w:t xml:space="preserve"> </w:t>
      </w:r>
    </w:p>
    <w:p w:rsidR="007E0A99" w:rsidRPr="00FE7EDF" w:rsidRDefault="007E0A99" w:rsidP="007E0A99">
      <w:pPr>
        <w:spacing w:line="240" w:lineRule="auto"/>
        <w:contextualSpacing/>
        <w:rPr>
          <w:rFonts w:ascii="Times New Roman" w:hAnsi="Times New Roman" w:cs="Times New Roman"/>
        </w:rPr>
      </w:pPr>
    </w:p>
    <w:p w:rsidR="007E0A99" w:rsidRPr="00FE7EDF" w:rsidRDefault="007E0A99" w:rsidP="007E0A99">
      <w:pPr>
        <w:spacing w:line="240" w:lineRule="auto"/>
        <w:contextualSpacing/>
        <w:rPr>
          <w:rFonts w:ascii="Times New Roman" w:hAnsi="Times New Roman" w:cs="Times New Roman"/>
        </w:rPr>
      </w:pPr>
      <w:r w:rsidRPr="00FE7EDF">
        <w:rPr>
          <w:rFonts w:ascii="Times New Roman" w:hAnsi="Times New Roman" w:cs="Times New Roman"/>
        </w:rPr>
        <w:t xml:space="preserve"> </w:t>
      </w:r>
    </w:p>
    <w:p w:rsidR="007E0A99" w:rsidRPr="00FE7EDF" w:rsidRDefault="007E0A99" w:rsidP="007E0A99">
      <w:pPr>
        <w:spacing w:line="240" w:lineRule="auto"/>
        <w:contextualSpacing/>
        <w:rPr>
          <w:rFonts w:ascii="Times New Roman" w:hAnsi="Times New Roman" w:cs="Times New Roman"/>
        </w:rPr>
      </w:pPr>
    </w:p>
    <w:p w:rsidR="007E0A99" w:rsidRPr="00FE7EDF" w:rsidRDefault="007E0A99" w:rsidP="007E0A99">
      <w:pPr>
        <w:spacing w:line="240" w:lineRule="auto"/>
        <w:contextualSpacing/>
        <w:rPr>
          <w:rFonts w:ascii="Times New Roman" w:hAnsi="Times New Roman" w:cs="Times New Roman"/>
        </w:rPr>
      </w:pPr>
      <w:r w:rsidRPr="00FE7EDF">
        <w:rPr>
          <w:rFonts w:ascii="Times New Roman" w:hAnsi="Times New Roman" w:cs="Times New Roman"/>
        </w:rPr>
        <w:t xml:space="preserve"> </w:t>
      </w:r>
    </w:p>
    <w:p w:rsidR="007E0A99" w:rsidRPr="00FE7EDF" w:rsidRDefault="007E0A99" w:rsidP="007E0A99">
      <w:pPr>
        <w:spacing w:line="240" w:lineRule="auto"/>
        <w:contextualSpacing/>
        <w:rPr>
          <w:rFonts w:ascii="Times New Roman" w:hAnsi="Times New Roman" w:cs="Times New Roman"/>
        </w:rPr>
      </w:pPr>
    </w:p>
    <w:p w:rsidR="007E0A99" w:rsidRPr="00FE7EDF" w:rsidRDefault="007E0A99" w:rsidP="007E0A99">
      <w:pPr>
        <w:spacing w:line="240" w:lineRule="auto"/>
        <w:contextualSpacing/>
        <w:rPr>
          <w:rFonts w:ascii="Times New Roman" w:hAnsi="Times New Roman" w:cs="Times New Roman"/>
        </w:rPr>
      </w:pPr>
      <w:r w:rsidRPr="00FE7EDF">
        <w:rPr>
          <w:rFonts w:ascii="Times New Roman" w:hAnsi="Times New Roman" w:cs="Times New Roman"/>
        </w:rPr>
        <w:t xml:space="preserve"> </w:t>
      </w:r>
    </w:p>
    <w:p w:rsidR="007E0A99" w:rsidRPr="00FE7EDF" w:rsidRDefault="007E0A99" w:rsidP="007E0A99">
      <w:pPr>
        <w:spacing w:line="240" w:lineRule="auto"/>
        <w:contextualSpacing/>
        <w:rPr>
          <w:rFonts w:ascii="Times New Roman" w:hAnsi="Times New Roman" w:cs="Times New Roman"/>
        </w:rPr>
      </w:pPr>
    </w:p>
    <w:p w:rsidR="007E0A99" w:rsidRPr="00FE7EDF" w:rsidRDefault="007E0A99" w:rsidP="007E0A99">
      <w:pPr>
        <w:spacing w:line="240" w:lineRule="auto"/>
        <w:contextualSpacing/>
        <w:rPr>
          <w:rFonts w:ascii="Times New Roman" w:hAnsi="Times New Roman" w:cs="Times New Roman"/>
        </w:rPr>
      </w:pPr>
    </w:p>
    <w:p w:rsidR="007E0A99" w:rsidRPr="00FE7EDF" w:rsidRDefault="007E0A99" w:rsidP="007E0A99">
      <w:pPr>
        <w:spacing w:line="240" w:lineRule="auto"/>
        <w:contextualSpacing/>
        <w:rPr>
          <w:rFonts w:ascii="Times New Roman" w:hAnsi="Times New Roman" w:cs="Times New Roman"/>
        </w:rPr>
      </w:pPr>
    </w:p>
    <w:p w:rsidR="00B56FE7" w:rsidRPr="000D201D" w:rsidRDefault="007E0A99" w:rsidP="00B56FE7">
      <w:pPr>
        <w:pStyle w:val="Default"/>
        <w:jc w:val="both"/>
        <w:rPr>
          <w:b/>
          <w:bCs/>
          <w:sz w:val="28"/>
          <w:szCs w:val="28"/>
        </w:rPr>
      </w:pPr>
      <w:r w:rsidRPr="00FE7EDF">
        <w:t xml:space="preserve"> </w:t>
      </w:r>
    </w:p>
    <w:p w:rsidR="00B56FE7" w:rsidRPr="00906D55" w:rsidRDefault="00B56FE7" w:rsidP="00B56FE7">
      <w:pPr>
        <w:pStyle w:val="Default"/>
        <w:jc w:val="center"/>
        <w:rPr>
          <w:b/>
          <w:bCs/>
          <w:sz w:val="32"/>
          <w:szCs w:val="32"/>
        </w:rPr>
      </w:pPr>
      <w:r w:rsidRPr="00906D55">
        <w:rPr>
          <w:b/>
          <w:bCs/>
          <w:sz w:val="32"/>
          <w:szCs w:val="32"/>
        </w:rPr>
        <w:t>РЕКОМЕНДАЦИИ</w:t>
      </w:r>
    </w:p>
    <w:p w:rsidR="00B56FE7" w:rsidRPr="00906D55" w:rsidRDefault="00B56FE7" w:rsidP="00B56FE7">
      <w:pPr>
        <w:pStyle w:val="Default"/>
        <w:jc w:val="center"/>
        <w:rPr>
          <w:sz w:val="32"/>
          <w:szCs w:val="32"/>
        </w:rPr>
      </w:pPr>
    </w:p>
    <w:p w:rsidR="00B56FE7" w:rsidRPr="00906D55" w:rsidRDefault="00B56FE7" w:rsidP="00B56FE7">
      <w:pPr>
        <w:pStyle w:val="Default"/>
        <w:jc w:val="center"/>
        <w:rPr>
          <w:b/>
          <w:bCs/>
          <w:sz w:val="32"/>
          <w:szCs w:val="32"/>
        </w:rPr>
      </w:pPr>
      <w:r w:rsidRPr="00906D55">
        <w:rPr>
          <w:b/>
          <w:bCs/>
          <w:sz w:val="32"/>
          <w:szCs w:val="32"/>
        </w:rPr>
        <w:t xml:space="preserve">ПО ВЕДЕНИЮ </w:t>
      </w:r>
      <w:r>
        <w:rPr>
          <w:b/>
          <w:bCs/>
          <w:sz w:val="32"/>
          <w:szCs w:val="32"/>
        </w:rPr>
        <w:t xml:space="preserve"> </w:t>
      </w:r>
      <w:r w:rsidRPr="00906D55">
        <w:rPr>
          <w:b/>
          <w:bCs/>
          <w:sz w:val="32"/>
          <w:szCs w:val="32"/>
        </w:rPr>
        <w:t>КОЛЛЕ</w:t>
      </w:r>
      <w:r>
        <w:rPr>
          <w:b/>
          <w:bCs/>
          <w:sz w:val="32"/>
          <w:szCs w:val="32"/>
        </w:rPr>
        <w:t>К</w:t>
      </w:r>
      <w:r w:rsidRPr="00906D55">
        <w:rPr>
          <w:b/>
          <w:bCs/>
          <w:sz w:val="32"/>
          <w:szCs w:val="32"/>
        </w:rPr>
        <w:t>ТИВНЫХ</w:t>
      </w:r>
      <w:r>
        <w:rPr>
          <w:b/>
          <w:bCs/>
          <w:sz w:val="32"/>
          <w:szCs w:val="32"/>
        </w:rPr>
        <w:t xml:space="preserve"> </w:t>
      </w:r>
      <w:r w:rsidRPr="00906D55">
        <w:rPr>
          <w:b/>
          <w:bCs/>
          <w:sz w:val="32"/>
          <w:szCs w:val="32"/>
        </w:rPr>
        <w:t xml:space="preserve"> ПЕРЕГОВОРОВ,</w:t>
      </w:r>
    </w:p>
    <w:p w:rsidR="00B56FE7" w:rsidRPr="00906D55" w:rsidRDefault="00B56FE7" w:rsidP="00B56FE7">
      <w:pPr>
        <w:pStyle w:val="Default"/>
        <w:jc w:val="center"/>
        <w:rPr>
          <w:sz w:val="32"/>
          <w:szCs w:val="32"/>
        </w:rPr>
      </w:pPr>
    </w:p>
    <w:p w:rsidR="00B56FE7" w:rsidRPr="00906D55" w:rsidRDefault="00B56FE7" w:rsidP="00B56FE7">
      <w:pPr>
        <w:pStyle w:val="Default"/>
        <w:jc w:val="center"/>
        <w:rPr>
          <w:b/>
          <w:bCs/>
          <w:sz w:val="32"/>
          <w:szCs w:val="32"/>
        </w:rPr>
      </w:pPr>
      <w:r w:rsidRPr="00906D55">
        <w:rPr>
          <w:b/>
          <w:bCs/>
          <w:sz w:val="32"/>
          <w:szCs w:val="32"/>
        </w:rPr>
        <w:t xml:space="preserve">ПОДГОТОВКЕ </w:t>
      </w:r>
      <w:r>
        <w:rPr>
          <w:b/>
          <w:bCs/>
          <w:sz w:val="32"/>
          <w:szCs w:val="32"/>
        </w:rPr>
        <w:t xml:space="preserve"> </w:t>
      </w:r>
      <w:r w:rsidRPr="00906D55">
        <w:rPr>
          <w:b/>
          <w:bCs/>
          <w:sz w:val="32"/>
          <w:szCs w:val="32"/>
        </w:rPr>
        <w:t xml:space="preserve">И </w:t>
      </w:r>
      <w:r>
        <w:rPr>
          <w:b/>
          <w:bCs/>
          <w:sz w:val="32"/>
          <w:szCs w:val="32"/>
        </w:rPr>
        <w:t xml:space="preserve"> </w:t>
      </w:r>
      <w:r w:rsidRPr="00906D55">
        <w:rPr>
          <w:b/>
          <w:bCs/>
          <w:sz w:val="32"/>
          <w:szCs w:val="32"/>
        </w:rPr>
        <w:t>ЗАКЛЮЧЕНИЮ</w:t>
      </w:r>
    </w:p>
    <w:p w:rsidR="00B56FE7" w:rsidRPr="00906D55" w:rsidRDefault="00B56FE7" w:rsidP="00B56FE7">
      <w:pPr>
        <w:pStyle w:val="Default"/>
        <w:jc w:val="center"/>
        <w:rPr>
          <w:sz w:val="32"/>
          <w:szCs w:val="32"/>
        </w:rPr>
      </w:pPr>
    </w:p>
    <w:p w:rsidR="00B56FE7" w:rsidRPr="00906D55" w:rsidRDefault="00B56FE7" w:rsidP="00B56FE7">
      <w:pPr>
        <w:pStyle w:val="Default"/>
        <w:jc w:val="center"/>
        <w:rPr>
          <w:sz w:val="32"/>
          <w:szCs w:val="32"/>
        </w:rPr>
      </w:pPr>
      <w:r w:rsidRPr="00906D55">
        <w:rPr>
          <w:b/>
          <w:bCs/>
          <w:sz w:val="32"/>
          <w:szCs w:val="32"/>
        </w:rPr>
        <w:t xml:space="preserve">КОЛЛЕКТИВНОГО </w:t>
      </w:r>
      <w:r>
        <w:rPr>
          <w:b/>
          <w:bCs/>
          <w:sz w:val="32"/>
          <w:szCs w:val="32"/>
        </w:rPr>
        <w:t xml:space="preserve"> </w:t>
      </w:r>
      <w:r w:rsidRPr="00906D55">
        <w:rPr>
          <w:b/>
          <w:bCs/>
          <w:sz w:val="32"/>
          <w:szCs w:val="32"/>
        </w:rPr>
        <w:t>ДОГОВОРА</w:t>
      </w:r>
    </w:p>
    <w:p w:rsidR="00B56FE7" w:rsidRPr="000D201D" w:rsidRDefault="00B56FE7" w:rsidP="00B56FE7">
      <w:pPr>
        <w:pStyle w:val="Default"/>
        <w:jc w:val="both"/>
        <w:rPr>
          <w:b/>
          <w:bCs/>
          <w:sz w:val="28"/>
          <w:szCs w:val="28"/>
        </w:rPr>
      </w:pPr>
    </w:p>
    <w:p w:rsidR="00B56FE7" w:rsidRDefault="00B56FE7" w:rsidP="00B56FE7">
      <w:pPr>
        <w:pStyle w:val="Default"/>
        <w:jc w:val="center"/>
        <w:rPr>
          <w:b/>
          <w:bCs/>
        </w:rPr>
      </w:pPr>
    </w:p>
    <w:p w:rsidR="00B56FE7" w:rsidRDefault="00B56FE7" w:rsidP="00B56FE7">
      <w:pPr>
        <w:pStyle w:val="Default"/>
        <w:jc w:val="center"/>
        <w:rPr>
          <w:b/>
          <w:bCs/>
        </w:rPr>
      </w:pPr>
    </w:p>
    <w:p w:rsidR="00B56FE7" w:rsidRDefault="00B56FE7" w:rsidP="00B56FE7">
      <w:pPr>
        <w:pStyle w:val="Default"/>
        <w:jc w:val="center"/>
        <w:rPr>
          <w:b/>
          <w:bCs/>
        </w:rPr>
      </w:pPr>
    </w:p>
    <w:p w:rsidR="00B56FE7" w:rsidRDefault="00B56FE7" w:rsidP="00B56FE7">
      <w:pPr>
        <w:pStyle w:val="Default"/>
        <w:jc w:val="center"/>
        <w:rPr>
          <w:b/>
          <w:bCs/>
        </w:rPr>
      </w:pPr>
      <w:r w:rsidRPr="00724FC2">
        <w:rPr>
          <w:b/>
          <w:bCs/>
        </w:rPr>
        <w:t xml:space="preserve">Методические </w:t>
      </w:r>
      <w:r>
        <w:rPr>
          <w:b/>
          <w:bCs/>
        </w:rPr>
        <w:t xml:space="preserve"> </w:t>
      </w:r>
      <w:r w:rsidRPr="00724FC2">
        <w:rPr>
          <w:b/>
          <w:bCs/>
        </w:rPr>
        <w:t>рекомендации</w:t>
      </w:r>
    </w:p>
    <w:p w:rsidR="00B56FE7" w:rsidRPr="00724FC2" w:rsidRDefault="00B56FE7" w:rsidP="00B56FE7">
      <w:pPr>
        <w:pStyle w:val="Default"/>
        <w:jc w:val="center"/>
      </w:pPr>
    </w:p>
    <w:p w:rsidR="00B56FE7" w:rsidRPr="00724FC2" w:rsidRDefault="00B56FE7" w:rsidP="00B56FE7">
      <w:pPr>
        <w:pStyle w:val="Default"/>
        <w:jc w:val="center"/>
      </w:pPr>
      <w:r w:rsidRPr="00724FC2">
        <w:rPr>
          <w:b/>
          <w:bCs/>
        </w:rPr>
        <w:t xml:space="preserve">для </w:t>
      </w:r>
      <w:r>
        <w:rPr>
          <w:b/>
          <w:bCs/>
        </w:rPr>
        <w:t xml:space="preserve"> </w:t>
      </w:r>
      <w:r w:rsidRPr="00724FC2">
        <w:rPr>
          <w:b/>
          <w:bCs/>
        </w:rPr>
        <w:t xml:space="preserve">профсоюзного </w:t>
      </w:r>
      <w:r>
        <w:rPr>
          <w:b/>
          <w:bCs/>
        </w:rPr>
        <w:t xml:space="preserve"> </w:t>
      </w:r>
      <w:r w:rsidRPr="00724FC2">
        <w:rPr>
          <w:b/>
          <w:bCs/>
        </w:rPr>
        <w:t>актива</w:t>
      </w:r>
    </w:p>
    <w:p w:rsidR="007E0A99" w:rsidRPr="00FE7EDF" w:rsidRDefault="007E0A99" w:rsidP="007E0A99">
      <w:pPr>
        <w:spacing w:line="240" w:lineRule="auto"/>
        <w:contextualSpacing/>
        <w:rPr>
          <w:rFonts w:ascii="Times New Roman" w:hAnsi="Times New Roman" w:cs="Times New Roman"/>
        </w:rPr>
      </w:pPr>
    </w:p>
    <w:p w:rsidR="007E0A99" w:rsidRPr="00FE7EDF" w:rsidRDefault="007E0A99" w:rsidP="007E0A99">
      <w:pPr>
        <w:spacing w:line="240" w:lineRule="auto"/>
        <w:contextualSpacing/>
        <w:rPr>
          <w:rFonts w:ascii="Times New Roman" w:hAnsi="Times New Roman" w:cs="Times New Roman"/>
          <w:sz w:val="32"/>
          <w:szCs w:val="32"/>
        </w:rPr>
      </w:pPr>
    </w:p>
    <w:p w:rsidR="007E0A99" w:rsidRPr="00FE7EDF" w:rsidRDefault="007E0A99" w:rsidP="007E0A99">
      <w:pPr>
        <w:spacing w:line="240" w:lineRule="auto"/>
        <w:contextualSpacing/>
        <w:rPr>
          <w:rFonts w:ascii="Times New Roman" w:hAnsi="Times New Roman" w:cs="Times New Roman"/>
        </w:rPr>
      </w:pPr>
    </w:p>
    <w:p w:rsidR="007E0A99" w:rsidRPr="00FE7EDF" w:rsidRDefault="007E0A99" w:rsidP="007E0A99">
      <w:pPr>
        <w:spacing w:line="240" w:lineRule="auto"/>
        <w:contextualSpacing/>
        <w:rPr>
          <w:rFonts w:ascii="Times New Roman" w:hAnsi="Times New Roman" w:cs="Times New Roman"/>
        </w:rPr>
      </w:pPr>
      <w:r w:rsidRPr="00FE7EDF">
        <w:rPr>
          <w:rFonts w:ascii="Times New Roman" w:hAnsi="Times New Roman" w:cs="Times New Roman"/>
        </w:rPr>
        <w:t xml:space="preserve"> </w:t>
      </w:r>
    </w:p>
    <w:p w:rsidR="007E0A99" w:rsidRPr="00FE7EDF" w:rsidRDefault="007E0A99" w:rsidP="007E0A99">
      <w:pPr>
        <w:spacing w:line="240" w:lineRule="auto"/>
        <w:contextualSpacing/>
        <w:rPr>
          <w:rFonts w:ascii="Times New Roman" w:hAnsi="Times New Roman" w:cs="Times New Roman"/>
        </w:rPr>
      </w:pPr>
    </w:p>
    <w:p w:rsidR="007E0A99" w:rsidRPr="00FE7EDF" w:rsidRDefault="007E0A99" w:rsidP="007E0A99">
      <w:pPr>
        <w:spacing w:line="240" w:lineRule="auto"/>
        <w:contextualSpacing/>
        <w:rPr>
          <w:rFonts w:ascii="Times New Roman" w:hAnsi="Times New Roman" w:cs="Times New Roman"/>
        </w:rPr>
      </w:pPr>
      <w:r w:rsidRPr="00FE7EDF">
        <w:rPr>
          <w:rFonts w:ascii="Times New Roman" w:hAnsi="Times New Roman" w:cs="Times New Roman"/>
        </w:rPr>
        <w:t xml:space="preserve"> </w:t>
      </w:r>
    </w:p>
    <w:p w:rsidR="007E0A99" w:rsidRPr="00FE7EDF" w:rsidRDefault="007E0A99" w:rsidP="007E0A99">
      <w:pPr>
        <w:spacing w:line="240" w:lineRule="auto"/>
        <w:contextualSpacing/>
        <w:rPr>
          <w:rFonts w:ascii="Times New Roman" w:hAnsi="Times New Roman" w:cs="Times New Roman"/>
        </w:rPr>
      </w:pPr>
    </w:p>
    <w:p w:rsidR="007E0A99" w:rsidRPr="00FE7EDF" w:rsidRDefault="007E0A99" w:rsidP="007E0A99">
      <w:pPr>
        <w:spacing w:line="240" w:lineRule="auto"/>
        <w:contextualSpacing/>
        <w:rPr>
          <w:rFonts w:ascii="Times New Roman" w:hAnsi="Times New Roman" w:cs="Times New Roman"/>
        </w:rPr>
      </w:pPr>
      <w:r w:rsidRPr="00FE7EDF">
        <w:rPr>
          <w:rFonts w:ascii="Times New Roman" w:hAnsi="Times New Roman" w:cs="Times New Roman"/>
        </w:rPr>
        <w:t xml:space="preserve"> </w:t>
      </w:r>
    </w:p>
    <w:p w:rsidR="007E0A99" w:rsidRPr="00FE7EDF" w:rsidRDefault="007E0A99" w:rsidP="007E0A99">
      <w:pPr>
        <w:spacing w:line="240" w:lineRule="auto"/>
        <w:contextualSpacing/>
        <w:rPr>
          <w:rFonts w:ascii="Times New Roman" w:hAnsi="Times New Roman" w:cs="Times New Roman"/>
        </w:rPr>
      </w:pPr>
    </w:p>
    <w:p w:rsidR="007E0A99" w:rsidRPr="00FE7EDF" w:rsidRDefault="007E0A99" w:rsidP="007E0A99">
      <w:pPr>
        <w:spacing w:line="240" w:lineRule="auto"/>
        <w:contextualSpacing/>
        <w:rPr>
          <w:rFonts w:ascii="Times New Roman" w:hAnsi="Times New Roman" w:cs="Times New Roman"/>
        </w:rPr>
      </w:pPr>
      <w:r w:rsidRPr="00FE7EDF">
        <w:rPr>
          <w:rFonts w:ascii="Times New Roman" w:hAnsi="Times New Roman" w:cs="Times New Roman"/>
        </w:rPr>
        <w:t xml:space="preserve"> </w:t>
      </w:r>
    </w:p>
    <w:p w:rsidR="007E0A99" w:rsidRPr="00FE7EDF" w:rsidRDefault="007E0A99" w:rsidP="007E0A99">
      <w:pPr>
        <w:spacing w:line="240" w:lineRule="auto"/>
        <w:contextualSpacing/>
        <w:rPr>
          <w:rFonts w:ascii="Times New Roman" w:hAnsi="Times New Roman" w:cs="Times New Roman"/>
        </w:rPr>
      </w:pPr>
    </w:p>
    <w:p w:rsidR="00541567" w:rsidRDefault="007E0A99" w:rsidP="007E0A99">
      <w:pPr>
        <w:spacing w:line="240" w:lineRule="auto"/>
        <w:contextualSpacing/>
        <w:rPr>
          <w:rFonts w:ascii="Times New Roman" w:hAnsi="Times New Roman" w:cs="Times New Roman"/>
        </w:rPr>
      </w:pPr>
      <w:r w:rsidRPr="00FE7EDF">
        <w:rPr>
          <w:rFonts w:ascii="Times New Roman" w:hAnsi="Times New Roman" w:cs="Times New Roman"/>
        </w:rPr>
        <w:t xml:space="preserve"> </w:t>
      </w:r>
    </w:p>
    <w:p w:rsidR="00B56FE7" w:rsidRDefault="00B56FE7" w:rsidP="007E0A99">
      <w:pPr>
        <w:spacing w:line="240" w:lineRule="auto"/>
        <w:contextualSpacing/>
        <w:rPr>
          <w:rFonts w:ascii="Times New Roman" w:hAnsi="Times New Roman" w:cs="Times New Roman"/>
        </w:rPr>
      </w:pPr>
    </w:p>
    <w:p w:rsidR="00541567" w:rsidRPr="00FE7EDF" w:rsidRDefault="00541567" w:rsidP="007E0A99">
      <w:pPr>
        <w:spacing w:line="240" w:lineRule="auto"/>
        <w:contextualSpacing/>
        <w:rPr>
          <w:rFonts w:ascii="Times New Roman" w:hAnsi="Times New Roman" w:cs="Times New Roman"/>
        </w:rPr>
      </w:pPr>
    </w:p>
    <w:p w:rsidR="00541567" w:rsidRPr="00FE7EDF" w:rsidRDefault="00541567" w:rsidP="007E0A99">
      <w:pPr>
        <w:spacing w:line="240" w:lineRule="auto"/>
        <w:contextualSpacing/>
        <w:rPr>
          <w:rFonts w:ascii="Times New Roman" w:hAnsi="Times New Roman" w:cs="Times New Roman"/>
        </w:rPr>
      </w:pPr>
    </w:p>
    <w:p w:rsidR="00541567" w:rsidRPr="00FE7EDF" w:rsidRDefault="00541567" w:rsidP="007E0A99">
      <w:pPr>
        <w:spacing w:line="240" w:lineRule="auto"/>
        <w:contextualSpacing/>
        <w:rPr>
          <w:rFonts w:ascii="Times New Roman" w:hAnsi="Times New Roman" w:cs="Times New Roman"/>
        </w:rPr>
      </w:pPr>
    </w:p>
    <w:p w:rsidR="00541567" w:rsidRPr="00FE7EDF" w:rsidRDefault="00541567" w:rsidP="007E0A99">
      <w:pPr>
        <w:spacing w:line="240" w:lineRule="auto"/>
        <w:contextualSpacing/>
        <w:rPr>
          <w:rFonts w:ascii="Times New Roman" w:hAnsi="Times New Roman" w:cs="Times New Roman"/>
        </w:rPr>
      </w:pPr>
    </w:p>
    <w:p w:rsidR="00541567" w:rsidRPr="00FE7EDF" w:rsidRDefault="00541567" w:rsidP="007E0A99">
      <w:pPr>
        <w:spacing w:line="240" w:lineRule="auto"/>
        <w:contextualSpacing/>
        <w:rPr>
          <w:rFonts w:ascii="Times New Roman" w:hAnsi="Times New Roman" w:cs="Times New Roman"/>
        </w:rPr>
      </w:pPr>
    </w:p>
    <w:p w:rsidR="00541567" w:rsidRDefault="00541567" w:rsidP="007E0A99">
      <w:pPr>
        <w:spacing w:line="240" w:lineRule="auto"/>
        <w:contextualSpacing/>
        <w:rPr>
          <w:rFonts w:ascii="Times New Roman" w:hAnsi="Times New Roman" w:cs="Times New Roman"/>
        </w:rPr>
      </w:pPr>
    </w:p>
    <w:p w:rsidR="0091470A" w:rsidRDefault="0091470A" w:rsidP="007E0A99">
      <w:pPr>
        <w:spacing w:line="240" w:lineRule="auto"/>
        <w:contextualSpacing/>
        <w:rPr>
          <w:rFonts w:ascii="Times New Roman" w:hAnsi="Times New Roman" w:cs="Times New Roman"/>
        </w:rPr>
      </w:pPr>
    </w:p>
    <w:p w:rsidR="00541567" w:rsidRPr="00FE7EDF" w:rsidRDefault="00541567" w:rsidP="007E0A99">
      <w:pPr>
        <w:spacing w:line="240" w:lineRule="auto"/>
        <w:contextualSpacing/>
        <w:rPr>
          <w:rFonts w:ascii="Times New Roman" w:hAnsi="Times New Roman" w:cs="Times New Roman"/>
        </w:rPr>
      </w:pPr>
    </w:p>
    <w:p w:rsidR="007E0A99" w:rsidRPr="00FE7EDF" w:rsidRDefault="00B56FE7" w:rsidP="00541567">
      <w:pPr>
        <w:spacing w:line="240" w:lineRule="auto"/>
        <w:contextualSpacing/>
        <w:jc w:val="center"/>
        <w:rPr>
          <w:rFonts w:ascii="Times New Roman" w:hAnsi="Times New Roman" w:cs="Times New Roman"/>
        </w:rPr>
      </w:pPr>
      <w:r>
        <w:rPr>
          <w:rFonts w:ascii="Times New Roman" w:hAnsi="Times New Roman" w:cs="Times New Roman"/>
        </w:rPr>
        <w:t xml:space="preserve">Чита, </w:t>
      </w:r>
      <w:r w:rsidR="00541567" w:rsidRPr="00FE7EDF">
        <w:rPr>
          <w:rFonts w:ascii="Times New Roman" w:hAnsi="Times New Roman" w:cs="Times New Roman"/>
        </w:rPr>
        <w:t>20</w:t>
      </w:r>
      <w:r w:rsidR="00ED3525">
        <w:rPr>
          <w:rFonts w:ascii="Times New Roman" w:hAnsi="Times New Roman" w:cs="Times New Roman"/>
        </w:rPr>
        <w:t>23</w:t>
      </w:r>
      <w:r w:rsidR="00541567" w:rsidRPr="00FE7EDF">
        <w:rPr>
          <w:rFonts w:ascii="Times New Roman" w:hAnsi="Times New Roman" w:cs="Times New Roman"/>
        </w:rPr>
        <w:t xml:space="preserve"> год</w:t>
      </w:r>
      <w:r w:rsidR="007E0A99" w:rsidRPr="00FE7EDF">
        <w:rPr>
          <w:rFonts w:ascii="Times New Roman" w:hAnsi="Times New Roman" w:cs="Times New Roman"/>
        </w:rPr>
        <w:br w:type="page"/>
      </w:r>
    </w:p>
    <w:p w:rsidR="007E0A99" w:rsidRPr="00F553AD" w:rsidRDefault="007E0A99" w:rsidP="00541567">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b/>
          <w:sz w:val="24"/>
          <w:szCs w:val="24"/>
        </w:rPr>
        <w:lastRenderedPageBreak/>
        <w:t>Коллективные переговоры</w:t>
      </w:r>
      <w:r w:rsidRPr="00F553AD">
        <w:rPr>
          <w:rFonts w:ascii="Times New Roman" w:hAnsi="Times New Roman" w:cs="Times New Roman"/>
          <w:sz w:val="24"/>
          <w:szCs w:val="24"/>
        </w:rPr>
        <w:t xml:space="preserve"> по подготовке проектов и заключению коллективных договоров являются одной из форм социального партнерства.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Настоящие рекомендации предназначены для использования в период проведения коллективно-договорной кампании работниками (их представителями), работодателями (их представителями).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Рекомендации подготовлены в соответствии с законодательством Российской Федерации: Трудовым Кодексом Росс</w:t>
      </w:r>
      <w:r w:rsidR="006679ED" w:rsidRPr="00F553AD">
        <w:rPr>
          <w:rFonts w:ascii="Times New Roman" w:hAnsi="Times New Roman" w:cs="Times New Roman"/>
          <w:sz w:val="24"/>
          <w:szCs w:val="24"/>
        </w:rPr>
        <w:t>ийской Федерации от 30.12.01 г.</w:t>
      </w:r>
      <w:r w:rsidRPr="00F553AD">
        <w:rPr>
          <w:rFonts w:ascii="Times New Roman" w:hAnsi="Times New Roman" w:cs="Times New Roman"/>
          <w:sz w:val="24"/>
          <w:szCs w:val="24"/>
        </w:rPr>
        <w:t xml:space="preserve"> с учетом изменений  (далее - ТК РФ), Федеральным законом «О профессиональных союзах, их правах и гарантиях деятельности» от 12.01.96г. № 10-ФЗ, Кодексом РФ об административных правонарушениях от 30.12.2001 г. № 195-ФЗ. </w:t>
      </w:r>
    </w:p>
    <w:p w:rsidR="007E0A99" w:rsidRPr="00F553AD" w:rsidRDefault="007E0A99" w:rsidP="00541567">
      <w:pPr>
        <w:spacing w:line="240" w:lineRule="auto"/>
        <w:ind w:firstLine="708"/>
        <w:contextualSpacing/>
        <w:jc w:val="both"/>
        <w:rPr>
          <w:rFonts w:ascii="Times New Roman" w:hAnsi="Times New Roman" w:cs="Times New Roman"/>
          <w:sz w:val="24"/>
          <w:szCs w:val="24"/>
          <w:highlight w:val="yellow"/>
        </w:rPr>
      </w:pPr>
      <w:r w:rsidRPr="00F553AD">
        <w:rPr>
          <w:rFonts w:ascii="Times New Roman" w:hAnsi="Times New Roman" w:cs="Times New Roman"/>
          <w:sz w:val="24"/>
          <w:szCs w:val="24"/>
        </w:rPr>
        <w:t>При подготовке методических рекомендаций использованы материалы и отчеты по проведению коллективно-договорной кампании и развитию социального партнерства в</w:t>
      </w:r>
      <w:r w:rsidR="00541567" w:rsidRPr="00F553AD">
        <w:rPr>
          <w:rFonts w:ascii="Times New Roman" w:hAnsi="Times New Roman" w:cs="Times New Roman"/>
          <w:sz w:val="24"/>
          <w:szCs w:val="24"/>
        </w:rPr>
        <w:t xml:space="preserve"> Забайкальском крае</w:t>
      </w:r>
      <w:r w:rsidRPr="00F553AD">
        <w:rPr>
          <w:rFonts w:ascii="Times New Roman" w:hAnsi="Times New Roman" w:cs="Times New Roman"/>
          <w:sz w:val="24"/>
          <w:szCs w:val="24"/>
        </w:rPr>
        <w:t xml:space="preserve">, соответствующие методические рекомендации других субъектов РФ, а также практика разработки и заключения коллективных договоров в организациях с различными формами собственности в различных отраслях экономики.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br w:type="page"/>
      </w:r>
    </w:p>
    <w:p w:rsidR="007E0A99" w:rsidRPr="00F553AD" w:rsidRDefault="007E0A99" w:rsidP="00541567">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lastRenderedPageBreak/>
        <w:t>Предисловие</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Практика последних лет показывает, что одним из условий эффективности рыночной экономики является создание и поддержание социального мира, основанного на взаимном уважении сторон, учете взаимных интересов, поиске компромиссных решений и взаимоприемлемых вариантов сотрудничества. Наиболее эффективным способом достижения оптимального баланса интересов является система социального партнерства в сфере труда. </w:t>
      </w:r>
    </w:p>
    <w:p w:rsidR="007E0A99" w:rsidRPr="00F553AD" w:rsidRDefault="007E0A99" w:rsidP="00541567">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В самом общем виде социальное партнерство в сфере труда понимается как система взаимодействия основных агентов рынка труда, позволяющая наиболее эффективно учитывать основные интересы работников (и их представителей), работодателей (и их представителей) и государства при регулировании социально-трудовых отношений. </w:t>
      </w:r>
    </w:p>
    <w:p w:rsidR="007E0A99" w:rsidRPr="00F553AD" w:rsidRDefault="007E0A99" w:rsidP="0091470A">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В настоящее время практически не ставится под сомнение целесообразность создания эффективного функционирования системы социального партнерства в целях регулирования социально-трудовых отношений. </w:t>
      </w:r>
    </w:p>
    <w:p w:rsidR="007E0A99" w:rsidRPr="00F553AD" w:rsidRDefault="007E0A99" w:rsidP="00541567">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Сегодня социальное партнерство выступает как способ согласования интересов различных групп при разрешении возникающих противоречий и предотвращении конфликтов в социально-трудовой сфере. Работники заинтересованы в стабильных трудовых отношениях, высокой заработной плате, выплачиваемой регулярно, в получении социально-бытовых и иных льгот за счет работодателя. Работодатель, в свою очередь, заинтересован в получении максимальной прибыли, выплате дивидендов, снижении затрат на организацию производства. Таким образом, каждый участник производственного процесса стремится удовлетворить собственные интересы, игнорирование которых противоположной стороной влечет нестабильность трудовых отношений для работников и снижение уровня прибыли, и уменьшение инвестиций в производство для работодателей. </w:t>
      </w:r>
    </w:p>
    <w:p w:rsidR="007E0A99" w:rsidRPr="00F553AD" w:rsidRDefault="007E0A99" w:rsidP="00541567">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Для предотвращения таких негативных явлений существуют различные формы социального партнерства – ведение коллективных переговоров, заключение коллективных договоров, реализация систем участия работников в управлении организацией, участие представителей работников и работодателей в досудебном разрешении трудовых споров и др. (статья 27 ТК РФ). </w:t>
      </w:r>
    </w:p>
    <w:p w:rsidR="007E0A99" w:rsidRPr="00F553AD" w:rsidRDefault="007E0A99" w:rsidP="00541567">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Коллективно-договорное регулирование играет наиболее заметную роль в системе социального партнерства. Именно путем коллективно-договорного регулирования конкретизируются, уточняются централизованно установленные нормы, что позволяет максимально учесть интересы работников организаций, а в конечном итоге добиться наибольшей эффективности трудового законодательства. </w:t>
      </w:r>
    </w:p>
    <w:p w:rsidR="007E0A99" w:rsidRPr="00F553AD" w:rsidRDefault="009A536D" w:rsidP="0025767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В настоящих методических рекомендациях</w:t>
      </w:r>
      <w:r w:rsidR="007E0A99" w:rsidRPr="00F553AD">
        <w:rPr>
          <w:rFonts w:ascii="Times New Roman" w:hAnsi="Times New Roman" w:cs="Times New Roman"/>
          <w:sz w:val="24"/>
          <w:szCs w:val="24"/>
        </w:rPr>
        <w:t xml:space="preserve"> подготовлены рекомендации по порядку ведения коллективных переговоров при заключении коллективного договора</w:t>
      </w:r>
      <w:r w:rsidR="0091470A" w:rsidRPr="00F553AD">
        <w:rPr>
          <w:rFonts w:ascii="Times New Roman" w:hAnsi="Times New Roman" w:cs="Times New Roman"/>
          <w:sz w:val="24"/>
          <w:szCs w:val="24"/>
        </w:rPr>
        <w:t>.</w:t>
      </w:r>
      <w:r w:rsidR="007E0A99" w:rsidRPr="00F553AD">
        <w:rPr>
          <w:rFonts w:ascii="Times New Roman" w:hAnsi="Times New Roman" w:cs="Times New Roman"/>
          <w:sz w:val="24"/>
          <w:szCs w:val="24"/>
        </w:rPr>
        <w:t xml:space="preserve"> </w:t>
      </w:r>
    </w:p>
    <w:p w:rsidR="007E0A99" w:rsidRPr="00F553AD" w:rsidRDefault="007E0A99" w:rsidP="00541567">
      <w:pPr>
        <w:spacing w:line="240" w:lineRule="auto"/>
        <w:contextualSpacing/>
        <w:jc w:val="both"/>
        <w:rPr>
          <w:rFonts w:ascii="Times New Roman" w:hAnsi="Times New Roman" w:cs="Times New Roman"/>
          <w:sz w:val="24"/>
          <w:szCs w:val="24"/>
        </w:rPr>
      </w:pPr>
    </w:p>
    <w:p w:rsidR="009A536D" w:rsidRPr="00F553AD" w:rsidRDefault="009A536D" w:rsidP="00541567">
      <w:pPr>
        <w:spacing w:line="240" w:lineRule="auto"/>
        <w:contextualSpacing/>
        <w:jc w:val="both"/>
        <w:rPr>
          <w:rFonts w:ascii="Times New Roman" w:hAnsi="Times New Roman" w:cs="Times New Roman"/>
          <w:sz w:val="24"/>
          <w:szCs w:val="24"/>
        </w:rPr>
      </w:pPr>
    </w:p>
    <w:p w:rsidR="009A536D" w:rsidRPr="00F553AD" w:rsidRDefault="009A536D" w:rsidP="00541567">
      <w:pPr>
        <w:spacing w:line="240" w:lineRule="auto"/>
        <w:contextualSpacing/>
        <w:jc w:val="both"/>
        <w:rPr>
          <w:rFonts w:ascii="Times New Roman" w:hAnsi="Times New Roman" w:cs="Times New Roman"/>
          <w:sz w:val="24"/>
          <w:szCs w:val="24"/>
        </w:rPr>
      </w:pPr>
    </w:p>
    <w:p w:rsidR="009A536D" w:rsidRPr="00F553AD" w:rsidRDefault="009A536D" w:rsidP="00541567">
      <w:pPr>
        <w:spacing w:line="240" w:lineRule="auto"/>
        <w:contextualSpacing/>
        <w:jc w:val="both"/>
        <w:rPr>
          <w:rFonts w:ascii="Times New Roman" w:hAnsi="Times New Roman" w:cs="Times New Roman"/>
          <w:sz w:val="24"/>
          <w:szCs w:val="24"/>
        </w:rPr>
      </w:pPr>
    </w:p>
    <w:p w:rsidR="00541567" w:rsidRPr="00F553AD" w:rsidRDefault="00541567" w:rsidP="00541567">
      <w:pPr>
        <w:spacing w:line="240" w:lineRule="auto"/>
        <w:contextualSpacing/>
        <w:jc w:val="both"/>
        <w:rPr>
          <w:rFonts w:ascii="Times New Roman" w:hAnsi="Times New Roman" w:cs="Times New Roman"/>
          <w:sz w:val="24"/>
          <w:szCs w:val="24"/>
        </w:rPr>
      </w:pPr>
    </w:p>
    <w:p w:rsidR="00541567" w:rsidRPr="00F553AD" w:rsidRDefault="00541567" w:rsidP="00541567">
      <w:pPr>
        <w:spacing w:line="240" w:lineRule="auto"/>
        <w:contextualSpacing/>
        <w:jc w:val="both"/>
        <w:rPr>
          <w:rFonts w:ascii="Times New Roman" w:hAnsi="Times New Roman" w:cs="Times New Roman"/>
          <w:sz w:val="24"/>
          <w:szCs w:val="24"/>
        </w:rPr>
      </w:pPr>
    </w:p>
    <w:p w:rsidR="00541567" w:rsidRPr="00F553AD" w:rsidRDefault="00541567" w:rsidP="00541567">
      <w:pPr>
        <w:spacing w:line="240" w:lineRule="auto"/>
        <w:contextualSpacing/>
        <w:jc w:val="both"/>
        <w:rPr>
          <w:rFonts w:ascii="Times New Roman" w:hAnsi="Times New Roman" w:cs="Times New Roman"/>
          <w:sz w:val="24"/>
          <w:szCs w:val="24"/>
        </w:rPr>
      </w:pPr>
    </w:p>
    <w:p w:rsidR="00541567" w:rsidRPr="00F553AD" w:rsidRDefault="00541567" w:rsidP="00541567">
      <w:pPr>
        <w:spacing w:line="240" w:lineRule="auto"/>
        <w:contextualSpacing/>
        <w:jc w:val="both"/>
        <w:rPr>
          <w:rFonts w:ascii="Times New Roman" w:hAnsi="Times New Roman" w:cs="Times New Roman"/>
          <w:sz w:val="24"/>
          <w:szCs w:val="24"/>
        </w:rPr>
      </w:pPr>
    </w:p>
    <w:p w:rsidR="009A536D" w:rsidRPr="00F553AD" w:rsidRDefault="009A536D" w:rsidP="00541567">
      <w:pPr>
        <w:spacing w:line="240" w:lineRule="auto"/>
        <w:contextualSpacing/>
        <w:jc w:val="both"/>
        <w:rPr>
          <w:rFonts w:ascii="Times New Roman" w:hAnsi="Times New Roman" w:cs="Times New Roman"/>
          <w:sz w:val="24"/>
          <w:szCs w:val="24"/>
        </w:rPr>
      </w:pPr>
    </w:p>
    <w:p w:rsidR="009A536D" w:rsidRPr="00F553AD" w:rsidRDefault="009A536D" w:rsidP="00541567">
      <w:pPr>
        <w:spacing w:line="240" w:lineRule="auto"/>
        <w:contextualSpacing/>
        <w:jc w:val="both"/>
        <w:rPr>
          <w:rFonts w:ascii="Times New Roman" w:hAnsi="Times New Roman" w:cs="Times New Roman"/>
          <w:sz w:val="24"/>
          <w:szCs w:val="24"/>
        </w:rPr>
      </w:pPr>
    </w:p>
    <w:p w:rsidR="009A536D" w:rsidRDefault="009A536D" w:rsidP="00541567">
      <w:pPr>
        <w:spacing w:line="240" w:lineRule="auto"/>
        <w:contextualSpacing/>
        <w:jc w:val="both"/>
        <w:rPr>
          <w:rFonts w:ascii="Times New Roman" w:hAnsi="Times New Roman" w:cs="Times New Roman"/>
          <w:sz w:val="24"/>
          <w:szCs w:val="24"/>
        </w:rPr>
      </w:pPr>
    </w:p>
    <w:p w:rsidR="00ED3525" w:rsidRPr="00F553AD" w:rsidRDefault="00ED3525"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p>
    <w:p w:rsidR="00E57E04" w:rsidRPr="00F553AD" w:rsidRDefault="00E57E04" w:rsidP="00541567">
      <w:pPr>
        <w:spacing w:line="240" w:lineRule="auto"/>
        <w:contextualSpacing/>
        <w:jc w:val="both"/>
        <w:rPr>
          <w:rFonts w:ascii="Times New Roman" w:hAnsi="Times New Roman" w:cs="Times New Roman"/>
          <w:sz w:val="24"/>
          <w:szCs w:val="24"/>
        </w:rPr>
      </w:pPr>
    </w:p>
    <w:p w:rsidR="00E57E04" w:rsidRPr="00F553AD" w:rsidRDefault="00E57E04"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1. Общие положения</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1.1. 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(ст.40 ТК РФ).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1.2. 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 стороны имеют право продлить действие коллективного договора на срок не более трех лет.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1.3. Действие коллективного договора распространяется на всех работников организации (ее филиала, представительства и иного обособленного структурного подразделения), на всех работников, состоящих в трудовых отношениях с индивидуальным предпринимателем.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1.4. Коллективные переговоры по заключению нового коллективного договора или по внесению изменений в действующий</w:t>
      </w:r>
      <w:r w:rsidR="006E5265" w:rsidRPr="00F553AD">
        <w:rPr>
          <w:rFonts w:ascii="Times New Roman" w:hAnsi="Times New Roman" w:cs="Times New Roman"/>
          <w:sz w:val="24"/>
          <w:szCs w:val="24"/>
        </w:rPr>
        <w:t xml:space="preserve"> договор</w:t>
      </w:r>
      <w:r w:rsidRPr="00F553AD">
        <w:rPr>
          <w:rFonts w:ascii="Times New Roman" w:hAnsi="Times New Roman" w:cs="Times New Roman"/>
          <w:sz w:val="24"/>
          <w:szCs w:val="24"/>
        </w:rPr>
        <w:t xml:space="preserve"> целесообразно проводить в случаях: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окончания срока действия коллективного договора;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смене формы собственности организации;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осуществления структурной перестройки и внутреннего реформирования организации;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возникновения реальной угрозы массового увольнения работников;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в других случаях, когда в этом имеется необходимость и есть уверенность в том, что удастся усилить социальную защищенность работников и улучшить их социально-экономическое положение.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1.5. Основой для разработки коллективных договоров (внесения изменений в коллективные договоры) при проведении коллективных переговоров являются обязательства, предусмотренные соответствующими отраслевыми (федеральными, регио</w:t>
      </w:r>
      <w:r w:rsidR="009A536D" w:rsidRPr="00F553AD">
        <w:rPr>
          <w:rFonts w:ascii="Times New Roman" w:hAnsi="Times New Roman" w:cs="Times New Roman"/>
          <w:sz w:val="24"/>
          <w:szCs w:val="24"/>
        </w:rPr>
        <w:t xml:space="preserve">нальными, территориальными) </w:t>
      </w:r>
      <w:r w:rsidRPr="00F553AD">
        <w:rPr>
          <w:rFonts w:ascii="Times New Roman" w:hAnsi="Times New Roman" w:cs="Times New Roman"/>
          <w:sz w:val="24"/>
          <w:szCs w:val="24"/>
        </w:rPr>
        <w:t xml:space="preserve">соглашениями, территориальным трехсторонним соглашением, трехсторонним (региональным) соглашением. </w:t>
      </w:r>
    </w:p>
    <w:p w:rsidR="007E0A99" w:rsidRPr="00F553AD" w:rsidRDefault="007E0A99" w:rsidP="00541567">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Коллективные переговоры необходимо провести в соответствии с Разделом II «Социальное партнерс</w:t>
      </w:r>
      <w:r w:rsidR="006679ED" w:rsidRPr="00F553AD">
        <w:rPr>
          <w:rFonts w:ascii="Times New Roman" w:hAnsi="Times New Roman" w:cs="Times New Roman"/>
          <w:sz w:val="24"/>
          <w:szCs w:val="24"/>
        </w:rPr>
        <w:t>тво в сфере труда» ТК РФ</w:t>
      </w:r>
      <w:r w:rsidRPr="00F553AD">
        <w:rPr>
          <w:rFonts w:ascii="Times New Roman" w:hAnsi="Times New Roman" w:cs="Times New Roman"/>
          <w:sz w:val="24"/>
          <w:szCs w:val="24"/>
        </w:rPr>
        <w:t xml:space="preserve">, а также с учетом данных рекомендаций.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2. Участники коллективных переговоров</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A94DDC" w:rsidRPr="00F553AD">
        <w:rPr>
          <w:rFonts w:ascii="Times New Roman" w:hAnsi="Times New Roman" w:cs="Times New Roman"/>
          <w:sz w:val="24"/>
          <w:szCs w:val="24"/>
        </w:rPr>
        <w:tab/>
      </w:r>
      <w:r w:rsidRPr="00F553AD">
        <w:rPr>
          <w:rFonts w:ascii="Times New Roman" w:hAnsi="Times New Roman" w:cs="Times New Roman"/>
          <w:sz w:val="24"/>
          <w:szCs w:val="24"/>
        </w:rPr>
        <w:t xml:space="preserve">2.1. Коллективный договор может заключаться в организации в целом, в ее филиалах, представительствах, иных обособленных структурных подразделениях (ст. 40 </w:t>
      </w:r>
      <w:r w:rsidR="009A536D" w:rsidRPr="00F553AD">
        <w:rPr>
          <w:rFonts w:ascii="Times New Roman" w:hAnsi="Times New Roman" w:cs="Times New Roman"/>
          <w:sz w:val="24"/>
          <w:szCs w:val="24"/>
        </w:rPr>
        <w:t>Т</w:t>
      </w:r>
      <w:r w:rsidRPr="00F553AD">
        <w:rPr>
          <w:rFonts w:ascii="Times New Roman" w:hAnsi="Times New Roman" w:cs="Times New Roman"/>
          <w:sz w:val="24"/>
          <w:szCs w:val="24"/>
        </w:rPr>
        <w:t xml:space="preserve">рудового кодекса РФ). Могут существовать различные варианты заключения коллективного договора в зависимости от выбора сторон: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коллективный договор заключается только в организации в целом;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коллективный договор заключается в организации в целом и в обособленных структурных подразделениях;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коллективный договор заключается в обособленных структурных подразделениях. </w:t>
      </w:r>
    </w:p>
    <w:p w:rsidR="007E0A99" w:rsidRPr="00F553AD" w:rsidRDefault="007E0A99" w:rsidP="00541567">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Необходимость заключения коллективного д</w:t>
      </w:r>
      <w:r w:rsidR="009A536D" w:rsidRPr="00F553AD">
        <w:rPr>
          <w:rFonts w:ascii="Times New Roman" w:hAnsi="Times New Roman" w:cs="Times New Roman"/>
          <w:sz w:val="24"/>
          <w:szCs w:val="24"/>
        </w:rPr>
        <w:t>оговора в обособленном структурн</w:t>
      </w:r>
      <w:r w:rsidRPr="00F553AD">
        <w:rPr>
          <w:rFonts w:ascii="Times New Roman" w:hAnsi="Times New Roman" w:cs="Times New Roman"/>
          <w:sz w:val="24"/>
          <w:szCs w:val="24"/>
        </w:rPr>
        <w:t>ом подразделении возникает в силу того, что эти</w:t>
      </w:r>
      <w:r w:rsidR="009A536D" w:rsidRPr="00F553AD">
        <w:rPr>
          <w:rFonts w:ascii="Times New Roman" w:hAnsi="Times New Roman" w:cs="Times New Roman"/>
          <w:sz w:val="24"/>
          <w:szCs w:val="24"/>
        </w:rPr>
        <w:t xml:space="preserve"> структурные подразделения нахо</w:t>
      </w:r>
      <w:r w:rsidRPr="00F553AD">
        <w:rPr>
          <w:rFonts w:ascii="Times New Roman" w:hAnsi="Times New Roman" w:cs="Times New Roman"/>
          <w:sz w:val="24"/>
          <w:szCs w:val="24"/>
        </w:rPr>
        <w:t xml:space="preserve">дятся вне места нахождения юридического лица, имеют особенности в организации труда и т.п.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2.2. Сторонами коллективного договора являются работники и работодатель в лице их представителей.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2.3. Полномочность представителей сторон признается одним из основных принципов заключения коллективного договора.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2.4. Представителями стороны работодателя при проведении коллективных переговоров, заключении (изменении) коллективного договора являются руководитель организации, индивидуальный предприниматель или уполномоченные ими лица в</w:t>
      </w:r>
      <w:r w:rsidR="009A536D" w:rsidRPr="00F553AD">
        <w:rPr>
          <w:rFonts w:ascii="Times New Roman" w:hAnsi="Times New Roman" w:cs="Times New Roman"/>
          <w:sz w:val="24"/>
          <w:szCs w:val="24"/>
        </w:rPr>
        <w:t xml:space="preserve"> </w:t>
      </w:r>
      <w:r w:rsidRPr="00F553AD">
        <w:rPr>
          <w:rFonts w:ascii="Times New Roman" w:hAnsi="Times New Roman" w:cs="Times New Roman"/>
          <w:sz w:val="24"/>
          <w:szCs w:val="24"/>
        </w:rPr>
        <w:lastRenderedPageBreak/>
        <w:t>соответствии с Трудовым кодексом РФ, другими федеральными законами, иными нормативными правовыми актами и органов местного самоуправления</w:t>
      </w:r>
      <w:r w:rsidR="009A536D" w:rsidRPr="00F553AD">
        <w:rPr>
          <w:rFonts w:ascii="Times New Roman" w:hAnsi="Times New Roman" w:cs="Times New Roman"/>
          <w:sz w:val="24"/>
          <w:szCs w:val="24"/>
        </w:rPr>
        <w:t xml:space="preserve"> Забайкальского края</w:t>
      </w:r>
      <w:r w:rsidRPr="00F553AD">
        <w:rPr>
          <w:rFonts w:ascii="Times New Roman" w:hAnsi="Times New Roman" w:cs="Times New Roman"/>
          <w:sz w:val="24"/>
          <w:szCs w:val="24"/>
        </w:rPr>
        <w:t xml:space="preserve">, учредительными документами юридического лица (организации) и локальными нормативными актами (ст. 33 ТК РФ).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2.5. В случае признания организации банкротом и открытия конкурсного производства или введения внешнего управления интересы работодателя представляет конкурсный (или внешний) управляющий.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2.6. Руководитель филиала, представительства, иного обособленного структурного подразделения организации, представляет интересы работодателя в соответствии с полученными от него полномочиями (приказом или уставом организации). </w:t>
      </w:r>
    </w:p>
    <w:p w:rsidR="007E0A99" w:rsidRPr="00F553AD" w:rsidRDefault="007E0A99" w:rsidP="00541567">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Руководитель организации вправе издать приказ или распоряжение, в котором он полностью или частично делегирует свои полномочия по ведению коллективных переговоров, заключению и изменению коллективного договора другим лицам. Если передача полномочий им не оформлена, первичной профорганизации или иным представителям работников следует настаивать на личном участии руководителя в переговорах. В противном случае любые договоренности не будут иметь юридической силы.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2.7. Интересы работников организации при проведении коллективных переговоров, заключении или изменении коллективного договора представляют первичная профсоюзная организация или иные представители, избираемые работниками (ст. 29, 31 ТК РФ).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2.8. Часть 3 статьи 37 ТК предусматривает, что первичная профсоюзная органи</w:t>
      </w:r>
      <w:r w:rsidR="002F6CE5" w:rsidRPr="00F553AD">
        <w:rPr>
          <w:rFonts w:ascii="Times New Roman" w:hAnsi="Times New Roman" w:cs="Times New Roman"/>
          <w:sz w:val="24"/>
          <w:szCs w:val="24"/>
        </w:rPr>
        <w:t xml:space="preserve">зация, </w:t>
      </w:r>
      <w:r w:rsidRPr="00F553AD">
        <w:rPr>
          <w:rFonts w:ascii="Times New Roman" w:hAnsi="Times New Roman" w:cs="Times New Roman"/>
          <w:sz w:val="24"/>
          <w:szCs w:val="24"/>
        </w:rPr>
        <w:t xml:space="preserve">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 Однако это не означает, что она обладает исключительным правом на представление интересов работников. Например, в организации или у индивидуального предпринимателя наряду с первичной профсоюзной организацией, объединяющей более половины работников, может быть создан иной представительный орган (представитель), который может быть наделен полномочиями по ведению коллективных переговоров. Если предположить, что первичная профсоюзная организация не желает вступать в коллективные переговоры с работодателем (это, как указано выше, всего лишь ее право), то исходя из смысла выражения «исключительное право» следует, что никто иной кроме первичной профсоюзной организации, объединяющей более половины работников, при ее пассивности не имеет право представлять интересы работников, что противоречит положениям ТК РФ.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2.9.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представлять интересы всех работников, на общем собрании (конференции) для осуществления указанных полномочий тайным голосованием может быть избран из числа работников иной представитель или представительный орган (ст.31 ТК РФ).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532331" w:rsidRPr="00F553AD">
        <w:rPr>
          <w:rFonts w:ascii="Times New Roman" w:hAnsi="Times New Roman" w:cs="Times New Roman"/>
          <w:sz w:val="24"/>
          <w:szCs w:val="24"/>
        </w:rPr>
        <w:tab/>
      </w:r>
      <w:r w:rsidRPr="00F553AD">
        <w:rPr>
          <w:rFonts w:ascii="Times New Roman" w:hAnsi="Times New Roman" w:cs="Times New Roman"/>
          <w:sz w:val="24"/>
          <w:szCs w:val="24"/>
        </w:rPr>
        <w:t xml:space="preserve">Статья 29 ТК РФ определяет, какая деятельность является исключительной для профессиональных союзов: участие в социальном партнерстве на всех уровнях,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осуществление контроля за их исполнением, а также при формировании и осуществлении деятельности комиссий по регулированию социально-трудовых отношений.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lastRenderedPageBreak/>
        <w:t xml:space="preserve">Развивая положения Конвенции, Федеральный закон «О профессиональных союзах, их правах и гарантиях деятельности» предусматривает, что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 Основой для такого сотрудничества являются права и законные интересы работников, представлять и защищать которые должны профсоюзы и иные представительные органы работников.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Сотрудничество и взаимодействие профсоюзных организаций и иных представительных органов, создаваемых работниками, может выражаться в различных формах: разработка проекта коллективного договора, программ совместных действий, реализация различных систем участия в управлении организациями, выявление общих задач, решение которых необходимо для улучшения социально-бытовых и иных вопросов, имеющих важное значение для работников, согласование мер по предотвращению массовых увольнений и пр.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Для повседневного взаимодействия при реализации поставленных задач профес</w:t>
      </w:r>
      <w:r w:rsidR="002F6CE5" w:rsidRPr="00F553AD">
        <w:rPr>
          <w:rFonts w:ascii="Times New Roman" w:hAnsi="Times New Roman" w:cs="Times New Roman"/>
          <w:sz w:val="24"/>
          <w:szCs w:val="24"/>
        </w:rPr>
        <w:t>с</w:t>
      </w:r>
      <w:r w:rsidRPr="00F553AD">
        <w:rPr>
          <w:rFonts w:ascii="Times New Roman" w:hAnsi="Times New Roman" w:cs="Times New Roman"/>
          <w:sz w:val="24"/>
          <w:szCs w:val="24"/>
        </w:rPr>
        <w:t xml:space="preserve">иональные союзы и иные представительные органы могут создавать различные органы (комиссии и комитеты).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Профсоюзы имеют право выдвигать кандидатуры своих представителей для избрания в иные представительные органы работников в организации.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3. Подготовка к коллективным переговорам</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3.1. Коллективные переговоры целесообразно начинать за 3–4 месяца до окончания финансового года с тем, чтобы обязательства, предусмотренные коллективным договором, нашли отражение в статьях расходов на новый финансовый год.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3.2. Коллективным переговорам должна предшествовать подготовительная работа. Прежде всего, необходимо комиссии по разработке проекта коллективного дого</w:t>
      </w:r>
      <w:r w:rsidR="00660AE8" w:rsidRPr="00F553AD">
        <w:rPr>
          <w:rFonts w:ascii="Times New Roman" w:hAnsi="Times New Roman" w:cs="Times New Roman"/>
          <w:sz w:val="24"/>
          <w:szCs w:val="24"/>
        </w:rPr>
        <w:t xml:space="preserve">вора провести анализ </w:t>
      </w:r>
      <w:r w:rsidRPr="00F553AD">
        <w:rPr>
          <w:rFonts w:ascii="Times New Roman" w:hAnsi="Times New Roman" w:cs="Times New Roman"/>
          <w:sz w:val="24"/>
          <w:szCs w:val="24"/>
        </w:rPr>
        <w:t xml:space="preserve">социально-экономического положения организации.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3.3. Источниками информации о результатах хозяйственно-экономической деятельности организации могут быть бухгалтерские отчеты организации перед налоговыми органами, органами статистики и другие отчеты, например, бухгалтерский баланс, отчет о прибылях и убытках, годовой отчет совета директоров, отчет об источниках и расходовании средств и др.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3.4. На основе анализа социально-экономической информации комиссия, вырабатывая свои требования к работодателю, одновременно обязана учитывать необходимость сочетания как интересов собственников в развитии производства и получении прибыли, так и интересов работников.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3.5. При необходимости комиссия может проводить на начальной стадии коллек</w:t>
      </w:r>
      <w:r w:rsidR="00660AE8" w:rsidRPr="00F553AD">
        <w:rPr>
          <w:rFonts w:ascii="Times New Roman" w:hAnsi="Times New Roman" w:cs="Times New Roman"/>
          <w:sz w:val="24"/>
          <w:szCs w:val="24"/>
        </w:rPr>
        <w:t>т</w:t>
      </w:r>
      <w:r w:rsidRPr="00F553AD">
        <w:rPr>
          <w:rFonts w:ascii="Times New Roman" w:hAnsi="Times New Roman" w:cs="Times New Roman"/>
          <w:sz w:val="24"/>
          <w:szCs w:val="24"/>
        </w:rPr>
        <w:t xml:space="preserve">ивных переговоров консультации со специалистами организации с целью уточнения показателей социально-экономического положения организации, разрабатываемых планов и программ. Комиссия имеет право пригласить экспертов, специалистов и посредников для участия в коллективных переговорах. Оплата услуг производится приглашающей стороной, если иное не будет предусмотрено коллективным договором (ст.39 ТК РФ).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3.6. Работодатель обязан предоставлять комиссии не позднее двух недель со дня получения соответствующего запроса имеющуюся у него полную и достоверную информацию, необходимую для ведения коллективных переговоров (ст.ст.22, 37 ТК РФ и ст. 17 ФЗ «О профессиональных союзах, их правах и гарантиях деятельности»). Представляемая информация должна включать доходы организации; средства, выделяемые на оплату труда; размер дивидендов по акциям и другие запрашиваемые данные. При этом участники коллективных переговоров, другие лица, связанные с ведением коллективных переговоров, не должны разглашать полученные сведения, если </w:t>
      </w:r>
      <w:r w:rsidRPr="00F553AD">
        <w:rPr>
          <w:rFonts w:ascii="Times New Roman" w:hAnsi="Times New Roman" w:cs="Times New Roman"/>
          <w:sz w:val="24"/>
          <w:szCs w:val="24"/>
        </w:rPr>
        <w:lastRenderedPageBreak/>
        <w:t xml:space="preserve">эти сведения относятся к охраняемой законом тайне (государственной, служебной, коммерческой, иной) (ст.37 ТК РФ, ФЗ «О коммерческой тайне» от 29.07.2004 № 98-ФЗ).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3.7. В соответствии с Кодексом РФ об административных правонарушениях от 30.12.2001 г. № 195-ФЗ не предоставление информации работодателем в срок, установленный законодательством (не позднее двух недель со дня получения запроса) влечет наложение административного штрафа в размере от одной до трех тысяч рублей (ст. 5.29).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4. Начало проведения коллективных переговоров</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4.1. Инициатором начала коллективных переговоров по заключению коллективного договора вправе выступить любая из сторон. Если в организации действует коллективный договор, то любая из сторон вправе в течение трех месяцев до окончания срока его действия или в сроки, определенные коллективным договором, направить другой стороне письменное уведомление о начале переговоров по заключению нового коллективного договора.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4.2. Уведомление составляется в произвольной форме. В нем рекомендуется сформулировать предложения по срокам, порядку и месту проведения переговоров, указать состав лиц, избранных в комиссию по коллективным переговорам решением профкома </w:t>
      </w:r>
      <w:r w:rsidR="00FE7EDF" w:rsidRPr="00F553AD">
        <w:rPr>
          <w:rFonts w:ascii="Times New Roman" w:hAnsi="Times New Roman" w:cs="Times New Roman"/>
          <w:sz w:val="24"/>
          <w:szCs w:val="24"/>
        </w:rPr>
        <w:t>(общего собрания, конференции)</w:t>
      </w:r>
      <w:r w:rsidRPr="00F553AD">
        <w:rPr>
          <w:rFonts w:ascii="Times New Roman" w:hAnsi="Times New Roman" w:cs="Times New Roman"/>
          <w:sz w:val="24"/>
          <w:szCs w:val="24"/>
        </w:rPr>
        <w:t xml:space="preserve">. </w:t>
      </w:r>
    </w:p>
    <w:p w:rsidR="007E0A99" w:rsidRPr="00F553AD" w:rsidRDefault="00521EBC"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4.3</w:t>
      </w:r>
      <w:r w:rsidR="007E0A99" w:rsidRPr="00F553AD">
        <w:rPr>
          <w:rFonts w:ascii="Times New Roman" w:hAnsi="Times New Roman" w:cs="Times New Roman"/>
          <w:sz w:val="24"/>
          <w:szCs w:val="24"/>
        </w:rPr>
        <w:t xml:space="preserve">. Уведомление направляется на имя работодателя или вручается в установленном порядке лицу, ответственному за прием деловой корреспонденции в организации, с отметкой на копии документа о дате его получения. </w:t>
      </w:r>
    </w:p>
    <w:p w:rsidR="007E0A99" w:rsidRPr="00F553AD" w:rsidRDefault="00521EBC"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4.4</w:t>
      </w:r>
      <w:r w:rsidR="007E0A99" w:rsidRPr="00F553AD">
        <w:rPr>
          <w:rFonts w:ascii="Times New Roman" w:hAnsi="Times New Roman" w:cs="Times New Roman"/>
          <w:sz w:val="24"/>
          <w:szCs w:val="24"/>
        </w:rPr>
        <w:t xml:space="preserve">. Работодатель, получив письменное уведомление с предложением о начале коллективных переговоров, обязан в течение семи календарных дней вступить в них, направив инициатору проведения коллективных переговоров ответ с указанием полномочных представителей со своей стороны для участия в работе комиссии по ведению переговоров (ст.36 ТК РФ). </w:t>
      </w:r>
    </w:p>
    <w:p w:rsidR="007E0A99" w:rsidRPr="00F553AD" w:rsidRDefault="00521EBC"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4.5</w:t>
      </w:r>
      <w:r w:rsidR="007E0A99" w:rsidRPr="00F553AD">
        <w:rPr>
          <w:rFonts w:ascii="Times New Roman" w:hAnsi="Times New Roman" w:cs="Times New Roman"/>
          <w:sz w:val="24"/>
          <w:szCs w:val="24"/>
        </w:rPr>
        <w:t xml:space="preserve">. Днем начала коллективных переговоров является день, следующий за днем получения инициатором проведения коллективных переговоров указанного ответа (ст.36 ТК РФ). </w:t>
      </w:r>
    </w:p>
    <w:p w:rsidR="007E0A99" w:rsidRPr="00F553AD" w:rsidRDefault="00521EBC"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4.6</w:t>
      </w:r>
      <w:r w:rsidR="007E0A99" w:rsidRPr="00F553AD">
        <w:rPr>
          <w:rFonts w:ascii="Times New Roman" w:hAnsi="Times New Roman" w:cs="Times New Roman"/>
          <w:sz w:val="24"/>
          <w:szCs w:val="24"/>
        </w:rPr>
        <w:t xml:space="preserve">. Приступая к коллективным переговорам, стороны на равноправной основе образуют комиссию для их ведения, подготовки проекта коллективного договора, его заключения и контроля за выполнением. </w:t>
      </w:r>
    </w:p>
    <w:p w:rsidR="007E0A99" w:rsidRPr="00F553AD" w:rsidRDefault="00521EBC"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4.7</w:t>
      </w:r>
      <w:r w:rsidR="007E0A99" w:rsidRPr="00F553AD">
        <w:rPr>
          <w:rFonts w:ascii="Times New Roman" w:hAnsi="Times New Roman" w:cs="Times New Roman"/>
          <w:sz w:val="24"/>
          <w:szCs w:val="24"/>
        </w:rPr>
        <w:t xml:space="preserve">. Лица, представляющие сторону, которая уклоняется от участия в переговорах по заключению, изменению коллективного договора или нарушила срок, или не обеспечила работу соответствующей комиссии в определенные сроки, подвергаются в установленном порядке административному штрафу в размере от одной до трех тысяч рублей (Кодекс РФ об административных правонарушениях (ст.3.5. и ст. 5.28).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5. Организация работы комиссии по проведению коллективных переговоров</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5.1. Двусторонняя комиссия для проведения коллективных переговоров, подготовке проекта, заключения коллективного договора, а также для организации контроля за выполнением коллективного договора (далее – комиссия) создается на равноправной основе из наделённых полномочиями представителей сторон.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5.2. Формирование кандидатур представителей работников в состав комиссии проводится на профкоме организации, и утверждаются решением профкома или решением собрания (конференции) работников при отсутствии или недостаточной численности членов первичной профсоюзной организации.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5.3. Работодатель (представитель работодателя) проводит совещание с руководителями служб, отделов и подразделений организации, где формирует </w:t>
      </w:r>
      <w:r w:rsidRPr="00F553AD">
        <w:rPr>
          <w:rFonts w:ascii="Times New Roman" w:hAnsi="Times New Roman" w:cs="Times New Roman"/>
          <w:sz w:val="24"/>
          <w:szCs w:val="24"/>
        </w:rPr>
        <w:lastRenderedPageBreak/>
        <w:t xml:space="preserve">персональный </w:t>
      </w:r>
      <w:r w:rsidR="00150B67" w:rsidRPr="00F553AD">
        <w:rPr>
          <w:rFonts w:ascii="Times New Roman" w:hAnsi="Times New Roman" w:cs="Times New Roman"/>
          <w:sz w:val="24"/>
          <w:szCs w:val="24"/>
        </w:rPr>
        <w:t xml:space="preserve">состав своих </w:t>
      </w:r>
      <w:r w:rsidRPr="00F553AD">
        <w:rPr>
          <w:rFonts w:ascii="Times New Roman" w:hAnsi="Times New Roman" w:cs="Times New Roman"/>
          <w:sz w:val="24"/>
          <w:szCs w:val="24"/>
        </w:rPr>
        <w:t xml:space="preserve">представителей в комиссии (представителями со стороны работодателя на переговорах могут выступать руководители структурных подразделений, юристы, работники отделов организации).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5.4. Целесообразнее создание комиссии оформить приказом ра</w:t>
      </w:r>
      <w:r w:rsidR="00FE7EDF" w:rsidRPr="00F553AD">
        <w:rPr>
          <w:rFonts w:ascii="Times New Roman" w:hAnsi="Times New Roman" w:cs="Times New Roman"/>
          <w:sz w:val="24"/>
          <w:szCs w:val="24"/>
        </w:rPr>
        <w:t>ботодателя (его представителя)</w:t>
      </w:r>
      <w:r w:rsidRPr="00F553AD">
        <w:rPr>
          <w:rFonts w:ascii="Times New Roman" w:hAnsi="Times New Roman" w:cs="Times New Roman"/>
          <w:sz w:val="24"/>
          <w:szCs w:val="24"/>
        </w:rPr>
        <w:t>, или совместным приказом-решением работодателя и профсоюзного комитета, либо решением сторон (ст. 35 ТК РФ). Разработать и утвердить Положение о к</w:t>
      </w:r>
      <w:r w:rsidR="00150B67" w:rsidRPr="00F553AD">
        <w:rPr>
          <w:rFonts w:ascii="Times New Roman" w:hAnsi="Times New Roman" w:cs="Times New Roman"/>
          <w:sz w:val="24"/>
          <w:szCs w:val="24"/>
        </w:rPr>
        <w:t>омиссии</w:t>
      </w:r>
      <w:r w:rsidRPr="00F553AD">
        <w:rPr>
          <w:rFonts w:ascii="Times New Roman" w:hAnsi="Times New Roman" w:cs="Times New Roman"/>
          <w:sz w:val="24"/>
          <w:szCs w:val="24"/>
        </w:rPr>
        <w:t xml:space="preserve">.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6. Выработка регламента работы комиссии</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6.1. После создания комиссии целесообразно выработать регламент работы комиссии</w:t>
      </w:r>
      <w:r w:rsidR="00FE7EDF" w:rsidRPr="00F553AD">
        <w:rPr>
          <w:rFonts w:ascii="Times New Roman" w:hAnsi="Times New Roman" w:cs="Times New Roman"/>
          <w:sz w:val="24"/>
          <w:szCs w:val="24"/>
        </w:rPr>
        <w:t>.</w:t>
      </w:r>
      <w:r w:rsidRPr="00F553AD">
        <w:rPr>
          <w:rFonts w:ascii="Times New Roman" w:hAnsi="Times New Roman" w:cs="Times New Roman"/>
          <w:sz w:val="24"/>
          <w:szCs w:val="24"/>
        </w:rPr>
        <w:t xml:space="preserve"> Выработка регламента позволяет провести переговоры в согласованные сторонами сроки и стимулирует стороны к скорейшему согласованию наиболее важных положений проекта коллективного договора.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6.2. Заседания комиссии в соответствии с утвержденным регламентом ведет ее председатель. Если комиссию возглавляют два сопредседателя – по одному от каждой из сторон, они могут вести заседания по очереди. Задача председателя – обеспечение </w:t>
      </w:r>
      <w:r w:rsidR="00150B67" w:rsidRPr="00F553AD">
        <w:rPr>
          <w:rFonts w:ascii="Times New Roman" w:hAnsi="Times New Roman" w:cs="Times New Roman"/>
          <w:sz w:val="24"/>
          <w:szCs w:val="24"/>
        </w:rPr>
        <w:t xml:space="preserve">порядка во время дискуссий, </w:t>
      </w:r>
      <w:r w:rsidRPr="00F553AD">
        <w:rPr>
          <w:rFonts w:ascii="Times New Roman" w:hAnsi="Times New Roman" w:cs="Times New Roman"/>
          <w:sz w:val="24"/>
          <w:szCs w:val="24"/>
        </w:rPr>
        <w:t xml:space="preserve">строгое следование принципам социального партнерства и совместно выработанному регламенту работы комиссии.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6.3 Ход заседаний протоколируется. </w:t>
      </w:r>
    </w:p>
    <w:p w:rsidR="00A94DDC" w:rsidRPr="00F553AD" w:rsidRDefault="00A94DDC" w:rsidP="00A94DDC">
      <w:pPr>
        <w:spacing w:line="240" w:lineRule="auto"/>
        <w:contextualSpacing/>
        <w:jc w:val="center"/>
        <w:rPr>
          <w:rFonts w:ascii="Times New Roman" w:hAnsi="Times New Roman" w:cs="Times New Roman"/>
          <w:b/>
          <w:sz w:val="24"/>
          <w:szCs w:val="24"/>
        </w:rPr>
      </w:pPr>
    </w:p>
    <w:p w:rsidR="007E0A99" w:rsidRPr="00F553AD" w:rsidRDefault="007E0A99" w:rsidP="00A94DDC">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7. Содержание коллективного договора</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Содержание и структура коллективного договора определяется сторонами (ст. 41 ТК РФ). Это предусмотрено ст. 41 Трудового кодекса РФ, содержащей примерный перечень вопросов, которые могут быть включены в коллективный договор: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 Формы, системы и размеры оплаты труда (при этом необходимо учитывать компетенцию работодателя и положения действующего законодательства об оплате труда).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2. Выплата пособий и компенсаций. Например, ночное время: согласно ст. 154 Трудового кодекса РФ конкретные размеры повышения оплаты труда устанавливаются, в том числе, в коллективном договоре.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3. Механизм регулирования оплаты труда с учетом роста цен, уровня инфляции, выполнения показателей, определенных коллективным договором.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4. Занятость, переобучение, условия высвобождения работников.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5. Рабочее время и время отдыха, включая вопросы предоставления и продолжительности отпусков (необходимо обратить внимание на особые виды режима рабочего времени – ненормированный рабочий день (ст. 101 ТК РФ), режим гибкого рабочего времени (ст. 102 ТК РФ) и режим с разделением рабочего дня на части (ст. 105 ТК РФ), порядок предоставления дополнительного отпуска работникам с ненормированным рабочим днем – перечень должностей и продолжительность отпуска).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6. Улучшение условий и охраны труда работников, в т. ч. женщин и молодежи.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7. Дополнительные гарантии обеспечения трудовых прав и законных интересов работников при приватизации государственного и муниципального имущества, реорганизации организаций, банкротстве и других обстоятельствах, которые могут повлечь неблагоприятные последствия для работников.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 Обязательства работодателя по обеспечению охраны труда работников на производстве и экологической безопасности.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9. Гарантии и льготы работникам, совмещающим работу с обучением.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10. Оздоровление и отдых работников и членов их семей.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11. Частичная или полная оплата питания работников.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lastRenderedPageBreak/>
        <w:t xml:space="preserve">12. 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13. Отказ от забастовок при выполнении соответствующих условий коллективного договора. </w:t>
      </w:r>
    </w:p>
    <w:p w:rsidR="007E0A99" w:rsidRPr="00F553AD" w:rsidRDefault="007E0A99" w:rsidP="00A94DD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Перечень не является обязательным и не является исчерпывающим (участники переговоров сами должны решить, что в нем должно быть отражено). 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 Однако включаемые в коллективный договор вопросы не должны выходить за пределы социально-трудовых отношений в организации. В целом ряде случаев коллективный договор необходим для нормативного обоснования действий руководителя организации (например, по оплате труда работников, социальному обеспечению и др.). </w:t>
      </w:r>
    </w:p>
    <w:p w:rsidR="007E0A99" w:rsidRPr="00F553AD" w:rsidRDefault="007E0A99" w:rsidP="00521EB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Например: установление периода для расчета средней заработной платы (при необходимости установить иной период, чем это предусмотрено ст. 139 Трудового кодекса РФ); установление оплаты труда при освоении новых производств (продукции); дополнительные гарантии и льготы для работников, включая дополнительное медицинское страхование (обслуживание), обеспечение жильем, выплату пособий, оплату лечения, оздоровления и отдыха работников и членов их семей, частичную или полную оплату питания работников; правила осуществления сотрудничества работодателя и представительного органа работников (порядок проведения консультаций, получения информации, осуществления контроля за соблюдением коллективного договора, обеспечение условий деятельности представительного органа работников и т.п.). </w:t>
      </w:r>
    </w:p>
    <w:p w:rsidR="007E0A99" w:rsidRPr="00F553AD" w:rsidRDefault="007E0A99" w:rsidP="00521EB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В коллективный договор включаются нормативные положения, если в законах и иных нормативных правовых актах содержится прямое предписание об обязательном закреплении этих положений в коллективном договоре. </w:t>
      </w:r>
    </w:p>
    <w:p w:rsidR="007E0A99" w:rsidRPr="00F553AD" w:rsidRDefault="007E0A99" w:rsidP="00521EBC">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Ст.41 Трудового кодекса РФ, определяющая содержание и структуру коллективного договора, не упоминает о приложениях к коллективному договору. Однако другие статьи Трудового кодекса РФ указывают на возможность включения в коллективный договор приложений. </w:t>
      </w:r>
    </w:p>
    <w:p w:rsidR="007E0A99" w:rsidRPr="00F553AD" w:rsidRDefault="00ED3525"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Например:</w:t>
      </w:r>
      <w:r w:rsidR="007E0A99" w:rsidRPr="00F553AD">
        <w:rPr>
          <w:rFonts w:ascii="Times New Roman" w:hAnsi="Times New Roman" w:cs="Times New Roman"/>
          <w:sz w:val="24"/>
          <w:szCs w:val="24"/>
        </w:rPr>
        <w:t xml:space="preserve"> ст. 190 Трудового кодекса РФ правила внутреннего трудового распорядка (если они принимаются в составе коллективного договора); ст.103 Трудового кодекса РФ – графики сменности; ст. 101 Трудового кодекса РФ – перечень должностей работников с ненормированным рабочим днем; ст. 159 Трудового кодекса РФ –</w:t>
      </w:r>
      <w:r w:rsidR="00D11068" w:rsidRPr="00F553AD">
        <w:rPr>
          <w:rFonts w:ascii="Times New Roman" w:hAnsi="Times New Roman" w:cs="Times New Roman"/>
          <w:sz w:val="24"/>
          <w:szCs w:val="24"/>
        </w:rPr>
        <w:t xml:space="preserve"> </w:t>
      </w:r>
      <w:r w:rsidR="007E0A99" w:rsidRPr="00F553AD">
        <w:rPr>
          <w:rFonts w:ascii="Times New Roman" w:hAnsi="Times New Roman" w:cs="Times New Roman"/>
          <w:sz w:val="24"/>
          <w:szCs w:val="24"/>
        </w:rPr>
        <w:t xml:space="preserve">нормы труда могут быть оформлены как специальный раздел договора либо как приложение.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На практике, в качестве приложения к коллективному договору, оформляются положение об оплате труда; положения о различных видах премирования; положение об оказании работникам материальной помощи; положение о порядке ведения коллективных переговоров; положение о КТС; план мероприятий по охране труда; смета расходования средств на охрану труда; 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 список работ, профессий и должностей с вредными условиями труда, работа в которых дает право на дополнительный отпуск и сокращенный рабочий день; перечень работ (производств), при выполнении которых (при работе в которых) работники получают бесплатно молоко или другие равноценные пищевые продукты; перечень работ (производств), при выполнении которых (при работе в которых) предоставляется бесплатное лечебно-профилактическое питание; перечень работ, на которых допускается разделение рабочего дня на части; перечень производств и работ, где порядок и место приема пищи устанавливаются работодателем по соглашению с </w:t>
      </w:r>
      <w:r w:rsidRPr="00F553AD">
        <w:rPr>
          <w:rFonts w:ascii="Times New Roman" w:hAnsi="Times New Roman" w:cs="Times New Roman"/>
          <w:sz w:val="24"/>
          <w:szCs w:val="24"/>
        </w:rPr>
        <w:lastRenderedPageBreak/>
        <w:t>профкомом; порядок проведения аттестации работников; полож</w:t>
      </w:r>
      <w:r w:rsidR="00D11068" w:rsidRPr="00F553AD">
        <w:rPr>
          <w:rFonts w:ascii="Times New Roman" w:hAnsi="Times New Roman" w:cs="Times New Roman"/>
          <w:sz w:val="24"/>
          <w:szCs w:val="24"/>
        </w:rPr>
        <w:t xml:space="preserve">ение о направлении работников в </w:t>
      </w:r>
      <w:r w:rsidRPr="00F553AD">
        <w:rPr>
          <w:rFonts w:ascii="Times New Roman" w:hAnsi="Times New Roman" w:cs="Times New Roman"/>
          <w:sz w:val="24"/>
          <w:szCs w:val="24"/>
        </w:rPr>
        <w:t xml:space="preserve">командировки; план оздоровительно-профилактических мероприятий и др. </w:t>
      </w:r>
    </w:p>
    <w:p w:rsidR="007E0A99" w:rsidRPr="00F553AD" w:rsidRDefault="007E0A99" w:rsidP="00541567">
      <w:pPr>
        <w:spacing w:line="240" w:lineRule="auto"/>
        <w:contextualSpacing/>
        <w:jc w:val="both"/>
        <w:rPr>
          <w:rFonts w:ascii="Times New Roman" w:hAnsi="Times New Roman" w:cs="Times New Roman"/>
          <w:sz w:val="24"/>
          <w:szCs w:val="24"/>
        </w:rPr>
      </w:pPr>
    </w:p>
    <w:p w:rsidR="00ED3525" w:rsidRDefault="00ED3525" w:rsidP="00532331">
      <w:pPr>
        <w:spacing w:line="240" w:lineRule="auto"/>
        <w:contextualSpacing/>
        <w:jc w:val="center"/>
        <w:rPr>
          <w:rFonts w:ascii="Times New Roman" w:hAnsi="Times New Roman" w:cs="Times New Roman"/>
          <w:b/>
          <w:sz w:val="24"/>
          <w:szCs w:val="24"/>
        </w:rPr>
      </w:pPr>
    </w:p>
    <w:p w:rsidR="00ED3525" w:rsidRDefault="00ED3525" w:rsidP="00532331">
      <w:pPr>
        <w:spacing w:line="240" w:lineRule="auto"/>
        <w:contextualSpacing/>
        <w:jc w:val="center"/>
        <w:rPr>
          <w:rFonts w:ascii="Times New Roman" w:hAnsi="Times New Roman" w:cs="Times New Roman"/>
          <w:b/>
          <w:sz w:val="24"/>
          <w:szCs w:val="24"/>
        </w:rPr>
      </w:pPr>
    </w:p>
    <w:p w:rsidR="00ED3525" w:rsidRDefault="00ED3525" w:rsidP="00532331">
      <w:pPr>
        <w:spacing w:line="240" w:lineRule="auto"/>
        <w:contextualSpacing/>
        <w:jc w:val="center"/>
        <w:rPr>
          <w:rFonts w:ascii="Times New Roman" w:hAnsi="Times New Roman" w:cs="Times New Roman"/>
          <w:b/>
          <w:sz w:val="24"/>
          <w:szCs w:val="24"/>
        </w:rPr>
      </w:pPr>
    </w:p>
    <w:p w:rsidR="007E0A99" w:rsidRPr="00F553AD" w:rsidRDefault="007E0A99" w:rsidP="00532331">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8. Подготовка проекта коллективного договора</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532331" w:rsidRPr="00F553AD">
        <w:rPr>
          <w:rFonts w:ascii="Times New Roman" w:hAnsi="Times New Roman" w:cs="Times New Roman"/>
          <w:sz w:val="24"/>
          <w:szCs w:val="24"/>
        </w:rPr>
        <w:tab/>
      </w:r>
      <w:r w:rsidRPr="00F553AD">
        <w:rPr>
          <w:rFonts w:ascii="Times New Roman" w:hAnsi="Times New Roman" w:cs="Times New Roman"/>
          <w:sz w:val="24"/>
          <w:szCs w:val="24"/>
        </w:rPr>
        <w:t>8.1. Комиссия в течение 3–5 дней размещает в структурных подразделениях объ</w:t>
      </w:r>
      <w:r w:rsidR="00D11068" w:rsidRPr="00F553AD">
        <w:rPr>
          <w:rFonts w:ascii="Times New Roman" w:hAnsi="Times New Roman" w:cs="Times New Roman"/>
          <w:sz w:val="24"/>
          <w:szCs w:val="24"/>
        </w:rPr>
        <w:t>я</w:t>
      </w:r>
      <w:r w:rsidRPr="00F553AD">
        <w:rPr>
          <w:rFonts w:ascii="Times New Roman" w:hAnsi="Times New Roman" w:cs="Times New Roman"/>
          <w:sz w:val="24"/>
          <w:szCs w:val="24"/>
        </w:rPr>
        <w:t xml:space="preserve">вления о сборе предложений, которые могут войти в коллективный договор.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8.2. Комиссия в течение установленного регламентом срока самостоятельно разрабатывает и обсуждает проект коллективного договора и передает его на рассмотрение профсоюзному комитету, работодателю.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8.3. Особенностью российских условий является то, что собственник часто не известен, а руководитель организации может меняться. Возникают ситуации, при которых не складываются отношения социального партнерства, новый руководитель не признает договоренностей, подписанных прежним. В связи с этим, профкому нужно выстраивать отношения не только с руководителем, но и с собственником организации или такой управленческой структурой, как «Совет директоров». Целесообразно проект коллективного договора передать также на рассмотрение Совета директоров (учредителя), т.к. по обязательствам организации, вытекающим из трудовых отношений, финансируемым полностью или частично собственником (учредителем), дополнительную ответственность несет собственник (учредитель) (ст.20 ТК РФ).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8.4. При подготовке проекта коллективного договора представители сторон должны изучить и проанализировать предоставленную работодателем необходимую информацию, правовые нормативные акты, содержание регионального, отраслевого, территориального соглашений, примерный макет коллективного договора, методические рекомендации по проведению коллективно-договорной кампании и другие материалы.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8.5. Коллективные переговоры должны обязательно проходить в атмосфере полной гласности. В этих целях рекомендуется: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публикация проекта коллективного договора в прессе, специальной листовке;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обсуждение проекта в структурных подразделениях;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анкетирование работников;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сбор в специально отведенных местах предложений и замечаний;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консультации, при необходимости, в вышестоящем профоргане и др.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8.6. В ходе переговоров представители каждой стороны вправе приостанавливать заседания, проводить консультации, дополнительно запрашивать информацию.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8.7. В целях сокращения сроков переговорного процесса представителям сторон рекомендуется в соответствии с регламентом переговоров составить график проведения заседаний и спланировать повестку дня заседаний комиссии.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8.8. Работа комиссии должна быть отражена в протоколе ее заседаний, подписываемом председателем (сопредседателем) комиссии, секретарем.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8.9. По завершению переговоров проект коллективного договора передается для обсуждения работниками структурных подразделений организации.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Работодатель обязан обеспечить возможность доведения проекта коллективного договора до каждого работника, предоставить для этого имеющиеся множительную и иную оргтехнику, помещения для проведения собраний, консультаций. </w:t>
      </w:r>
    </w:p>
    <w:p w:rsidR="007E0A99" w:rsidRPr="00F553AD" w:rsidRDefault="007E0A99" w:rsidP="002F6FB9">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8.10. Комиссия, с учетом поступивших в период предварительного обсуждения в коллективе замечаний и предложений, дорабатывает проект коллективного договора.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8.11. По соглашению сторон для выявления условий коллективного договора, ухудшающих положение работников по сравнению с действующим законодательством, соглашениями, проект коллективного договора целесообразно направить на </w:t>
      </w:r>
      <w:r w:rsidRPr="00F553AD">
        <w:rPr>
          <w:rFonts w:ascii="Times New Roman" w:hAnsi="Times New Roman" w:cs="Times New Roman"/>
          <w:sz w:val="24"/>
          <w:szCs w:val="24"/>
        </w:rPr>
        <w:lastRenderedPageBreak/>
        <w:t xml:space="preserve">предварительную экспертизу в соответствующие органы по труду муниципальных образований, а в случае их отсутствия – в </w:t>
      </w:r>
      <w:r w:rsidR="00D11068" w:rsidRPr="00F553AD">
        <w:rPr>
          <w:rFonts w:ascii="Times New Roman" w:hAnsi="Times New Roman" w:cs="Times New Roman"/>
          <w:sz w:val="24"/>
          <w:szCs w:val="24"/>
        </w:rPr>
        <w:t xml:space="preserve">Министерство труда и социальной защиты Забайкальского края. </w:t>
      </w:r>
      <w:r w:rsidRPr="00F553AD">
        <w:rPr>
          <w:rFonts w:ascii="Times New Roman" w:hAnsi="Times New Roman" w:cs="Times New Roman"/>
          <w:sz w:val="24"/>
          <w:szCs w:val="24"/>
        </w:rPr>
        <w:t xml:space="preserve">Специалисты органов по труду, рассмотрев проект коллективного договора, вносят предложения по приведению условий коллективного договора в соответствие с действующим законодательством.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9. Подписание коллективного договора и его уведомительная регистрация</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9.1. Подписание коллективного договора на согласованных сторонами условиях должно быть проведено в срок не позднее трех месяцев со дня начала коллективных переговоров (ст.40 ТК РФ).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9.2. Стороны самостоятельно могут определить, как они будут заключать коллективный договор: проводить общее собрание (конференцию), опрос работников, обсуждение по структурным подразделениям или подписывать коллективный договор в комиссии по ведению коллективных переговоров. Однако подписание коллективного договора лучше всего проводить на собрании (конференции) работников, посвященном его утверждению.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9.3. Обсуждение проекта коллективного договора можно проводить на собрании (конференции) работников, или по подразделениям. Голосование может проводиться постатейно по требованию любой из сторон.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9.4. Для исполнения государственной функции по уведомительной регистрации коллективного договора организации необходимо представление в орган по труду муниципального образования по месту регистрации организации следующих документов: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обращение заявителя, заключившего коллективный договор, соглашение, об осуществлении регистрации коллективного договора, соглашения;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коллективный договор, соглашение в двух экземплярах;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копия коллективного договора, соглашения на бумажном и электронном носи-</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теле;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документы, подтверждающие юридический статус представителей сторон коллективного договора, соглашения, в соответствии с Трудовым кодексом РФ, другими федеральными законами и иными нормативными правовыми актами.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Документы, необходимые для исполнения государственной функции, направляются заявителем в орган по труду по почте или доставляются нарочным.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Дата отправления коллективного договора, соглашения определяется: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в случае отправки по почте – по дате отправления (почтовому штемпелю);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в случае доставки нарочным – по дате поступления в орган по труду.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Обращение заявителей, заключивших коллективный договор, об осуществлении регистрации коллективного договора, адресуется на имя руководителя органа по труду муниципального образования и оформляется на бланке организации за подписью руководителя (его заместителя).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Обращение оформляется в машинописном виде на русском языке и содержит </w:t>
      </w:r>
      <w:r w:rsidR="00541567" w:rsidRPr="00F553AD">
        <w:rPr>
          <w:rFonts w:ascii="Times New Roman" w:hAnsi="Times New Roman" w:cs="Times New Roman"/>
          <w:sz w:val="24"/>
          <w:szCs w:val="24"/>
        </w:rPr>
        <w:t>с</w:t>
      </w:r>
      <w:r w:rsidRPr="00F553AD">
        <w:rPr>
          <w:rFonts w:ascii="Times New Roman" w:hAnsi="Times New Roman" w:cs="Times New Roman"/>
          <w:sz w:val="24"/>
          <w:szCs w:val="24"/>
        </w:rPr>
        <w:t xml:space="preserve">ледующую информацию: </w:t>
      </w:r>
    </w:p>
    <w:p w:rsidR="007E0A99" w:rsidRPr="00F553AD" w:rsidRDefault="00D11068"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7E0A99" w:rsidRPr="00F553AD">
        <w:rPr>
          <w:rFonts w:ascii="Times New Roman" w:hAnsi="Times New Roman" w:cs="Times New Roman"/>
          <w:sz w:val="24"/>
          <w:szCs w:val="24"/>
        </w:rPr>
        <w:t xml:space="preserve">полное наименование организации; </w:t>
      </w:r>
    </w:p>
    <w:p w:rsidR="007E0A99" w:rsidRPr="00F553AD" w:rsidRDefault="00D11068"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7E0A99" w:rsidRPr="00F553AD">
        <w:rPr>
          <w:rFonts w:ascii="Times New Roman" w:hAnsi="Times New Roman" w:cs="Times New Roman"/>
          <w:sz w:val="24"/>
          <w:szCs w:val="24"/>
        </w:rPr>
        <w:t xml:space="preserve">сведения о виде экономической деятельности (ОКВЭД); </w:t>
      </w:r>
    </w:p>
    <w:p w:rsidR="007E0A99" w:rsidRPr="00F553AD" w:rsidRDefault="00D11068"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7E0A99" w:rsidRPr="00F553AD">
        <w:rPr>
          <w:rFonts w:ascii="Times New Roman" w:hAnsi="Times New Roman" w:cs="Times New Roman"/>
          <w:sz w:val="24"/>
          <w:szCs w:val="24"/>
        </w:rPr>
        <w:t xml:space="preserve">номер контактного телефона, фамилия, имя, отчество ответственного за исполнение, почтовый адрес; </w:t>
      </w:r>
    </w:p>
    <w:p w:rsidR="007E0A99" w:rsidRPr="00F553AD" w:rsidRDefault="00D11068"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7E0A99" w:rsidRPr="00F553AD">
        <w:rPr>
          <w:rFonts w:ascii="Times New Roman" w:hAnsi="Times New Roman" w:cs="Times New Roman"/>
          <w:sz w:val="24"/>
          <w:szCs w:val="24"/>
        </w:rPr>
        <w:t xml:space="preserve">численность работников, охваченных коллективным договором; </w:t>
      </w:r>
    </w:p>
    <w:p w:rsidR="007E0A99" w:rsidRPr="00F553AD" w:rsidRDefault="00D11068"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7E0A99" w:rsidRPr="00F553AD">
        <w:rPr>
          <w:rFonts w:ascii="Times New Roman" w:hAnsi="Times New Roman" w:cs="Times New Roman"/>
          <w:sz w:val="24"/>
          <w:szCs w:val="24"/>
        </w:rPr>
        <w:t xml:space="preserve">численность членов первичной профсоюзной организации, участвующих в заключении коллективного договора.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Коллективный договор включает титульный лист с подписями и печатями представителей сторон, заключивших коллективный договор. Страницы коллективного </w:t>
      </w:r>
      <w:r w:rsidRPr="00F553AD">
        <w:rPr>
          <w:rFonts w:ascii="Times New Roman" w:hAnsi="Times New Roman" w:cs="Times New Roman"/>
          <w:sz w:val="24"/>
          <w:szCs w:val="24"/>
        </w:rPr>
        <w:lastRenderedPageBreak/>
        <w:t xml:space="preserve">договора нумеруются и прошиваются. Прошивка фиксируется и скрепляется печатью организации.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Копия коллективного договора, соглашения включает копию текста и титульного листа с подписями и печатями всех представителей сторон, заключивших коллективный договор. Страницы копии нумеруются, но не прошиваются.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9.5. Уведомительная регистрация не влияет на вступление коллективного договора в силу.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9.6. При осуществлении регистрации коллективного договора соответствующий орган по труду выявляет условия, ухудшающие положение работников по сравнению с трудовым законодательством и сообщает об этом представителям сторон, пописавшим его, а также в Государственную инспекцию труда</w:t>
      </w:r>
      <w:r w:rsidR="00D11068" w:rsidRPr="00F553AD">
        <w:rPr>
          <w:rFonts w:ascii="Times New Roman" w:hAnsi="Times New Roman" w:cs="Times New Roman"/>
          <w:sz w:val="24"/>
          <w:szCs w:val="24"/>
        </w:rPr>
        <w:t xml:space="preserve"> </w:t>
      </w:r>
      <w:r w:rsidR="00B10494" w:rsidRPr="00F553AD">
        <w:rPr>
          <w:rFonts w:ascii="Times New Roman" w:hAnsi="Times New Roman" w:cs="Times New Roman"/>
          <w:sz w:val="24"/>
          <w:szCs w:val="24"/>
        </w:rPr>
        <w:t xml:space="preserve"> в </w:t>
      </w:r>
      <w:r w:rsidR="00D11068" w:rsidRPr="00F553AD">
        <w:rPr>
          <w:rFonts w:ascii="Times New Roman" w:hAnsi="Times New Roman" w:cs="Times New Roman"/>
          <w:sz w:val="24"/>
          <w:szCs w:val="24"/>
        </w:rPr>
        <w:t>Забайкальско</w:t>
      </w:r>
      <w:r w:rsidR="00B10494" w:rsidRPr="00F553AD">
        <w:rPr>
          <w:rFonts w:ascii="Times New Roman" w:hAnsi="Times New Roman" w:cs="Times New Roman"/>
          <w:sz w:val="24"/>
          <w:szCs w:val="24"/>
        </w:rPr>
        <w:t>м</w:t>
      </w:r>
      <w:r w:rsidR="00D11068" w:rsidRPr="00F553AD">
        <w:rPr>
          <w:rFonts w:ascii="Times New Roman" w:hAnsi="Times New Roman" w:cs="Times New Roman"/>
          <w:sz w:val="24"/>
          <w:szCs w:val="24"/>
        </w:rPr>
        <w:t xml:space="preserve"> кра</w:t>
      </w:r>
      <w:r w:rsidR="00B10494" w:rsidRPr="00F553AD">
        <w:rPr>
          <w:rFonts w:ascii="Times New Roman" w:hAnsi="Times New Roman" w:cs="Times New Roman"/>
          <w:sz w:val="24"/>
          <w:szCs w:val="24"/>
        </w:rPr>
        <w:t>е</w:t>
      </w:r>
      <w:r w:rsidRPr="00F553AD">
        <w:rPr>
          <w:rFonts w:ascii="Times New Roman" w:hAnsi="Times New Roman" w:cs="Times New Roman"/>
          <w:sz w:val="24"/>
          <w:szCs w:val="24"/>
        </w:rPr>
        <w:t xml:space="preserve">. Условия коллективного договора, ухудшающие положение работников по сравнению с действующим законодательством, недействительны и не подлежат применению (ст.50 ТК РФ).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9.7. Два экземпляра зарегистрированного коллективного договора (с приложением замечаний и рекомендаций) возвращаются представителю работодателя. Копия остается на хранении в регистрирующем органе для осуществления контроля за исполнением коллективного договора (ст. 51 ТК РФ).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10. Вступление коллективного договора в силу</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Коллективный договор вступает в силу со дня подписания его сторонами либо со дня, установленного коллективным договором (ст. 43 Трудового кодекса РФ).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Например, коллективный </w:t>
      </w:r>
      <w:r w:rsidR="00ED3525">
        <w:rPr>
          <w:rFonts w:ascii="Times New Roman" w:hAnsi="Times New Roman" w:cs="Times New Roman"/>
          <w:sz w:val="24"/>
          <w:szCs w:val="24"/>
        </w:rPr>
        <w:t>договор подписан 20 декабря 2022</w:t>
      </w:r>
      <w:r w:rsidRPr="00F553AD">
        <w:rPr>
          <w:rFonts w:ascii="Times New Roman" w:hAnsi="Times New Roman" w:cs="Times New Roman"/>
          <w:sz w:val="24"/>
          <w:szCs w:val="24"/>
        </w:rPr>
        <w:t xml:space="preserve"> года, однако в пункте о сроке его действия установлено, что </w:t>
      </w:r>
      <w:r w:rsidR="00532331" w:rsidRPr="00F553AD">
        <w:rPr>
          <w:rFonts w:ascii="Times New Roman" w:hAnsi="Times New Roman" w:cs="Times New Roman"/>
          <w:sz w:val="24"/>
          <w:szCs w:val="24"/>
        </w:rPr>
        <w:t>он вступает в силу 1 января 20</w:t>
      </w:r>
      <w:r w:rsidR="00ED3525">
        <w:rPr>
          <w:rFonts w:ascii="Times New Roman" w:hAnsi="Times New Roman" w:cs="Times New Roman"/>
          <w:sz w:val="24"/>
          <w:szCs w:val="24"/>
        </w:rPr>
        <w:t xml:space="preserve">23 </w:t>
      </w:r>
      <w:r w:rsidRPr="00F553AD">
        <w:rPr>
          <w:rFonts w:ascii="Times New Roman" w:hAnsi="Times New Roman" w:cs="Times New Roman"/>
          <w:sz w:val="24"/>
          <w:szCs w:val="24"/>
        </w:rPr>
        <w:t>года и действует до 31 декаб</w:t>
      </w:r>
      <w:r w:rsidR="00532331" w:rsidRPr="00F553AD">
        <w:rPr>
          <w:rFonts w:ascii="Times New Roman" w:hAnsi="Times New Roman" w:cs="Times New Roman"/>
          <w:sz w:val="24"/>
          <w:szCs w:val="24"/>
        </w:rPr>
        <w:t>ря 20</w:t>
      </w:r>
      <w:r w:rsidR="00ED3525">
        <w:rPr>
          <w:rFonts w:ascii="Times New Roman" w:hAnsi="Times New Roman" w:cs="Times New Roman"/>
          <w:sz w:val="24"/>
          <w:szCs w:val="24"/>
        </w:rPr>
        <w:t>25</w:t>
      </w:r>
      <w:r w:rsidRPr="00F553AD">
        <w:rPr>
          <w:rFonts w:ascii="Times New Roman" w:hAnsi="Times New Roman" w:cs="Times New Roman"/>
          <w:sz w:val="24"/>
          <w:szCs w:val="24"/>
        </w:rPr>
        <w:t xml:space="preserve"> года.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Необходимо обратить внимание на то, что ни от каких иных обстоятельств, кроме соглашения сторон, дата вступления коллективного договора в силу не зависит. Нельзя ставить вступление договора в силу от факта (даты) прохождения уведомительной регистрации (ст. 50 ТК).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Стороны имеют право продлить действие коллективного договора на срок не более трех лет.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Коллективный договор сохраняет свое действие в случаях: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изменения наименования организации, реорганизации в форме преобразования,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а так же расторжения трудового договора с руководителем организации - в течение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всего срока, на который он был заключен;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реорганизации организации в форме слияния, присоединения, разделения, вы-</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деления - в течение всего срока реорганизации;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смены формы собственности организации - в течение трех месяцев со дня пере-</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хода прав собственности;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ликвидации организации - в течение всего срока проведения ликвидации.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в срок до трех лет. </w:t>
      </w:r>
    </w:p>
    <w:p w:rsidR="007E0A99" w:rsidRDefault="007E0A99" w:rsidP="00541567">
      <w:pPr>
        <w:spacing w:line="240" w:lineRule="auto"/>
        <w:contextualSpacing/>
        <w:jc w:val="both"/>
        <w:rPr>
          <w:rFonts w:ascii="Times New Roman" w:hAnsi="Times New Roman" w:cs="Times New Roman"/>
          <w:sz w:val="24"/>
          <w:szCs w:val="24"/>
        </w:rPr>
      </w:pPr>
    </w:p>
    <w:p w:rsidR="00F553AD" w:rsidRPr="00F553AD" w:rsidRDefault="00F553AD"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11. На кого распространяется действие коллективного договора</w:t>
      </w:r>
    </w:p>
    <w:p w:rsidR="007E0A99" w:rsidRPr="00F553AD" w:rsidRDefault="007E0A99" w:rsidP="00541567">
      <w:pPr>
        <w:spacing w:line="240" w:lineRule="auto"/>
        <w:contextualSpacing/>
        <w:jc w:val="both"/>
        <w:rPr>
          <w:rFonts w:ascii="Times New Roman" w:hAnsi="Times New Roman" w:cs="Times New Roman"/>
          <w:sz w:val="24"/>
          <w:szCs w:val="24"/>
        </w:rPr>
      </w:pPr>
    </w:p>
    <w:p w:rsidR="00B10494" w:rsidRPr="00F553AD" w:rsidRDefault="007E0A99" w:rsidP="00B10494">
      <w:pPr>
        <w:spacing w:after="0" w:line="240" w:lineRule="auto"/>
        <w:ind w:firstLine="709"/>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532331" w:rsidRPr="00F553AD">
        <w:rPr>
          <w:rFonts w:ascii="Times New Roman" w:hAnsi="Times New Roman" w:cs="Times New Roman"/>
          <w:sz w:val="24"/>
          <w:szCs w:val="24"/>
        </w:rPr>
        <w:tab/>
      </w:r>
      <w:r w:rsidRPr="00F553AD">
        <w:rPr>
          <w:rFonts w:ascii="Times New Roman" w:hAnsi="Times New Roman" w:cs="Times New Roman"/>
          <w:sz w:val="24"/>
          <w:szCs w:val="24"/>
        </w:rPr>
        <w:t xml:space="preserve">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 </w:t>
      </w:r>
      <w:r w:rsidRPr="00F553AD">
        <w:rPr>
          <w:rFonts w:ascii="Times New Roman" w:hAnsi="Times New Roman" w:cs="Times New Roman"/>
          <w:sz w:val="24"/>
          <w:szCs w:val="24"/>
        </w:rPr>
        <w:lastRenderedPageBreak/>
        <w:t>независимо от членства в профсоюзе и других обстоятельств, в том числе режима работы, характера трудовой деятельности. В частности, коллективный договор распространяется на совместителей, надомников, работников, заключивших срочный трудовой договор и т.п. Коллективный договор распространяется также на работников, поступивших на работу, после его заключения.</w:t>
      </w:r>
    </w:p>
    <w:p w:rsidR="00B10494" w:rsidRPr="00F553AD" w:rsidRDefault="008D3B88" w:rsidP="00B10494">
      <w:pPr>
        <w:spacing w:after="0" w:line="240" w:lineRule="auto"/>
        <w:ind w:firstLine="709"/>
        <w:contextualSpacing/>
        <w:jc w:val="both"/>
        <w:rPr>
          <w:rFonts w:ascii="Times New Roman" w:hAnsi="Times New Roman" w:cs="Times New Roman"/>
          <w:sz w:val="24"/>
          <w:szCs w:val="24"/>
        </w:rPr>
      </w:pPr>
      <w:bookmarkStart w:id="1" w:name="sub_3010"/>
      <w:r w:rsidRPr="00F553AD">
        <w:rPr>
          <w:rFonts w:ascii="Times New Roman" w:hAnsi="Times New Roman" w:cs="Times New Roman"/>
          <w:sz w:val="24"/>
          <w:szCs w:val="24"/>
        </w:rPr>
        <w:t>С</w:t>
      </w:r>
      <w:r w:rsidR="00B10494" w:rsidRPr="00F553AD">
        <w:rPr>
          <w:rFonts w:ascii="Times New Roman" w:hAnsi="Times New Roman" w:cs="Times New Roman"/>
          <w:sz w:val="24"/>
          <w:szCs w:val="24"/>
        </w:rPr>
        <w:t>ледует отметить, что 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r w:rsidRPr="00F553AD">
        <w:rPr>
          <w:rFonts w:ascii="Times New Roman" w:hAnsi="Times New Roman" w:cs="Times New Roman"/>
          <w:sz w:val="24"/>
          <w:szCs w:val="24"/>
        </w:rPr>
        <w:t xml:space="preserve"> представляют </w:t>
      </w:r>
      <w:r w:rsidR="00B10494" w:rsidRPr="00F553AD">
        <w:rPr>
          <w:rFonts w:ascii="Times New Roman" w:hAnsi="Times New Roman" w:cs="Times New Roman"/>
          <w:sz w:val="24"/>
          <w:szCs w:val="24"/>
        </w:rPr>
        <w:t>интересы всех работников данного работодателя независ</w:t>
      </w:r>
      <w:r w:rsidRPr="00F553AD">
        <w:rPr>
          <w:rFonts w:ascii="Times New Roman" w:hAnsi="Times New Roman" w:cs="Times New Roman"/>
          <w:sz w:val="24"/>
          <w:szCs w:val="24"/>
        </w:rPr>
        <w:t>имо от их членства в профсоюзах (ст. 30 Трудового кодекса РФ).</w:t>
      </w:r>
    </w:p>
    <w:p w:rsidR="00B10494" w:rsidRPr="00F553AD" w:rsidRDefault="00B10494" w:rsidP="00B10494">
      <w:pPr>
        <w:autoSpaceDE w:val="0"/>
        <w:autoSpaceDN w:val="0"/>
        <w:adjustRightInd w:val="0"/>
        <w:spacing w:after="0" w:line="240" w:lineRule="auto"/>
        <w:ind w:firstLine="709"/>
        <w:jc w:val="both"/>
        <w:rPr>
          <w:rFonts w:ascii="Times New Roman" w:hAnsi="Times New Roman" w:cs="Times New Roman"/>
          <w:sz w:val="24"/>
          <w:szCs w:val="24"/>
        </w:rPr>
      </w:pPr>
      <w:bookmarkStart w:id="2" w:name="sub_3020"/>
      <w:bookmarkEnd w:id="1"/>
      <w:r w:rsidRPr="00F553AD">
        <w:rPr>
          <w:rFonts w:ascii="Times New Roman" w:hAnsi="Times New Roman" w:cs="Times New Roman"/>
          <w:sz w:val="24"/>
          <w:szCs w:val="24"/>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bookmarkEnd w:id="2"/>
    <w:p w:rsidR="00B10494" w:rsidRPr="00F553AD" w:rsidRDefault="00B10494" w:rsidP="00B10494">
      <w:pPr>
        <w:autoSpaceDE w:val="0"/>
        <w:autoSpaceDN w:val="0"/>
        <w:adjustRightInd w:val="0"/>
        <w:spacing w:after="0" w:line="240" w:lineRule="auto"/>
        <w:ind w:firstLine="720"/>
        <w:jc w:val="both"/>
        <w:rPr>
          <w:rFonts w:ascii="Arial" w:hAnsi="Arial" w:cs="Arial"/>
          <w:sz w:val="24"/>
          <w:szCs w:val="24"/>
        </w:rPr>
      </w:pPr>
    </w:p>
    <w:p w:rsidR="007E0A99" w:rsidRPr="00F553AD" w:rsidRDefault="007E0A99" w:rsidP="00541567">
      <w:pPr>
        <w:spacing w:line="240" w:lineRule="auto"/>
        <w:contextualSpacing/>
        <w:jc w:val="both"/>
        <w:rPr>
          <w:rFonts w:ascii="Times New Roman" w:hAnsi="Times New Roman" w:cs="Times New Roman"/>
          <w:b/>
          <w:sz w:val="24"/>
          <w:szCs w:val="24"/>
        </w:rPr>
      </w:pPr>
    </w:p>
    <w:p w:rsidR="007E0A99" w:rsidRPr="00F553AD" w:rsidRDefault="007E0A99" w:rsidP="00532331">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12. Составление протокола разногласий и порядок их урегулирования</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532331" w:rsidRPr="00F553AD">
        <w:rPr>
          <w:rFonts w:ascii="Times New Roman" w:hAnsi="Times New Roman" w:cs="Times New Roman"/>
          <w:sz w:val="24"/>
          <w:szCs w:val="24"/>
        </w:rPr>
        <w:tab/>
      </w:r>
      <w:r w:rsidRPr="00F553AD">
        <w:rPr>
          <w:rFonts w:ascii="Times New Roman" w:hAnsi="Times New Roman" w:cs="Times New Roman"/>
          <w:sz w:val="24"/>
          <w:szCs w:val="24"/>
        </w:rPr>
        <w:t xml:space="preserve">12.1. Неурегулированные по проекту коллективного договора разногласия могут быть предметом дальнейших переговоров по изменению коллективного договора или разрешаться в соответствии с Главой 61 «Рассмотрение </w:t>
      </w:r>
      <w:r w:rsidR="00FE7EDF" w:rsidRPr="00F553AD">
        <w:rPr>
          <w:rFonts w:ascii="Times New Roman" w:hAnsi="Times New Roman" w:cs="Times New Roman"/>
          <w:sz w:val="24"/>
          <w:szCs w:val="24"/>
        </w:rPr>
        <w:t xml:space="preserve"> и разрешение </w:t>
      </w:r>
      <w:r w:rsidRPr="00F553AD">
        <w:rPr>
          <w:rFonts w:ascii="Times New Roman" w:hAnsi="Times New Roman" w:cs="Times New Roman"/>
          <w:sz w:val="24"/>
          <w:szCs w:val="24"/>
        </w:rPr>
        <w:t xml:space="preserve">коллективных трудовых споров» ТК РФ.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12.2. Протокол разногласий составляется, если в ходе коллективных переговоров представители сторон не смогли прийти по всем положениям проекта коллективного договора к согласию (по не зависящим от них причинам или из-за разных позиций представителей сторон).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В протокол разногласий каждой стороной вносятся окончательно сформулиро</w:t>
      </w:r>
      <w:r w:rsidR="0045754C" w:rsidRPr="00F553AD">
        <w:rPr>
          <w:rFonts w:ascii="Times New Roman" w:hAnsi="Times New Roman" w:cs="Times New Roman"/>
          <w:sz w:val="24"/>
          <w:szCs w:val="24"/>
        </w:rPr>
        <w:t xml:space="preserve">ванные </w:t>
      </w:r>
      <w:r w:rsidRPr="00F553AD">
        <w:rPr>
          <w:rFonts w:ascii="Times New Roman" w:hAnsi="Times New Roman" w:cs="Times New Roman"/>
          <w:sz w:val="24"/>
          <w:szCs w:val="24"/>
        </w:rPr>
        <w:t xml:space="preserve">предложения и все альтернативные формулировки, а также предложения о мерах, необходимых для устранения причин разногласий и сроках возобновления переговоров.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Протокол разногласий подписывается представителями сторон одновременно с подписанием коллективного договора и прикладывается к коллективному договору.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12.3. В течение трех рабочих дней после составления протокола разногласий стороны коллективных переговоров проводят консультации, формируют из своего соста</w:t>
      </w:r>
      <w:r w:rsidR="0045754C" w:rsidRPr="00F553AD">
        <w:rPr>
          <w:rFonts w:ascii="Times New Roman" w:hAnsi="Times New Roman" w:cs="Times New Roman"/>
          <w:sz w:val="24"/>
          <w:szCs w:val="24"/>
        </w:rPr>
        <w:t xml:space="preserve">ва </w:t>
      </w:r>
      <w:r w:rsidRPr="00F553AD">
        <w:rPr>
          <w:rFonts w:ascii="Times New Roman" w:hAnsi="Times New Roman" w:cs="Times New Roman"/>
          <w:sz w:val="24"/>
          <w:szCs w:val="24"/>
        </w:rPr>
        <w:t xml:space="preserve">примирительную комиссию, для дальнейшего ведения переговоров по разрешению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коллективного трудового спора.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13. Внесение изменений в коллективный договор</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13.1. Изменения и дополнения в коллективный договор в течение срока его действия производятся по взаимному согласию сторон в порядке, определенном в коллективном договоре, а если он не определен - в порядке, установленном законодательством для его заключения (ст.44 ТК РФ). Стороны подписывают Соглашение о внесении изменений и дополнений в коллективный договор. Соглашение подлежит уведомительной регистрации в соответствующем органе по труду.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13.2. Если одна сторона сочтет невозможным дальнейшее выполнение условий коллективного договора, то она должна письменно уведомить об этом другую сторону (с указанием причин невыполнения коллективного договора и исключения из него </w:t>
      </w:r>
      <w:r w:rsidRPr="00F553AD">
        <w:rPr>
          <w:rFonts w:ascii="Times New Roman" w:hAnsi="Times New Roman" w:cs="Times New Roman"/>
          <w:sz w:val="24"/>
          <w:szCs w:val="24"/>
        </w:rPr>
        <w:lastRenderedPageBreak/>
        <w:t xml:space="preserve">отдельных положений) и провести с ней дополнительные консультации по вопросам </w:t>
      </w:r>
      <w:r w:rsidR="0045754C" w:rsidRPr="00F553AD">
        <w:rPr>
          <w:rFonts w:ascii="Times New Roman" w:hAnsi="Times New Roman" w:cs="Times New Roman"/>
          <w:sz w:val="24"/>
          <w:szCs w:val="24"/>
        </w:rPr>
        <w:t xml:space="preserve">возможного внесения изменений в </w:t>
      </w:r>
      <w:r w:rsidRPr="00F553AD">
        <w:rPr>
          <w:rFonts w:ascii="Times New Roman" w:hAnsi="Times New Roman" w:cs="Times New Roman"/>
          <w:sz w:val="24"/>
          <w:szCs w:val="24"/>
        </w:rPr>
        <w:t xml:space="preserve">коллективный договор.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13.3. За три месяца до окончания срока действия коллективного договора или в сроки, определенные в нем, любая из сторон вправе направить другой стороне письменное уведомление о начале переговоров по заключению нового коллективного договора или продлению срока его действия.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В случае пролонгации действия коллективного договора на следующий срок, стороны заключают Соглашение о продлении срока действия коллективного договора. Данное Соглашение также подлежит уведомительной регистрации в соответствующем органе по труду.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contextualSpacing/>
        <w:jc w:val="center"/>
        <w:rPr>
          <w:rFonts w:ascii="Times New Roman" w:hAnsi="Times New Roman" w:cs="Times New Roman"/>
          <w:sz w:val="24"/>
          <w:szCs w:val="24"/>
        </w:rPr>
      </w:pPr>
      <w:r w:rsidRPr="00F553AD">
        <w:rPr>
          <w:rFonts w:ascii="Times New Roman" w:hAnsi="Times New Roman" w:cs="Times New Roman"/>
          <w:b/>
          <w:sz w:val="24"/>
          <w:szCs w:val="24"/>
        </w:rPr>
        <w:t>14. Гарантии и компенсации на время коллективных переговоров</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14.1. Лица, участвующие в переговорах в качестве представителей сторон, а также специалисты, приглашенные для участия в работе комиссии, на срок переговоров, но не более чем на три месяца в течение года, освобождаются от основной работы с сохранением среднего заработка (ст.39 ТК РФ). </w:t>
      </w:r>
    </w:p>
    <w:p w:rsidR="007E0A99" w:rsidRPr="00F553AD" w:rsidRDefault="00532331"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ab/>
      </w:r>
      <w:r w:rsidR="007E0A99" w:rsidRPr="00F553AD">
        <w:rPr>
          <w:rFonts w:ascii="Times New Roman" w:hAnsi="Times New Roman" w:cs="Times New Roman"/>
          <w:sz w:val="24"/>
          <w:szCs w:val="24"/>
        </w:rPr>
        <w:t xml:space="preserve">14.2. Оплата труда приглашенных по договоренности сторон экспертов и посредников производится приглашающей стороной, если иное не предусмотрено коллективным договором (ст. 39 ТК РФ).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14.3. Представители работников, участвующие в коллективных переговорах, в период их ведения не могут быть подвергнуты дисциплинарному взысканию, переведены на другую работу, перемещены или уволены по инициативе работодателя без предварительного согласия уполномочившего их на представительство органа.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15. Осуществление контроля за выполнением коллективного договора</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532331" w:rsidRPr="00F553AD">
        <w:rPr>
          <w:rFonts w:ascii="Times New Roman" w:hAnsi="Times New Roman" w:cs="Times New Roman"/>
          <w:sz w:val="24"/>
          <w:szCs w:val="24"/>
        </w:rPr>
        <w:tab/>
      </w:r>
      <w:r w:rsidRPr="00F553AD">
        <w:rPr>
          <w:rFonts w:ascii="Times New Roman" w:hAnsi="Times New Roman" w:cs="Times New Roman"/>
          <w:sz w:val="24"/>
          <w:szCs w:val="24"/>
        </w:rPr>
        <w:t xml:space="preserve">В соответствии со ст. 51 Трудового кодекса РФ контроль за выполнением коллективного договора осуществляется сторонами социального партнерства, их представителями, соответствующими органами по труду. При проведении контроля представители сторон обязаны предоставлять друг другу необходимую для этого информацию. С этой целью стороны совместным решением формируют специальную комиссию либо поручают функции контроля комиссии для ведения коллективных переговоров, созданную приказом руководителя.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Комиссия проверяет выполнение коллективного договора согласно плану своей работы и по фактам письменных обращений работодателя, профкома, отдельных работников. Стороны должны решить вопрос периодичности заседаний комиссии, предусмотреть порядок оповещения работников об итогах проводимых проверок.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Стороны могут подводить итоги выполнения коллективного договора периоди</w:t>
      </w:r>
      <w:r w:rsidR="0045754C" w:rsidRPr="00F553AD">
        <w:rPr>
          <w:rFonts w:ascii="Times New Roman" w:hAnsi="Times New Roman" w:cs="Times New Roman"/>
          <w:sz w:val="24"/>
          <w:szCs w:val="24"/>
        </w:rPr>
        <w:t xml:space="preserve">чески </w:t>
      </w:r>
      <w:r w:rsidRPr="00F553AD">
        <w:rPr>
          <w:rFonts w:ascii="Times New Roman" w:hAnsi="Times New Roman" w:cs="Times New Roman"/>
          <w:sz w:val="24"/>
          <w:szCs w:val="24"/>
        </w:rPr>
        <w:t>(ежеквартально, раз в полугодие, 1 раз в год) встречаясь на совместных заседа</w:t>
      </w:r>
      <w:r w:rsidR="0045754C" w:rsidRPr="00F553AD">
        <w:rPr>
          <w:rFonts w:ascii="Times New Roman" w:hAnsi="Times New Roman" w:cs="Times New Roman"/>
          <w:sz w:val="24"/>
          <w:szCs w:val="24"/>
        </w:rPr>
        <w:t xml:space="preserve">ниях, </w:t>
      </w:r>
      <w:r w:rsidRPr="00F553AD">
        <w:rPr>
          <w:rFonts w:ascii="Times New Roman" w:hAnsi="Times New Roman" w:cs="Times New Roman"/>
          <w:sz w:val="24"/>
          <w:szCs w:val="24"/>
        </w:rPr>
        <w:t xml:space="preserve">конференциях, общем собрании работников. </w:t>
      </w:r>
    </w:p>
    <w:p w:rsidR="007E0A99" w:rsidRPr="00F553AD" w:rsidRDefault="007E0A99" w:rsidP="00F0505E">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Согласованный сторонами порядок контроля, как правило, отражается в тексте </w:t>
      </w:r>
      <w:r w:rsidR="00F0505E">
        <w:rPr>
          <w:rFonts w:ascii="Times New Roman" w:hAnsi="Times New Roman" w:cs="Times New Roman"/>
          <w:sz w:val="24"/>
          <w:szCs w:val="24"/>
        </w:rPr>
        <w:t>к</w:t>
      </w:r>
      <w:r w:rsidRPr="00F553AD">
        <w:rPr>
          <w:rFonts w:ascii="Times New Roman" w:hAnsi="Times New Roman" w:cs="Times New Roman"/>
          <w:sz w:val="24"/>
          <w:szCs w:val="24"/>
        </w:rPr>
        <w:t xml:space="preserve">оллективного договора. </w:t>
      </w:r>
    </w:p>
    <w:p w:rsidR="007E0A99" w:rsidRPr="00F553AD" w:rsidRDefault="007E0A99" w:rsidP="00F0505E">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Нарушение или невыполнение работодателем или лицом, его представляющим, обязательств по коллективному договору влечет ответственность в соответствии с действующим законодательством. </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32331">
      <w:pPr>
        <w:spacing w:line="240" w:lineRule="auto"/>
        <w:contextualSpacing/>
        <w:jc w:val="center"/>
        <w:rPr>
          <w:rFonts w:ascii="Times New Roman" w:hAnsi="Times New Roman" w:cs="Times New Roman"/>
          <w:b/>
          <w:sz w:val="24"/>
          <w:szCs w:val="24"/>
        </w:rPr>
      </w:pPr>
      <w:r w:rsidRPr="00F553AD">
        <w:rPr>
          <w:rFonts w:ascii="Times New Roman" w:hAnsi="Times New Roman" w:cs="Times New Roman"/>
          <w:b/>
          <w:sz w:val="24"/>
          <w:szCs w:val="24"/>
        </w:rPr>
        <w:t>16. Ответственность при осуществлении социального партнерства</w:t>
      </w:r>
    </w:p>
    <w:p w:rsidR="007E0A99" w:rsidRPr="00F553AD" w:rsidRDefault="007E0A99" w:rsidP="00541567">
      <w:pPr>
        <w:spacing w:line="240" w:lineRule="auto"/>
        <w:contextualSpacing/>
        <w:jc w:val="both"/>
        <w:rPr>
          <w:rFonts w:ascii="Times New Roman" w:hAnsi="Times New Roman" w:cs="Times New Roman"/>
          <w:sz w:val="24"/>
          <w:szCs w:val="24"/>
        </w:rPr>
      </w:pP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w:t>
      </w:r>
      <w:r w:rsidR="00532331" w:rsidRPr="00F553AD">
        <w:rPr>
          <w:rFonts w:ascii="Times New Roman" w:hAnsi="Times New Roman" w:cs="Times New Roman"/>
          <w:sz w:val="24"/>
          <w:szCs w:val="24"/>
        </w:rPr>
        <w:tab/>
      </w:r>
      <w:r w:rsidRPr="00F553AD">
        <w:rPr>
          <w:rFonts w:ascii="Times New Roman" w:hAnsi="Times New Roman" w:cs="Times New Roman"/>
          <w:sz w:val="24"/>
          <w:szCs w:val="24"/>
        </w:rPr>
        <w:t xml:space="preserve">При решении конкретных вопросов о привлечении того или иного работодателя (должностного лица) к административной ответственности применяются нормы административного, а не трудового законодательства (ст.ст. 54-55 Трудового кодекса РФ).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lastRenderedPageBreak/>
        <w:t xml:space="preserve">Ответственности работодателей и лиц, их представляющих, посвящены ст. ст. 5.28–5.31, 5.38 КоАП. Надо обратить внимание на то, что круг правонарушений в сфере социального партнерства в соответствии с КоАП шире, чем это предусмотрено </w:t>
      </w:r>
      <w:r w:rsidR="008D3B88" w:rsidRPr="00F553AD">
        <w:rPr>
          <w:rFonts w:ascii="Times New Roman" w:hAnsi="Times New Roman" w:cs="Times New Roman"/>
          <w:sz w:val="24"/>
          <w:szCs w:val="24"/>
        </w:rPr>
        <w:t xml:space="preserve">в </w:t>
      </w:r>
      <w:r w:rsidR="0045754C" w:rsidRPr="00F553AD">
        <w:rPr>
          <w:rFonts w:ascii="Times New Roman" w:hAnsi="Times New Roman" w:cs="Times New Roman"/>
          <w:sz w:val="24"/>
          <w:szCs w:val="24"/>
        </w:rPr>
        <w:t>Т</w:t>
      </w:r>
      <w:r w:rsidRPr="00F553AD">
        <w:rPr>
          <w:rFonts w:ascii="Times New Roman" w:hAnsi="Times New Roman" w:cs="Times New Roman"/>
          <w:sz w:val="24"/>
          <w:szCs w:val="24"/>
        </w:rPr>
        <w:t xml:space="preserve">рудовом кодексе РФ. В частности, КоАП административная ответственность предусмотрена: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за 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w:t>
      </w:r>
      <w:r w:rsidR="0045754C" w:rsidRPr="00F553AD">
        <w:rPr>
          <w:rFonts w:ascii="Times New Roman" w:hAnsi="Times New Roman" w:cs="Times New Roman"/>
          <w:sz w:val="24"/>
          <w:szCs w:val="24"/>
        </w:rPr>
        <w:t xml:space="preserve"> </w:t>
      </w:r>
      <w:r w:rsidRPr="00F553AD">
        <w:rPr>
          <w:rFonts w:ascii="Times New Roman" w:hAnsi="Times New Roman" w:cs="Times New Roman"/>
          <w:sz w:val="24"/>
          <w:szCs w:val="24"/>
        </w:rPr>
        <w:t xml:space="preserve">обеспечение работы комиссии по заключению коллективного договора, соглашения в определенные сторонами сроки (ст. 5.28);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непредставление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(ст. 5.29 КоАП);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необоснованный отказ работодателя или лица, его представляющего, от заключения коллективного договора, соглашения (ст. 5.30 КоАП); </w:t>
      </w:r>
    </w:p>
    <w:p w:rsidR="007E0A99" w:rsidRPr="00F553AD" w:rsidRDefault="007E0A99" w:rsidP="00541567">
      <w:pPr>
        <w:spacing w:line="240" w:lineRule="auto"/>
        <w:contextualSpacing/>
        <w:jc w:val="both"/>
        <w:rPr>
          <w:rFonts w:ascii="Times New Roman" w:hAnsi="Times New Roman" w:cs="Times New Roman"/>
          <w:sz w:val="24"/>
          <w:szCs w:val="24"/>
        </w:rPr>
      </w:pPr>
      <w:r w:rsidRPr="00F553AD">
        <w:rPr>
          <w:rFonts w:ascii="Times New Roman" w:hAnsi="Times New Roman" w:cs="Times New Roman"/>
          <w:sz w:val="24"/>
          <w:szCs w:val="24"/>
        </w:rPr>
        <w:t xml:space="preserve">- нарушение или невыполнение работодателем или лицом, его представляющим, обязательств по коллективному договору, соглашению (ст. 5.31 КоАП). </w:t>
      </w:r>
    </w:p>
    <w:p w:rsidR="007E0A99" w:rsidRPr="00F553AD" w:rsidRDefault="007E0A99" w:rsidP="00532331">
      <w:pPr>
        <w:spacing w:line="240" w:lineRule="auto"/>
        <w:ind w:firstLine="708"/>
        <w:contextualSpacing/>
        <w:jc w:val="both"/>
        <w:rPr>
          <w:rFonts w:ascii="Times New Roman" w:hAnsi="Times New Roman" w:cs="Times New Roman"/>
          <w:sz w:val="24"/>
          <w:szCs w:val="24"/>
        </w:rPr>
      </w:pPr>
      <w:r w:rsidRPr="00F553AD">
        <w:rPr>
          <w:rFonts w:ascii="Times New Roman" w:hAnsi="Times New Roman" w:cs="Times New Roman"/>
          <w:sz w:val="24"/>
          <w:szCs w:val="24"/>
        </w:rPr>
        <w:t>Признается недопустимым со стороны работодателя воспрепятствование организации или проведению собрания, проводимого в соответствии с законодательством РФ по утверждению коллективного договора</w:t>
      </w:r>
      <w:r w:rsidR="00F553AD" w:rsidRPr="00F553AD">
        <w:rPr>
          <w:rFonts w:ascii="Times New Roman" w:hAnsi="Times New Roman" w:cs="Times New Roman"/>
          <w:sz w:val="24"/>
          <w:szCs w:val="24"/>
        </w:rPr>
        <w:t>, равно, как и принуждать к его участию</w:t>
      </w:r>
      <w:r w:rsidRPr="00F553AD">
        <w:rPr>
          <w:rFonts w:ascii="Times New Roman" w:hAnsi="Times New Roman" w:cs="Times New Roman"/>
          <w:sz w:val="24"/>
          <w:szCs w:val="24"/>
        </w:rPr>
        <w:t xml:space="preserve"> (ст. 5.38 КоАП). </w:t>
      </w:r>
    </w:p>
    <w:p w:rsidR="007E0A99" w:rsidRPr="00F553AD" w:rsidRDefault="007E0A99" w:rsidP="007E0A99">
      <w:pPr>
        <w:spacing w:line="240" w:lineRule="auto"/>
        <w:contextualSpacing/>
        <w:rPr>
          <w:sz w:val="24"/>
          <w:szCs w:val="24"/>
        </w:rPr>
      </w:pPr>
    </w:p>
    <w:p w:rsidR="0045754C" w:rsidRPr="00F553AD" w:rsidRDefault="0045754C" w:rsidP="007E0A99">
      <w:pPr>
        <w:spacing w:line="240" w:lineRule="auto"/>
        <w:contextualSpacing/>
        <w:rPr>
          <w:sz w:val="24"/>
          <w:szCs w:val="24"/>
        </w:rPr>
      </w:pPr>
    </w:p>
    <w:p w:rsidR="0045754C" w:rsidRPr="00F553AD" w:rsidRDefault="0045754C" w:rsidP="007E0A99">
      <w:pPr>
        <w:spacing w:line="240" w:lineRule="auto"/>
        <w:contextualSpacing/>
        <w:rPr>
          <w:sz w:val="24"/>
          <w:szCs w:val="24"/>
        </w:rPr>
      </w:pPr>
    </w:p>
    <w:p w:rsidR="0045754C" w:rsidRPr="00F553AD" w:rsidRDefault="0045754C" w:rsidP="007E0A99">
      <w:pPr>
        <w:spacing w:line="240" w:lineRule="auto"/>
        <w:contextualSpacing/>
        <w:rPr>
          <w:sz w:val="24"/>
          <w:szCs w:val="24"/>
        </w:rPr>
      </w:pPr>
    </w:p>
    <w:p w:rsidR="007E0A99" w:rsidRPr="00F553AD" w:rsidRDefault="007E0A99" w:rsidP="007E0A99">
      <w:pPr>
        <w:spacing w:line="240" w:lineRule="auto"/>
        <w:contextualSpacing/>
        <w:rPr>
          <w:sz w:val="24"/>
          <w:szCs w:val="24"/>
        </w:rPr>
      </w:pPr>
    </w:p>
    <w:sectPr w:rsidR="007E0A99" w:rsidRPr="00F553AD" w:rsidSect="00F97BE5">
      <w:head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72" w:rsidRDefault="00B14572" w:rsidP="00F553AD">
      <w:pPr>
        <w:spacing w:after="0" w:line="240" w:lineRule="auto"/>
      </w:pPr>
      <w:r>
        <w:separator/>
      </w:r>
    </w:p>
  </w:endnote>
  <w:endnote w:type="continuationSeparator" w:id="0">
    <w:p w:rsidR="00B14572" w:rsidRDefault="00B14572" w:rsidP="00F5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72" w:rsidRDefault="00B14572" w:rsidP="00F553AD">
      <w:pPr>
        <w:spacing w:after="0" w:line="240" w:lineRule="auto"/>
      </w:pPr>
      <w:r>
        <w:separator/>
      </w:r>
    </w:p>
  </w:footnote>
  <w:footnote w:type="continuationSeparator" w:id="0">
    <w:p w:rsidR="00B14572" w:rsidRDefault="00B14572" w:rsidP="00F55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6DD" w:rsidRDefault="00F626DD">
    <w:pPr>
      <w:pStyle w:val="a3"/>
      <w:jc w:val="right"/>
    </w:pPr>
  </w:p>
  <w:p w:rsidR="00F626DD" w:rsidRDefault="00F626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99"/>
    <w:rsid w:val="00034A06"/>
    <w:rsid w:val="000D2058"/>
    <w:rsid w:val="000E2B91"/>
    <w:rsid w:val="001055AE"/>
    <w:rsid w:val="00124C4E"/>
    <w:rsid w:val="00150B67"/>
    <w:rsid w:val="0025767C"/>
    <w:rsid w:val="002F6CE5"/>
    <w:rsid w:val="002F6FB9"/>
    <w:rsid w:val="00390D61"/>
    <w:rsid w:val="003C7B11"/>
    <w:rsid w:val="0045754C"/>
    <w:rsid w:val="00466E32"/>
    <w:rsid w:val="004F1DD7"/>
    <w:rsid w:val="005011D5"/>
    <w:rsid w:val="00521EBC"/>
    <w:rsid w:val="00532331"/>
    <w:rsid w:val="00537020"/>
    <w:rsid w:val="00541567"/>
    <w:rsid w:val="00660AE8"/>
    <w:rsid w:val="006679ED"/>
    <w:rsid w:val="006E5265"/>
    <w:rsid w:val="007D4C7F"/>
    <w:rsid w:val="007E0A99"/>
    <w:rsid w:val="008D3B88"/>
    <w:rsid w:val="0091470A"/>
    <w:rsid w:val="009403DC"/>
    <w:rsid w:val="0094245C"/>
    <w:rsid w:val="00977930"/>
    <w:rsid w:val="009A536D"/>
    <w:rsid w:val="009C4E5B"/>
    <w:rsid w:val="00A94DDC"/>
    <w:rsid w:val="00B10494"/>
    <w:rsid w:val="00B14572"/>
    <w:rsid w:val="00B56FE7"/>
    <w:rsid w:val="00B75C48"/>
    <w:rsid w:val="00BF445C"/>
    <w:rsid w:val="00C24862"/>
    <w:rsid w:val="00CF53F9"/>
    <w:rsid w:val="00D11068"/>
    <w:rsid w:val="00D3748F"/>
    <w:rsid w:val="00D81A59"/>
    <w:rsid w:val="00DF0F43"/>
    <w:rsid w:val="00E57ADD"/>
    <w:rsid w:val="00E57E04"/>
    <w:rsid w:val="00E751B7"/>
    <w:rsid w:val="00E86E4B"/>
    <w:rsid w:val="00ED3525"/>
    <w:rsid w:val="00F0505E"/>
    <w:rsid w:val="00F553AD"/>
    <w:rsid w:val="00F626DD"/>
    <w:rsid w:val="00F97BE5"/>
    <w:rsid w:val="00FE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6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F553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53AD"/>
  </w:style>
  <w:style w:type="paragraph" w:styleId="a5">
    <w:name w:val="footer"/>
    <w:basedOn w:val="a"/>
    <w:link w:val="a6"/>
    <w:uiPriority w:val="99"/>
    <w:semiHidden/>
    <w:unhideWhenUsed/>
    <w:rsid w:val="00F553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55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6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F553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53AD"/>
  </w:style>
  <w:style w:type="paragraph" w:styleId="a5">
    <w:name w:val="footer"/>
    <w:basedOn w:val="a"/>
    <w:link w:val="a6"/>
    <w:uiPriority w:val="99"/>
    <w:semiHidden/>
    <w:unhideWhenUsed/>
    <w:rsid w:val="00F553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55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C9B6-0405-4A06-9B9D-D0C4085C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cp:revision>
  <cp:lastPrinted>2014-02-19T01:50:00Z</cp:lastPrinted>
  <dcterms:created xsi:type="dcterms:W3CDTF">2023-06-19T02:52:00Z</dcterms:created>
  <dcterms:modified xsi:type="dcterms:W3CDTF">2023-06-19T02:52:00Z</dcterms:modified>
</cp:coreProperties>
</file>