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62CAC">
        <w:rPr>
          <w:rFonts w:ascii="Times New Roman" w:hAnsi="Times New Roman"/>
          <w:b/>
          <w:sz w:val="28"/>
          <w:szCs w:val="28"/>
        </w:rPr>
        <w:t>1</w:t>
      </w:r>
      <w:r w:rsidR="00AB0B77">
        <w:rPr>
          <w:rFonts w:ascii="Times New Roman" w:hAnsi="Times New Roman"/>
          <w:b/>
          <w:sz w:val="28"/>
          <w:szCs w:val="28"/>
        </w:rPr>
        <w:t>4</w:t>
      </w:r>
      <w:r w:rsidR="00062CAC">
        <w:rPr>
          <w:rFonts w:ascii="Times New Roman" w:hAnsi="Times New Roman"/>
          <w:b/>
          <w:sz w:val="28"/>
          <w:szCs w:val="28"/>
        </w:rPr>
        <w:t xml:space="preserve"> июля 2023</w:t>
      </w:r>
      <w:r w:rsidR="00FE4C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муниципального 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(673200, Хилок, Ленина, 9, телефон/ факс (30-237) 21-2-72                               E-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«КОНСУЛЬТАНТ </w:t>
      </w:r>
      <w:r w:rsidR="00062CAC">
        <w:rPr>
          <w:rFonts w:ascii="Times New Roman" w:eastAsia="Times New Roman" w:hAnsi="Times New Roman"/>
          <w:b/>
          <w:sz w:val="28"/>
          <w:szCs w:val="28"/>
          <w:lang w:eastAsia="ru-RU"/>
        </w:rPr>
        <w:t>ПО МОБИЛИЗАЦИОННОЙ РАБОТЕ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C76182">
      <w:pPr>
        <w:spacing w:after="0"/>
        <w:ind w:firstLine="36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6182" w:rsidRPr="00C76182">
        <w:rPr>
          <w:rFonts w:ascii="Times New Roman" w:hAnsi="Times New Roman"/>
          <w:sz w:val="28"/>
          <w:szCs w:val="28"/>
        </w:rPr>
        <w:t>Наличие не менее одного года стажа муниципальной службы или стажа работы по специальности, мобилизационной подготовки</w:t>
      </w:r>
      <w:r w:rsidR="0012410F" w:rsidRPr="0012410F">
        <w:rPr>
          <w:rFonts w:ascii="Times New Roman" w:hAnsi="Times New Roman"/>
          <w:sz w:val="28"/>
          <w:szCs w:val="28"/>
        </w:rPr>
        <w:t xml:space="preserve"> </w:t>
      </w:r>
      <w:r w:rsidR="0012410F">
        <w:rPr>
          <w:rFonts w:ascii="Times New Roman" w:hAnsi="Times New Roman"/>
          <w:sz w:val="28"/>
          <w:szCs w:val="28"/>
        </w:rPr>
        <w:t>Наличие н</w:t>
      </w:r>
      <w:r w:rsidR="0012410F" w:rsidRPr="00AB5C1E">
        <w:rPr>
          <w:rFonts w:ascii="Times New Roman" w:hAnsi="Times New Roman"/>
          <w:sz w:val="28"/>
          <w:szCs w:val="28"/>
        </w:rPr>
        <w:t xml:space="preserve">е менее одного года стажа муниципальной службы или стажа работы по специальности, </w:t>
      </w:r>
      <w:r w:rsidR="0012410F">
        <w:rPr>
          <w:rFonts w:ascii="Times New Roman" w:hAnsi="Times New Roman"/>
          <w:sz w:val="28"/>
          <w:szCs w:val="28"/>
        </w:rPr>
        <w:t xml:space="preserve">мобилизационной </w:t>
      </w:r>
      <w:r w:rsidR="0012410F" w:rsidRPr="00AB5C1E">
        <w:rPr>
          <w:rFonts w:ascii="Times New Roman" w:hAnsi="Times New Roman"/>
          <w:sz w:val="28"/>
          <w:szCs w:val="28"/>
        </w:rPr>
        <w:t>подготовки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  знание основных положений следующих нормативных правовых актов: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   Конституции Российской Федерации;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  Трудового кодекса Российской Федерации;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Федерального закона «Об общих принципах организации местного самоуправления в Российской Федерации»;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 Федерального закона «О муниципальной службе в Российской Федерации»; 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иных федеральных законов, указов Президента Российской Федерации, постановлений и распоряжений Правительства Российской Федерации, регулирующих вопросы организации местного самоуправления;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Указа Президента Российской Федерации  от 14 июля 2011 года №951с «Вопросы мобилизационной подготовки органов государственной власти, органов местного самоуправления, государственных органов  и организаций»;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Указа Президента Российской Федерации  от 16 января 2019 года  №13с « Об утверждении  Основ государственной политики Российской Федерации  в области мобилизационной подготовки и мобилизации на период до 2030 года»;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Указа Президента Российской Федерации  от 03 сентября 2016 года №456сс «О непосредственной подготовке к переводу и переводе Российской Федерации на условия военного времени»;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</w:t>
      </w:r>
      <w:r w:rsidRPr="00CB460D">
        <w:rPr>
          <w:rFonts w:ascii="Times New Roman" w:hAnsi="Times New Roman"/>
          <w:iCs/>
          <w:sz w:val="26"/>
          <w:szCs w:val="26"/>
        </w:rPr>
        <w:t xml:space="preserve">Федерального </w:t>
      </w:r>
      <w:r w:rsidRPr="00CB460D">
        <w:rPr>
          <w:rFonts w:ascii="Times New Roman" w:hAnsi="Times New Roman"/>
          <w:sz w:val="26"/>
          <w:szCs w:val="26"/>
        </w:rPr>
        <w:t xml:space="preserve">конституционного закона от 17 декабря 1997 г. № 2-ФКЗ </w:t>
      </w:r>
      <w:r w:rsidRPr="00CB460D">
        <w:rPr>
          <w:rFonts w:ascii="Times New Roman" w:hAnsi="Times New Roman"/>
          <w:sz w:val="26"/>
          <w:szCs w:val="26"/>
        </w:rPr>
        <w:br/>
        <w:t>«О Правительстве Российской Федерации»;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 Уголовного кодекса Российской Федерации;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 Кодекса Российской Федерации об административных правонарушениях;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Федерального закона от 6 марта 2006 г. № 35-ФЗ «О противодействии терроризму»;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Федерального закона от 9 февраля 2007 г. № 16-ФЗ «О транспортной безопасности»;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Федерального закона от 28 декабря 2010 г. № 390-ФЗ </w:t>
      </w:r>
      <w:r w:rsidRPr="00CB460D">
        <w:rPr>
          <w:rFonts w:ascii="Times New Roman" w:hAnsi="Times New Roman"/>
          <w:sz w:val="26"/>
          <w:szCs w:val="26"/>
        </w:rPr>
        <w:br/>
        <w:t xml:space="preserve">«О безопасности»; 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>- Федерального закона от 21 июля 2011 г. № 256-ФЗ «О безопасности объектов топливно-энергетического комплекса»;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iCs/>
          <w:sz w:val="26"/>
          <w:szCs w:val="26"/>
        </w:rPr>
        <w:lastRenderedPageBreak/>
        <w:t xml:space="preserve"> - Концепции </w:t>
      </w:r>
      <w:r w:rsidRPr="00CB460D">
        <w:rPr>
          <w:rFonts w:ascii="Times New Roman" w:hAnsi="Times New Roman"/>
          <w:sz w:val="26"/>
          <w:szCs w:val="26"/>
        </w:rPr>
        <w:t xml:space="preserve">противодействия терроризму в Российской Федерации, </w:t>
      </w:r>
      <w:proofErr w:type="gramStart"/>
      <w:r w:rsidRPr="00CB460D">
        <w:rPr>
          <w:rFonts w:ascii="Times New Roman" w:hAnsi="Times New Roman"/>
          <w:sz w:val="26"/>
          <w:szCs w:val="26"/>
        </w:rPr>
        <w:t>утвержденная</w:t>
      </w:r>
      <w:proofErr w:type="gramEnd"/>
      <w:r w:rsidRPr="00CB460D">
        <w:rPr>
          <w:rFonts w:ascii="Times New Roman" w:hAnsi="Times New Roman"/>
          <w:sz w:val="26"/>
          <w:szCs w:val="26"/>
        </w:rPr>
        <w:t xml:space="preserve"> Президентом Российской Федерации 5 октября 2009 г.;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Указа Президента Российской Федерации от 15 февраля 2006 г. № 116 </w:t>
      </w:r>
      <w:r w:rsidRPr="00CB460D">
        <w:rPr>
          <w:rFonts w:ascii="Times New Roman" w:hAnsi="Times New Roman"/>
          <w:sz w:val="26"/>
          <w:szCs w:val="26"/>
        </w:rPr>
        <w:br/>
        <w:t>«О мерах по противодействию терроризму»;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Указа Президента Российской Федерации от 14 июня 2012 г. № 851 </w:t>
      </w:r>
      <w:r w:rsidRPr="00CB460D">
        <w:rPr>
          <w:rFonts w:ascii="Times New Roman" w:hAnsi="Times New Roman"/>
          <w:sz w:val="26"/>
          <w:szCs w:val="26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Указа Президента Российской Федерации от 26 декабря 2015 г. № 664 </w:t>
      </w:r>
      <w:r w:rsidRPr="00CB460D">
        <w:rPr>
          <w:rFonts w:ascii="Times New Roman" w:hAnsi="Times New Roman"/>
          <w:sz w:val="26"/>
          <w:szCs w:val="26"/>
        </w:rPr>
        <w:br/>
        <w:t>«О мерах по совершенствованию государственного управления в области противодействия терроризму»;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Указа Президента Российской Федерации от 31 декабря 2015 г. № 683 </w:t>
      </w:r>
      <w:r w:rsidRPr="00CB460D">
        <w:rPr>
          <w:rFonts w:ascii="Times New Roman" w:hAnsi="Times New Roman"/>
          <w:sz w:val="26"/>
          <w:szCs w:val="26"/>
        </w:rPr>
        <w:br/>
        <w:t>«О Стратегии национальной безопасности Российской Федерации».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постановления Правительства Российской Федерации </w:t>
      </w:r>
      <w:r w:rsidRPr="00CB460D">
        <w:rPr>
          <w:rFonts w:ascii="Times New Roman" w:hAnsi="Times New Roman"/>
          <w:sz w:val="26"/>
          <w:szCs w:val="26"/>
        </w:rPr>
        <w:br/>
        <w:t xml:space="preserve">от 1 июня 2004 г. № 260 «О Регламенте Правительства </w:t>
      </w:r>
      <w:r w:rsidRPr="00CB460D">
        <w:rPr>
          <w:rFonts w:ascii="Times New Roman" w:hAnsi="Times New Roman"/>
          <w:sz w:val="26"/>
          <w:szCs w:val="26"/>
        </w:rPr>
        <w:br/>
        <w:t xml:space="preserve">Российской Федерации и Положении об Аппарате Правительства </w:t>
      </w:r>
      <w:r w:rsidRPr="00CB460D">
        <w:rPr>
          <w:rFonts w:ascii="Times New Roman" w:hAnsi="Times New Roman"/>
          <w:sz w:val="26"/>
          <w:szCs w:val="26"/>
        </w:rPr>
        <w:br/>
        <w:t>Российской Федерации»;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постановления Правительства Российской Федерации </w:t>
      </w:r>
      <w:r w:rsidRPr="00CB460D">
        <w:rPr>
          <w:rFonts w:ascii="Times New Roman" w:hAnsi="Times New Roman"/>
          <w:sz w:val="26"/>
          <w:szCs w:val="26"/>
        </w:rPr>
        <w:br/>
        <w:t>от 19 января 2005 г. № 30 «О Типовом регламенте взаимодействия федеральных органов исполнительной власти»;</w:t>
      </w:r>
    </w:p>
    <w:p w:rsidR="00CB460D" w:rsidRPr="00CB460D" w:rsidRDefault="00CB460D" w:rsidP="00CB460D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460D">
        <w:rPr>
          <w:rFonts w:ascii="Times New Roman" w:hAnsi="Times New Roman"/>
          <w:sz w:val="26"/>
          <w:szCs w:val="26"/>
        </w:rPr>
        <w:t xml:space="preserve">- постановления Правительства Российской Федерации </w:t>
      </w:r>
      <w:r w:rsidRPr="00CB460D">
        <w:rPr>
          <w:rFonts w:ascii="Times New Roman" w:hAnsi="Times New Roman"/>
          <w:sz w:val="26"/>
          <w:szCs w:val="26"/>
        </w:rPr>
        <w:br/>
        <w:t>от 4 мая 2008 г. № 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FE4CB0" w:rsidRDefault="00CB460D" w:rsidP="00CB4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460D">
        <w:rPr>
          <w:rFonts w:ascii="Times New Roman" w:hAnsi="Times New Roman"/>
          <w:sz w:val="26"/>
          <w:szCs w:val="26"/>
        </w:rPr>
        <w:t xml:space="preserve">- постановления Правительства Российской Федерации </w:t>
      </w:r>
      <w:r w:rsidRPr="00CB460D">
        <w:rPr>
          <w:rFonts w:ascii="Times New Roman" w:hAnsi="Times New Roman"/>
          <w:sz w:val="26"/>
          <w:szCs w:val="26"/>
        </w:rPr>
        <w:br/>
        <w:t>от 25 декабря 2013 г. № 1244 «Об антитеррористической защищенности объектов (территорий</w:t>
      </w:r>
      <w:proofErr w:type="gramEnd"/>
    </w:p>
    <w:p w:rsidR="00257D00" w:rsidRDefault="00257D00" w:rsidP="00CB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Направления  деятельности: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1) </w:t>
      </w:r>
      <w:r w:rsidR="00257D00" w:rsidRPr="00257D00">
        <w:rPr>
          <w:rFonts w:ascii="Times New Roman" w:hAnsi="Times New Roman" w:cs="Times New Roman"/>
          <w:sz w:val="26"/>
          <w:szCs w:val="26"/>
        </w:rPr>
        <w:t>Деятельность по планированию и организации выполнения мероприятий мобилизационной подготовки и мобилизации в муниципальном районе «</w:t>
      </w:r>
      <w:proofErr w:type="spellStart"/>
      <w:r w:rsidR="00257D00" w:rsidRPr="00257D00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="00257D00" w:rsidRPr="00257D0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33154"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2) </w:t>
      </w:r>
      <w:r w:rsidR="00257D00" w:rsidRPr="00257D00">
        <w:rPr>
          <w:rFonts w:ascii="Times New Roman" w:hAnsi="Times New Roman" w:cs="Times New Roman"/>
          <w:sz w:val="26"/>
          <w:szCs w:val="26"/>
        </w:rPr>
        <w:t>Деятельность по разработке мобилизационных планов и документов по их реализации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3) </w:t>
      </w:r>
      <w:r w:rsidR="00257D00" w:rsidRPr="00257D00">
        <w:rPr>
          <w:rFonts w:ascii="Times New Roman" w:hAnsi="Times New Roman" w:cs="Times New Roman"/>
          <w:sz w:val="26"/>
          <w:szCs w:val="26"/>
        </w:rPr>
        <w:t>Подготовка и заключение договоров (контрактов) на выполнение  мобилизационны</w:t>
      </w:r>
      <w:r w:rsidR="00257D00">
        <w:rPr>
          <w:rFonts w:ascii="Times New Roman" w:hAnsi="Times New Roman" w:cs="Times New Roman"/>
          <w:sz w:val="26"/>
          <w:szCs w:val="26"/>
        </w:rPr>
        <w:t>х заданий (заказов)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4) </w:t>
      </w:r>
      <w:r w:rsidR="00257D00" w:rsidRPr="00257D00">
        <w:rPr>
          <w:rFonts w:ascii="Times New Roman" w:hAnsi="Times New Roman" w:cs="Times New Roman"/>
          <w:sz w:val="26"/>
          <w:szCs w:val="26"/>
        </w:rPr>
        <w:t>Деятельность по прогнозированию и планированию мобилизационной подготовки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5) </w:t>
      </w:r>
      <w:r w:rsidR="00257D00" w:rsidRPr="00257D00">
        <w:rPr>
          <w:rFonts w:ascii="Times New Roman" w:hAnsi="Times New Roman" w:cs="Times New Roman"/>
          <w:sz w:val="26"/>
          <w:szCs w:val="26"/>
        </w:rPr>
        <w:t>Организация проведения учебных и учебно-практических мероприятий по мобилизационной подготовке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006A0D" w:rsidRDefault="00FE4CB0" w:rsidP="00006A0D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6) </w:t>
      </w:r>
      <w:r w:rsidR="00006A0D" w:rsidRPr="00006A0D">
        <w:rPr>
          <w:rFonts w:ascii="Times New Roman" w:hAnsi="Times New Roman"/>
          <w:sz w:val="26"/>
          <w:szCs w:val="26"/>
        </w:rPr>
        <w:t>Организация военного учета и бронирования граждан, пребывающих в запасе.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7) </w:t>
      </w:r>
      <w:r w:rsidR="006C2BB9" w:rsidRPr="006C2BB9">
        <w:rPr>
          <w:rFonts w:ascii="Times New Roman" w:hAnsi="Times New Roman" w:cs="Times New Roman"/>
          <w:sz w:val="26"/>
          <w:szCs w:val="26"/>
        </w:rPr>
        <w:t>Деятельность по выполнению комплекса мероприятий по работе с материальными ценностями  мобилизационного резерва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6C2BB9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8) </w:t>
      </w:r>
      <w:r w:rsidR="006C2BB9" w:rsidRPr="006C2BB9">
        <w:rPr>
          <w:rFonts w:ascii="Times New Roman" w:hAnsi="Times New Roman" w:cs="Times New Roman"/>
          <w:sz w:val="26"/>
          <w:szCs w:val="26"/>
        </w:rPr>
        <w:t>Организация и координация работ по созданию, сохранению и использованию страхового фонда документации.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9)  </w:t>
      </w:r>
      <w:r w:rsidR="006C2BB9" w:rsidRPr="006C2BB9">
        <w:rPr>
          <w:rFonts w:ascii="Times New Roman" w:hAnsi="Times New Roman" w:cs="Times New Roman"/>
          <w:sz w:val="26"/>
          <w:szCs w:val="26"/>
        </w:rPr>
        <w:t>Деятельность  по организации  повышения квалификации специалистов в области  мобилизационной подготовки</w:t>
      </w:r>
    </w:p>
    <w:p w:rsidR="00FE4CB0" w:rsidRPr="00B5468D" w:rsidRDefault="00FE4CB0" w:rsidP="00B5468D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10) </w:t>
      </w:r>
      <w:r w:rsidR="006C2BB9" w:rsidRPr="006C2BB9">
        <w:rPr>
          <w:rFonts w:ascii="Times New Roman" w:hAnsi="Times New Roman"/>
          <w:sz w:val="26"/>
          <w:szCs w:val="26"/>
        </w:rPr>
        <w:t xml:space="preserve">Организация мероприятий по непосредственной подготовке  к переводу  </w:t>
      </w:r>
      <w:r w:rsidR="006C2BB9" w:rsidRPr="006C2BB9">
        <w:rPr>
          <w:rFonts w:ascii="Times New Roman" w:hAnsi="Times New Roman"/>
          <w:sz w:val="26"/>
          <w:szCs w:val="26"/>
        </w:rPr>
        <w:lastRenderedPageBreak/>
        <w:t>экономики муниципального района, органов местного самоуправления и организаций на работу в условиях военного времени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11) </w:t>
      </w:r>
      <w:r w:rsidR="00B5468D" w:rsidRPr="00B5468D">
        <w:rPr>
          <w:rFonts w:ascii="Times New Roman" w:hAnsi="Times New Roman" w:cs="Times New Roman"/>
          <w:sz w:val="26"/>
          <w:szCs w:val="26"/>
        </w:rPr>
        <w:t>Организация выполнения  мероприятий по переводу экономики муниципального района, органов местного самоуправления и организаций  на работу в условиях военного времени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12) </w:t>
      </w:r>
      <w:r w:rsidR="00B5468D" w:rsidRPr="00B5468D">
        <w:rPr>
          <w:rFonts w:ascii="Times New Roman" w:hAnsi="Times New Roman" w:cs="Times New Roman"/>
          <w:sz w:val="26"/>
          <w:szCs w:val="26"/>
        </w:rPr>
        <w:t>Определение необходимых объемов финансирования работ по мобилизационной подготовке и мобилизации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13) </w:t>
      </w:r>
      <w:r w:rsidR="00B5468D" w:rsidRPr="00B5468D">
        <w:rPr>
          <w:rFonts w:ascii="Times New Roman" w:hAnsi="Times New Roman" w:cs="Times New Roman"/>
          <w:sz w:val="26"/>
          <w:szCs w:val="26"/>
        </w:rPr>
        <w:t>Подготовка предложений по совершенствованию мобилизационной подготовки и мобилизации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14) </w:t>
      </w:r>
      <w:r w:rsidR="00B5468D" w:rsidRPr="00B5468D">
        <w:rPr>
          <w:rFonts w:ascii="Times New Roman" w:hAnsi="Times New Roman" w:cs="Times New Roman"/>
          <w:sz w:val="26"/>
          <w:szCs w:val="26"/>
        </w:rPr>
        <w:t>Выполнение обязанностей секретаря антитеррористической комиссии муниципа</w:t>
      </w:r>
      <w:r w:rsidR="00B5468D">
        <w:rPr>
          <w:rFonts w:ascii="Times New Roman" w:hAnsi="Times New Roman" w:cs="Times New Roman"/>
          <w:sz w:val="26"/>
          <w:szCs w:val="26"/>
        </w:rPr>
        <w:t>льного района «</w:t>
      </w:r>
      <w:proofErr w:type="spellStart"/>
      <w:r w:rsidR="00B5468D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="00B5468D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</w:t>
      </w:r>
      <w:proofErr w:type="spellStart"/>
      <w:r w:rsidRPr="00CE7281">
        <w:rPr>
          <w:rFonts w:ascii="Times New Roman" w:hAnsi="Times New Roman"/>
          <w:b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b/>
          <w:sz w:val="26"/>
          <w:szCs w:val="26"/>
        </w:rPr>
        <w:t xml:space="preserve">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</w:t>
      </w:r>
      <w:proofErr w:type="spellStart"/>
      <w:r w:rsidRPr="00CE7281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sz w:val="26"/>
          <w:szCs w:val="26"/>
        </w:rPr>
        <w:t xml:space="preserve">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 профессиональное образование, стаж работы и квалификацию:</w:t>
      </w:r>
    </w:p>
    <w:p w:rsidR="002111B6" w:rsidRPr="00CE7281" w:rsidRDefault="002111B6" w:rsidP="002111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326880">
        <w:rPr>
          <w:rFonts w:ascii="Times New Roman" w:hAnsi="Times New Roman"/>
          <w:b/>
          <w:sz w:val="28"/>
          <w:szCs w:val="28"/>
        </w:rPr>
        <w:t>0</w:t>
      </w:r>
      <w:r w:rsidR="002644DD">
        <w:rPr>
          <w:rFonts w:ascii="Times New Roman" w:hAnsi="Times New Roman"/>
          <w:b/>
          <w:sz w:val="28"/>
          <w:szCs w:val="28"/>
        </w:rPr>
        <w:t>4</w:t>
      </w:r>
      <w:r w:rsidR="00326880">
        <w:rPr>
          <w:rFonts w:ascii="Times New Roman" w:hAnsi="Times New Roman"/>
          <w:b/>
          <w:sz w:val="28"/>
          <w:szCs w:val="28"/>
        </w:rPr>
        <w:t xml:space="preserve"> августа 2023</w:t>
      </w:r>
      <w:r>
        <w:rPr>
          <w:rFonts w:ascii="Times New Roman" w:hAnsi="Times New Roman"/>
          <w:b/>
          <w:sz w:val="28"/>
          <w:szCs w:val="28"/>
        </w:rPr>
        <w:t xml:space="preserve">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326880">
        <w:rPr>
          <w:rFonts w:ascii="Times New Roman" w:hAnsi="Times New Roman"/>
          <w:b/>
          <w:sz w:val="28"/>
          <w:szCs w:val="28"/>
        </w:rPr>
        <w:t>0</w:t>
      </w:r>
      <w:r w:rsidR="002644DD">
        <w:rPr>
          <w:rFonts w:ascii="Times New Roman" w:hAnsi="Times New Roman"/>
          <w:b/>
          <w:sz w:val="28"/>
          <w:szCs w:val="28"/>
        </w:rPr>
        <w:t>8</w:t>
      </w:r>
      <w:r w:rsidR="00326880">
        <w:rPr>
          <w:rFonts w:ascii="Times New Roman" w:hAnsi="Times New Roman"/>
          <w:b/>
          <w:sz w:val="28"/>
          <w:szCs w:val="28"/>
        </w:rPr>
        <w:t xml:space="preserve"> августа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lastRenderedPageBreak/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</w:t>
      </w:r>
      <w:proofErr w:type="spellStart"/>
      <w:r w:rsidRPr="00273D34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273D34">
        <w:rPr>
          <w:rFonts w:ascii="Times New Roman" w:hAnsi="Times New Roman"/>
          <w:sz w:val="26"/>
          <w:szCs w:val="26"/>
        </w:rPr>
        <w:t xml:space="preserve">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</w:t>
      </w:r>
      <w:proofErr w:type="spellStart"/>
      <w:r w:rsidRPr="00273D34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273D34">
        <w:rPr>
          <w:rFonts w:ascii="Times New Roman" w:hAnsi="Times New Roman"/>
          <w:sz w:val="26"/>
          <w:szCs w:val="26"/>
        </w:rPr>
        <w:t xml:space="preserve">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lastRenderedPageBreak/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04882"/>
    <w:rsid w:val="00006A0D"/>
    <w:rsid w:val="00022988"/>
    <w:rsid w:val="0005047F"/>
    <w:rsid w:val="00061203"/>
    <w:rsid w:val="00062CAC"/>
    <w:rsid w:val="00071045"/>
    <w:rsid w:val="000C3DAD"/>
    <w:rsid w:val="000D2FDD"/>
    <w:rsid w:val="001204BA"/>
    <w:rsid w:val="00123C12"/>
    <w:rsid w:val="0012410F"/>
    <w:rsid w:val="001604D0"/>
    <w:rsid w:val="00171063"/>
    <w:rsid w:val="00195858"/>
    <w:rsid w:val="001A60CB"/>
    <w:rsid w:val="001D0697"/>
    <w:rsid w:val="002111B6"/>
    <w:rsid w:val="00240E0C"/>
    <w:rsid w:val="00257D00"/>
    <w:rsid w:val="002644DD"/>
    <w:rsid w:val="00273D34"/>
    <w:rsid w:val="00292BA4"/>
    <w:rsid w:val="002B7425"/>
    <w:rsid w:val="002E3088"/>
    <w:rsid w:val="003012E6"/>
    <w:rsid w:val="00326880"/>
    <w:rsid w:val="0037674F"/>
    <w:rsid w:val="00377CDA"/>
    <w:rsid w:val="00380CED"/>
    <w:rsid w:val="003930E7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50FA3"/>
    <w:rsid w:val="00565F5A"/>
    <w:rsid w:val="00571CE9"/>
    <w:rsid w:val="005D7D79"/>
    <w:rsid w:val="00631111"/>
    <w:rsid w:val="00633154"/>
    <w:rsid w:val="00633BB6"/>
    <w:rsid w:val="0063605F"/>
    <w:rsid w:val="00645552"/>
    <w:rsid w:val="00646A59"/>
    <w:rsid w:val="006770B5"/>
    <w:rsid w:val="00683E8D"/>
    <w:rsid w:val="006C2BB9"/>
    <w:rsid w:val="006D4C87"/>
    <w:rsid w:val="00713064"/>
    <w:rsid w:val="007231EF"/>
    <w:rsid w:val="00744791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B0B77"/>
    <w:rsid w:val="00AF0CA1"/>
    <w:rsid w:val="00B30E61"/>
    <w:rsid w:val="00B4766B"/>
    <w:rsid w:val="00B5468D"/>
    <w:rsid w:val="00B62D14"/>
    <w:rsid w:val="00B82A03"/>
    <w:rsid w:val="00B82D75"/>
    <w:rsid w:val="00BB19A0"/>
    <w:rsid w:val="00BC1585"/>
    <w:rsid w:val="00C74665"/>
    <w:rsid w:val="00C758DD"/>
    <w:rsid w:val="00C76182"/>
    <w:rsid w:val="00CA3C77"/>
    <w:rsid w:val="00CB460D"/>
    <w:rsid w:val="00CE7281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kadrovik</cp:lastModifiedBy>
  <cp:revision>60</cp:revision>
  <cp:lastPrinted>2023-07-13T23:10:00Z</cp:lastPrinted>
  <dcterms:created xsi:type="dcterms:W3CDTF">2013-07-08T15:36:00Z</dcterms:created>
  <dcterms:modified xsi:type="dcterms:W3CDTF">2023-07-13T23:23:00Z</dcterms:modified>
</cp:coreProperties>
</file>