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B" w:rsidRPr="00A93B44" w:rsidRDefault="0095594B" w:rsidP="002C0D0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АДМИНИСТРАЦИЯ МУНИЦИПАЛЬНОГО ОБРАЗОВАНИЯ</w:t>
      </w:r>
    </w:p>
    <w:p w:rsidR="0095594B" w:rsidRPr="00A93B44" w:rsidRDefault="0095594B" w:rsidP="002C0D0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СЕЛЬСКОГО ПОСЕЛЕНИЯ «ЛИНЁВО-ОЗЁРСКОЕ»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2B7F8A" w:rsidRPr="00A93B44" w:rsidRDefault="002B7F8A" w:rsidP="002C0D01">
      <w:pPr>
        <w:suppressAutoHyphens/>
        <w:jc w:val="center"/>
        <w:rPr>
          <w:b/>
          <w:sz w:val="28"/>
          <w:szCs w:val="28"/>
        </w:rPr>
      </w:pPr>
    </w:p>
    <w:p w:rsidR="0095594B" w:rsidRPr="00B50F05" w:rsidRDefault="0095594B" w:rsidP="002C0D01">
      <w:pPr>
        <w:suppressAutoHyphens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Pr="00A93B44" w:rsidRDefault="0095594B" w:rsidP="002C0D01">
      <w:pPr>
        <w:pStyle w:val="a9"/>
        <w:suppressAutoHyphens/>
        <w:rPr>
          <w:sz w:val="28"/>
          <w:szCs w:val="28"/>
        </w:rPr>
      </w:pPr>
    </w:p>
    <w:p w:rsidR="0095594B" w:rsidRDefault="00200133" w:rsidP="002C0D01">
      <w:p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  <w:r w:rsidR="00D446B7">
        <w:rPr>
          <w:sz w:val="28"/>
          <w:szCs w:val="28"/>
        </w:rPr>
        <w:t>2</w:t>
      </w:r>
      <w:r w:rsidR="009E4BB3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2023</w:t>
      </w:r>
      <w:r w:rsidR="0095594B">
        <w:rPr>
          <w:sz w:val="28"/>
          <w:szCs w:val="28"/>
        </w:rPr>
        <w:t xml:space="preserve"> год </w:t>
      </w:r>
      <w:r w:rsidR="0095594B" w:rsidRPr="00A93B44">
        <w:rPr>
          <w:sz w:val="28"/>
          <w:szCs w:val="28"/>
        </w:rPr>
        <w:t xml:space="preserve">                   </w:t>
      </w:r>
      <w:r w:rsidR="0095594B" w:rsidRPr="00A93B44">
        <w:rPr>
          <w:sz w:val="28"/>
          <w:szCs w:val="28"/>
        </w:rPr>
        <w:tab/>
        <w:t xml:space="preserve">  </w:t>
      </w:r>
      <w:r w:rsidR="0095594B" w:rsidRPr="00A93B44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  <w:t xml:space="preserve">  </w:t>
      </w:r>
      <w:r w:rsidR="00D97189">
        <w:rPr>
          <w:sz w:val="28"/>
          <w:szCs w:val="28"/>
        </w:rPr>
        <w:t xml:space="preserve">    </w:t>
      </w:r>
      <w:r w:rsidR="0095594B">
        <w:rPr>
          <w:sz w:val="28"/>
          <w:szCs w:val="28"/>
        </w:rPr>
        <w:t xml:space="preserve"> </w:t>
      </w:r>
      <w:r w:rsidR="00D97189">
        <w:rPr>
          <w:sz w:val="28"/>
          <w:szCs w:val="28"/>
        </w:rPr>
        <w:t xml:space="preserve">    </w:t>
      </w:r>
      <w:r w:rsidR="001F24F9">
        <w:rPr>
          <w:sz w:val="28"/>
          <w:szCs w:val="28"/>
        </w:rPr>
        <w:t xml:space="preserve">  </w:t>
      </w:r>
      <w:r w:rsidR="007C0406">
        <w:rPr>
          <w:sz w:val="28"/>
          <w:szCs w:val="28"/>
        </w:rPr>
        <w:t xml:space="preserve">          </w:t>
      </w:r>
      <w:r w:rsidR="0095594B" w:rsidRPr="00A93B4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D446B7">
        <w:rPr>
          <w:sz w:val="28"/>
          <w:szCs w:val="28"/>
        </w:rPr>
        <w:t>1</w:t>
      </w:r>
      <w:r w:rsidR="0095594B" w:rsidRPr="00A93B44">
        <w:rPr>
          <w:sz w:val="28"/>
          <w:szCs w:val="28"/>
        </w:rPr>
        <w:t xml:space="preserve">                                  </w:t>
      </w:r>
    </w:p>
    <w:p w:rsidR="0095594B" w:rsidRPr="00A93B44" w:rsidRDefault="0095594B" w:rsidP="002C0D0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с. Линёво  Озеро</w:t>
      </w:r>
    </w:p>
    <w:p w:rsidR="00EF1FE0" w:rsidRDefault="00EF1FE0" w:rsidP="002C0D01">
      <w:pPr>
        <w:jc w:val="center"/>
        <w:rPr>
          <w:sz w:val="28"/>
          <w:szCs w:val="28"/>
        </w:rPr>
      </w:pPr>
    </w:p>
    <w:p w:rsidR="0002086A" w:rsidRDefault="0002086A" w:rsidP="002C0D01">
      <w:pPr>
        <w:jc w:val="center"/>
        <w:rPr>
          <w:sz w:val="28"/>
          <w:szCs w:val="28"/>
        </w:rPr>
      </w:pPr>
    </w:p>
    <w:p w:rsidR="00D446B7" w:rsidRPr="00344F0A" w:rsidRDefault="00D446B7" w:rsidP="00D446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роста заработной платы работников </w:t>
      </w:r>
      <w:r w:rsidR="004836E5">
        <w:rPr>
          <w:sz w:val="28"/>
          <w:szCs w:val="28"/>
        </w:rPr>
        <w:t xml:space="preserve">органов местного самоуправления </w:t>
      </w:r>
      <w:r w:rsidRPr="00344F0A">
        <w:rPr>
          <w:sz w:val="28"/>
          <w:szCs w:val="28"/>
        </w:rPr>
        <w:t xml:space="preserve"> </w:t>
      </w:r>
      <w:r w:rsidR="00C2414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«Линёво-Озёрское»</w:t>
      </w:r>
      <w:r w:rsidRPr="00344F0A">
        <w:rPr>
          <w:sz w:val="28"/>
          <w:szCs w:val="28"/>
        </w:rPr>
        <w:t xml:space="preserve">, муниципальных служащих и лиц, замещающих муниципальные должности </w:t>
      </w:r>
    </w:p>
    <w:p w:rsidR="00D446B7" w:rsidRDefault="00D446B7" w:rsidP="00D446B7">
      <w:pPr>
        <w:pStyle w:val="ConsPlusTitle"/>
        <w:jc w:val="center"/>
        <w:rPr>
          <w:b w:val="0"/>
          <w:sz w:val="28"/>
          <w:szCs w:val="28"/>
        </w:rPr>
      </w:pPr>
    </w:p>
    <w:p w:rsidR="00D446B7" w:rsidRPr="00D446B7" w:rsidRDefault="00D446B7" w:rsidP="00D446B7">
      <w:pPr>
        <w:tabs>
          <w:tab w:val="left" w:pos="-142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46B7">
        <w:rPr>
          <w:sz w:val="28"/>
          <w:szCs w:val="28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</w:t>
      </w:r>
      <w:r w:rsidRPr="00D446B7">
        <w:t xml:space="preserve"> </w:t>
      </w:r>
      <w:r w:rsidRPr="00D446B7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Pr="00D446B7">
        <w:rPr>
          <w:sz w:val="28"/>
          <w:szCs w:val="28"/>
        </w:rPr>
        <w:t xml:space="preserve"> края», администрация </w:t>
      </w:r>
      <w:r w:rsidR="00C2414C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C2414C" w:rsidRPr="00C2414C">
        <w:rPr>
          <w:b/>
          <w:sz w:val="28"/>
          <w:szCs w:val="28"/>
        </w:rPr>
        <w:t>постановляет:</w:t>
      </w:r>
      <w:r w:rsidR="00C2414C">
        <w:rPr>
          <w:sz w:val="28"/>
          <w:szCs w:val="28"/>
        </w:rPr>
        <w:t xml:space="preserve"> </w:t>
      </w:r>
    </w:p>
    <w:p w:rsidR="00D446B7" w:rsidRPr="00D446B7" w:rsidRDefault="00D446B7" w:rsidP="00D446B7">
      <w:pPr>
        <w:tabs>
          <w:tab w:val="left" w:pos="-142"/>
        </w:tabs>
        <w:jc w:val="both"/>
        <w:rPr>
          <w:b/>
          <w:spacing w:val="20"/>
          <w:sz w:val="28"/>
          <w:szCs w:val="28"/>
        </w:rPr>
      </w:pPr>
    </w:p>
    <w:p w:rsidR="00D446B7" w:rsidRDefault="00D446B7" w:rsidP="00D446B7">
      <w:pPr>
        <w:pStyle w:val="ab"/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46B7">
        <w:rPr>
          <w:rFonts w:ascii="Times New Roman" w:hAnsi="Times New Roman"/>
          <w:sz w:val="28"/>
          <w:szCs w:val="28"/>
        </w:rPr>
        <w:t xml:space="preserve">Увеличить с 1 июля 2023 года на 20 процентов размеры окладов (должностных окладов), ставок заработной платы работников </w:t>
      </w:r>
      <w:r w:rsidR="00316EC6">
        <w:rPr>
          <w:rFonts w:ascii="Times New Roman" w:hAnsi="Times New Roman"/>
          <w:sz w:val="28"/>
          <w:szCs w:val="28"/>
        </w:rPr>
        <w:t xml:space="preserve">органов местного </w:t>
      </w:r>
      <w:r w:rsidRPr="00D446B7">
        <w:rPr>
          <w:rFonts w:ascii="Times New Roman" w:hAnsi="Times New Roman"/>
          <w:sz w:val="28"/>
          <w:szCs w:val="28"/>
        </w:rPr>
        <w:t xml:space="preserve">муниципального </w:t>
      </w:r>
      <w:r w:rsidR="00DC15DD">
        <w:rPr>
          <w:rFonts w:ascii="Times New Roman" w:hAnsi="Times New Roman"/>
          <w:sz w:val="28"/>
          <w:szCs w:val="28"/>
        </w:rPr>
        <w:t>образования 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>, муниципальных служащих и лиц, замещающих муниципальные должности муниципального</w:t>
      </w:r>
      <w:r w:rsidR="0098206E">
        <w:rPr>
          <w:rFonts w:ascii="Times New Roman" w:hAnsi="Times New Roman"/>
          <w:sz w:val="28"/>
          <w:szCs w:val="28"/>
        </w:rPr>
        <w:t xml:space="preserve"> </w:t>
      </w:r>
      <w:r w:rsidR="0098206E">
        <w:rPr>
          <w:rFonts w:ascii="Times New Roman" w:hAnsi="Times New Roman"/>
          <w:sz w:val="28"/>
          <w:szCs w:val="28"/>
        </w:rPr>
        <w:t>образования сельского поселения «Линёво-Озёрское»</w:t>
      </w:r>
      <w:r w:rsidR="00316EC6">
        <w:rPr>
          <w:rFonts w:ascii="Times New Roman" w:hAnsi="Times New Roman"/>
          <w:sz w:val="28"/>
          <w:szCs w:val="28"/>
        </w:rPr>
        <w:t xml:space="preserve"> (далее – сельское поселение «Линёво-Озёрское»)</w:t>
      </w:r>
      <w:r w:rsidRPr="00D446B7">
        <w:rPr>
          <w:rFonts w:ascii="Times New Roman" w:hAnsi="Times New Roman"/>
          <w:sz w:val="28"/>
          <w:szCs w:val="28"/>
        </w:rPr>
        <w:t>.</w:t>
      </w:r>
    </w:p>
    <w:p w:rsidR="00D446B7" w:rsidRPr="00D446B7" w:rsidRDefault="00D446B7" w:rsidP="00D446B7">
      <w:pPr>
        <w:pStyle w:val="ab"/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6B7">
        <w:rPr>
          <w:rFonts w:ascii="Times New Roman" w:hAnsi="Times New Roman"/>
          <w:sz w:val="28"/>
          <w:szCs w:val="28"/>
        </w:rPr>
        <w:t xml:space="preserve"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</w:t>
      </w:r>
      <w:r w:rsidR="00316EC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8206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98206E">
        <w:rPr>
          <w:rFonts w:ascii="Times New Roman" w:hAnsi="Times New Roman"/>
          <w:sz w:val="28"/>
          <w:szCs w:val="28"/>
        </w:rPr>
        <w:t>,</w:t>
      </w:r>
      <w:r w:rsidRPr="00D446B7">
        <w:rPr>
          <w:rFonts w:ascii="Times New Roman" w:hAnsi="Times New Roman"/>
          <w:sz w:val="28"/>
          <w:szCs w:val="28"/>
        </w:rPr>
        <w:t xml:space="preserve">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 муниципальным служащим, лицам</w:t>
      </w:r>
      <w:proofErr w:type="gramEnd"/>
      <w:r w:rsidRPr="00D446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46B7">
        <w:rPr>
          <w:rFonts w:ascii="Times New Roman" w:hAnsi="Times New Roman"/>
          <w:sz w:val="28"/>
          <w:szCs w:val="28"/>
        </w:rPr>
        <w:t>замещающим</w:t>
      </w:r>
      <w:proofErr w:type="gramEnd"/>
      <w:r w:rsidRPr="00D446B7"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 w:rsidR="0098206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 xml:space="preserve"> рост размера заработной платы, денежного содержания, денежного </w:t>
      </w:r>
      <w:r w:rsidRPr="00D446B7">
        <w:rPr>
          <w:rFonts w:ascii="Times New Roman" w:hAnsi="Times New Roman"/>
          <w:sz w:val="28"/>
          <w:szCs w:val="28"/>
        </w:rPr>
        <w:lastRenderedPageBreak/>
        <w:t>вознаграждения указанных работников, служащих и лиц не ниже 5,9 процента.</w:t>
      </w:r>
    </w:p>
    <w:p w:rsidR="00D446B7" w:rsidRPr="00D446B7" w:rsidRDefault="00D446B7" w:rsidP="00D446B7">
      <w:pPr>
        <w:pStyle w:val="ab"/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46B7">
        <w:rPr>
          <w:rFonts w:ascii="Times New Roman" w:hAnsi="Times New Roman"/>
          <w:sz w:val="28"/>
          <w:szCs w:val="28"/>
        </w:rPr>
        <w:t xml:space="preserve">Увеличить с 1 ноября 2023 года на 5 процентов размеры окладов (должностных окладов), ставок заработной платы работников </w:t>
      </w:r>
      <w:r w:rsidR="00316EC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8206E">
        <w:rPr>
          <w:rFonts w:ascii="Times New Roman" w:hAnsi="Times New Roman"/>
          <w:sz w:val="28"/>
          <w:szCs w:val="28"/>
        </w:rPr>
        <w:t xml:space="preserve"> </w:t>
      </w:r>
      <w:r w:rsidR="0098206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 xml:space="preserve">, муниципальных служащих и лиц, замещающих муниципальные должности </w:t>
      </w:r>
      <w:r w:rsidR="0098206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>.</w:t>
      </w:r>
      <w:r w:rsidR="0098206E">
        <w:rPr>
          <w:rFonts w:ascii="Times New Roman" w:hAnsi="Times New Roman"/>
          <w:sz w:val="28"/>
          <w:szCs w:val="28"/>
        </w:rPr>
        <w:t xml:space="preserve"> </w:t>
      </w:r>
    </w:p>
    <w:p w:rsidR="00D446B7" w:rsidRPr="00D446B7" w:rsidRDefault="00D446B7" w:rsidP="00D446B7">
      <w:pPr>
        <w:pStyle w:val="ab"/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46B7">
        <w:rPr>
          <w:rFonts w:ascii="Times New Roman" w:hAnsi="Times New Roman"/>
          <w:sz w:val="28"/>
          <w:szCs w:val="28"/>
        </w:rPr>
        <w:t xml:space="preserve">Увеличить с 1 января 2024 года на 5 процентов размеры окладов (должностных окладов), ставок заработной платы работников органов местного самоуправления </w:t>
      </w:r>
      <w:r w:rsidR="00316EC6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 xml:space="preserve">, муниципальных служащих и лиц, замещающих муниципальные должности </w:t>
      </w:r>
      <w:r w:rsidR="00316EC6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>.</w:t>
      </w:r>
    </w:p>
    <w:p w:rsidR="00D446B7" w:rsidRPr="00D446B7" w:rsidRDefault="00D446B7" w:rsidP="00D446B7">
      <w:pPr>
        <w:pStyle w:val="ab"/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6B7">
        <w:rPr>
          <w:rFonts w:ascii="Times New Roman" w:hAnsi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местного самоуправления </w:t>
      </w:r>
      <w:r w:rsidR="005824E5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 xml:space="preserve"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5824E5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D446B7">
        <w:rPr>
          <w:rFonts w:ascii="Times New Roman" w:hAnsi="Times New Roman"/>
          <w:sz w:val="28"/>
          <w:szCs w:val="28"/>
        </w:rPr>
        <w:t xml:space="preserve"> без учета районного коэффициента к заработной плате и процентной надбавки к заработной плате за стаж работы в</w:t>
      </w:r>
      <w:proofErr w:type="gramEnd"/>
      <w:r w:rsidRPr="00D44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6B7">
        <w:rPr>
          <w:rFonts w:ascii="Times New Roman" w:hAnsi="Times New Roman"/>
          <w:sz w:val="28"/>
          <w:szCs w:val="28"/>
        </w:rPr>
        <w:t>районах</w:t>
      </w:r>
      <w:proofErr w:type="gramEnd"/>
      <w:r w:rsidRPr="00D446B7">
        <w:rPr>
          <w:rFonts w:ascii="Times New Roman" w:hAnsi="Times New Roman"/>
          <w:sz w:val="28"/>
          <w:szCs w:val="28"/>
        </w:rPr>
        <w:t xml:space="preserve">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D446B7" w:rsidRPr="00D446B7" w:rsidRDefault="00D446B7" w:rsidP="00D446B7">
      <w:pPr>
        <w:pStyle w:val="ab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46B7">
        <w:rPr>
          <w:rFonts w:ascii="Times New Roman" w:hAnsi="Times New Roman"/>
          <w:sz w:val="28"/>
          <w:szCs w:val="28"/>
        </w:rPr>
        <w:tab/>
      </w:r>
      <w:proofErr w:type="gramStart"/>
      <w:r w:rsidR="004836E5">
        <w:rPr>
          <w:rFonts w:ascii="Times New Roman" w:hAnsi="Times New Roman"/>
          <w:sz w:val="28"/>
          <w:szCs w:val="28"/>
        </w:rPr>
        <w:t>С учетом установленного</w:t>
      </w:r>
      <w:r w:rsidRPr="00D446B7">
        <w:rPr>
          <w:rFonts w:ascii="Times New Roman" w:hAnsi="Times New Roman"/>
          <w:sz w:val="28"/>
          <w:szCs w:val="28"/>
        </w:rPr>
        <w:t xml:space="preserve"> районн</w:t>
      </w:r>
      <w:r w:rsidR="004836E5">
        <w:rPr>
          <w:rFonts w:ascii="Times New Roman" w:hAnsi="Times New Roman"/>
          <w:sz w:val="28"/>
          <w:szCs w:val="28"/>
        </w:rPr>
        <w:t>ого</w:t>
      </w:r>
      <w:r w:rsidRPr="00D446B7">
        <w:rPr>
          <w:rFonts w:ascii="Times New Roman" w:hAnsi="Times New Roman"/>
          <w:sz w:val="28"/>
          <w:szCs w:val="28"/>
        </w:rPr>
        <w:t xml:space="preserve"> коэффициент</w:t>
      </w:r>
      <w:r w:rsidR="004836E5">
        <w:rPr>
          <w:rFonts w:ascii="Times New Roman" w:hAnsi="Times New Roman"/>
          <w:sz w:val="28"/>
          <w:szCs w:val="28"/>
        </w:rPr>
        <w:t>а</w:t>
      </w:r>
      <w:r w:rsidRPr="00D446B7">
        <w:rPr>
          <w:rFonts w:ascii="Times New Roman" w:hAnsi="Times New Roman"/>
          <w:sz w:val="28"/>
          <w:szCs w:val="28"/>
        </w:rPr>
        <w:t xml:space="preserve"> к заработной плате в размере 1,2 и процентн</w:t>
      </w:r>
      <w:r w:rsidR="004836E5">
        <w:rPr>
          <w:rFonts w:ascii="Times New Roman" w:hAnsi="Times New Roman"/>
          <w:sz w:val="28"/>
          <w:szCs w:val="28"/>
        </w:rPr>
        <w:t>ой надбавки</w:t>
      </w:r>
      <w:bookmarkStart w:id="0" w:name="_GoBack"/>
      <w:bookmarkEnd w:id="0"/>
      <w:r w:rsidRPr="00D446B7">
        <w:rPr>
          <w:rFonts w:ascii="Times New Roman" w:hAnsi="Times New Roman"/>
          <w:sz w:val="28"/>
          <w:szCs w:val="28"/>
        </w:rPr>
        <w:t xml:space="preserve">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  <w:proofErr w:type="gramEnd"/>
    </w:p>
    <w:p w:rsidR="00D446B7" w:rsidRPr="00D446B7" w:rsidRDefault="00D446B7" w:rsidP="004836E5">
      <w:pPr>
        <w:pStyle w:val="ab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46B7">
        <w:rPr>
          <w:rFonts w:ascii="Times New Roman" w:hAnsi="Times New Roman"/>
          <w:sz w:val="28"/>
          <w:szCs w:val="28"/>
        </w:rPr>
        <w:tab/>
      </w:r>
      <w:r w:rsidR="004836E5">
        <w:rPr>
          <w:rFonts w:ascii="Times New Roman" w:hAnsi="Times New Roman"/>
          <w:sz w:val="28"/>
          <w:szCs w:val="28"/>
        </w:rPr>
        <w:t>6</w:t>
      </w:r>
      <w:r w:rsidRPr="00D446B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446B7">
        <w:rPr>
          <w:rFonts w:ascii="Times New Roman" w:hAnsi="Times New Roman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D446B7" w:rsidRPr="00D446B7" w:rsidRDefault="00D446B7" w:rsidP="00D446B7">
      <w:pPr>
        <w:tabs>
          <w:tab w:val="left" w:pos="-142"/>
        </w:tabs>
        <w:jc w:val="both"/>
        <w:rPr>
          <w:sz w:val="28"/>
          <w:szCs w:val="28"/>
        </w:rPr>
      </w:pPr>
      <w:r w:rsidRPr="00D446B7">
        <w:tab/>
      </w:r>
      <w:r w:rsidR="004836E5">
        <w:t>7</w:t>
      </w:r>
      <w:r w:rsidRPr="00D446B7">
        <w:rPr>
          <w:sz w:val="28"/>
          <w:szCs w:val="28"/>
        </w:rPr>
        <w:t>. Действие настоящего постановления распространить на правоотношения, возникшие с 1 июля 2023 года.</w:t>
      </w:r>
    </w:p>
    <w:p w:rsidR="00E36815" w:rsidRDefault="00E36815" w:rsidP="00E36815">
      <w:pPr>
        <w:pStyle w:val="a9"/>
        <w:suppressAutoHyphens/>
        <w:ind w:left="708"/>
        <w:jc w:val="left"/>
        <w:rPr>
          <w:sz w:val="28"/>
        </w:rPr>
      </w:pPr>
    </w:p>
    <w:p w:rsidR="00D446B7" w:rsidRPr="006F6AE7" w:rsidRDefault="00D446B7" w:rsidP="00E36815">
      <w:pPr>
        <w:pStyle w:val="a9"/>
        <w:suppressAutoHyphens/>
        <w:ind w:left="708"/>
        <w:jc w:val="left"/>
        <w:rPr>
          <w:sz w:val="28"/>
        </w:rPr>
      </w:pPr>
    </w:p>
    <w:p w:rsidR="00E36815" w:rsidRDefault="00473659" w:rsidP="00E36815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E36815">
        <w:rPr>
          <w:b w:val="0"/>
          <w:sz w:val="28"/>
          <w:szCs w:val="28"/>
        </w:rPr>
        <w:t xml:space="preserve"> муниципального образования </w:t>
      </w:r>
    </w:p>
    <w:p w:rsidR="004351BF" w:rsidRDefault="00E36815" w:rsidP="004836E5">
      <w:pPr>
        <w:pStyle w:val="ConsPlusTitle"/>
        <w:suppressAutoHyphens/>
        <w:jc w:val="both"/>
        <w:rPr>
          <w:sz w:val="28"/>
        </w:rPr>
      </w:pPr>
      <w:r>
        <w:rPr>
          <w:b w:val="0"/>
          <w:sz w:val="28"/>
          <w:szCs w:val="28"/>
        </w:rPr>
        <w:t>сельского п</w:t>
      </w:r>
      <w:r w:rsidR="00082B37">
        <w:rPr>
          <w:b w:val="0"/>
          <w:sz w:val="28"/>
          <w:szCs w:val="28"/>
        </w:rPr>
        <w:t>оселения «Линёво-Озёрское»</w:t>
      </w:r>
      <w:r w:rsidR="00082B37">
        <w:rPr>
          <w:b w:val="0"/>
          <w:sz w:val="28"/>
          <w:szCs w:val="28"/>
        </w:rPr>
        <w:tab/>
      </w:r>
      <w:r w:rsidR="00082B37">
        <w:rPr>
          <w:b w:val="0"/>
          <w:sz w:val="28"/>
          <w:szCs w:val="28"/>
        </w:rPr>
        <w:tab/>
      </w:r>
      <w:r w:rsidR="00082B37">
        <w:rPr>
          <w:b w:val="0"/>
          <w:sz w:val="28"/>
          <w:szCs w:val="28"/>
        </w:rPr>
        <w:tab/>
      </w:r>
      <w:r w:rsidR="00082B37">
        <w:rPr>
          <w:b w:val="0"/>
          <w:sz w:val="28"/>
          <w:szCs w:val="28"/>
        </w:rPr>
        <w:tab/>
      </w:r>
      <w:r w:rsidR="00B7301C">
        <w:rPr>
          <w:b w:val="0"/>
          <w:sz w:val="28"/>
          <w:szCs w:val="28"/>
        </w:rPr>
        <w:t xml:space="preserve">   </w:t>
      </w:r>
      <w:r w:rsidR="00082B37">
        <w:rPr>
          <w:b w:val="0"/>
          <w:sz w:val="28"/>
          <w:szCs w:val="28"/>
        </w:rPr>
        <w:t xml:space="preserve"> </w:t>
      </w:r>
      <w:r w:rsidR="00473659">
        <w:rPr>
          <w:b w:val="0"/>
          <w:sz w:val="28"/>
          <w:szCs w:val="28"/>
        </w:rPr>
        <w:t xml:space="preserve">Н.Е. Горюнов </w:t>
      </w:r>
      <w:r w:rsidR="00082B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9665C9" w:rsidRDefault="009665C9" w:rsidP="00434B5B">
      <w:pPr>
        <w:pStyle w:val="a9"/>
        <w:suppressAutoHyphens/>
        <w:ind w:firstLine="708"/>
        <w:jc w:val="both"/>
        <w:rPr>
          <w:sz w:val="28"/>
        </w:rPr>
      </w:pPr>
    </w:p>
    <w:sectPr w:rsidR="009665C9" w:rsidSect="00AF5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440F"/>
    <w:multiLevelType w:val="hybridMultilevel"/>
    <w:tmpl w:val="6B8AF008"/>
    <w:lvl w:ilvl="0" w:tplc="7DEAF8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766E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839A2"/>
    <w:multiLevelType w:val="hybridMultilevel"/>
    <w:tmpl w:val="90BE4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90B40"/>
    <w:multiLevelType w:val="hybridMultilevel"/>
    <w:tmpl w:val="8FD426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6"/>
    <w:rsid w:val="0002086A"/>
    <w:rsid w:val="00026927"/>
    <w:rsid w:val="00026BE4"/>
    <w:rsid w:val="00026FFB"/>
    <w:rsid w:val="000462C7"/>
    <w:rsid w:val="00082B37"/>
    <w:rsid w:val="000A05C7"/>
    <w:rsid w:val="000C6830"/>
    <w:rsid w:val="000D3AC0"/>
    <w:rsid w:val="00103B00"/>
    <w:rsid w:val="00122974"/>
    <w:rsid w:val="00156209"/>
    <w:rsid w:val="00186CDA"/>
    <w:rsid w:val="00197951"/>
    <w:rsid w:val="001A052F"/>
    <w:rsid w:val="001D5AFE"/>
    <w:rsid w:val="001E0E7F"/>
    <w:rsid w:val="001F1C04"/>
    <w:rsid w:val="001F24F9"/>
    <w:rsid w:val="00200133"/>
    <w:rsid w:val="00235BD8"/>
    <w:rsid w:val="00242147"/>
    <w:rsid w:val="00245A80"/>
    <w:rsid w:val="002616A8"/>
    <w:rsid w:val="00274799"/>
    <w:rsid w:val="0028465C"/>
    <w:rsid w:val="0028660B"/>
    <w:rsid w:val="002B3CF8"/>
    <w:rsid w:val="002B7F8A"/>
    <w:rsid w:val="002C09FA"/>
    <w:rsid w:val="002C0D01"/>
    <w:rsid w:val="002C107A"/>
    <w:rsid w:val="002D1859"/>
    <w:rsid w:val="002D73E9"/>
    <w:rsid w:val="003034F2"/>
    <w:rsid w:val="00316EC6"/>
    <w:rsid w:val="0037462A"/>
    <w:rsid w:val="003928BF"/>
    <w:rsid w:val="00395559"/>
    <w:rsid w:val="003D59F4"/>
    <w:rsid w:val="003F5E33"/>
    <w:rsid w:val="00425E3A"/>
    <w:rsid w:val="00434885"/>
    <w:rsid w:val="00434B5B"/>
    <w:rsid w:val="004351BF"/>
    <w:rsid w:val="00435B76"/>
    <w:rsid w:val="00447623"/>
    <w:rsid w:val="00473659"/>
    <w:rsid w:val="00476C64"/>
    <w:rsid w:val="004836E5"/>
    <w:rsid w:val="00495ADD"/>
    <w:rsid w:val="004A2C56"/>
    <w:rsid w:val="00503268"/>
    <w:rsid w:val="00532F3F"/>
    <w:rsid w:val="005339F5"/>
    <w:rsid w:val="005522EC"/>
    <w:rsid w:val="00553BA9"/>
    <w:rsid w:val="0056023B"/>
    <w:rsid w:val="005649EC"/>
    <w:rsid w:val="005824E5"/>
    <w:rsid w:val="005D1FC7"/>
    <w:rsid w:val="005D22A0"/>
    <w:rsid w:val="00613F93"/>
    <w:rsid w:val="0061767B"/>
    <w:rsid w:val="00623B39"/>
    <w:rsid w:val="00630D7A"/>
    <w:rsid w:val="00650D8E"/>
    <w:rsid w:val="00650ECE"/>
    <w:rsid w:val="0065471E"/>
    <w:rsid w:val="0067242E"/>
    <w:rsid w:val="006B5603"/>
    <w:rsid w:val="006C2427"/>
    <w:rsid w:val="00703A0D"/>
    <w:rsid w:val="00707B7D"/>
    <w:rsid w:val="00707C4D"/>
    <w:rsid w:val="0077379B"/>
    <w:rsid w:val="00774CF6"/>
    <w:rsid w:val="007B297B"/>
    <w:rsid w:val="007C0406"/>
    <w:rsid w:val="007C1A7F"/>
    <w:rsid w:val="007C1C35"/>
    <w:rsid w:val="007E5D06"/>
    <w:rsid w:val="007F3D12"/>
    <w:rsid w:val="007F53FF"/>
    <w:rsid w:val="00811683"/>
    <w:rsid w:val="00821A00"/>
    <w:rsid w:val="00836704"/>
    <w:rsid w:val="00861CDD"/>
    <w:rsid w:val="008806F3"/>
    <w:rsid w:val="00896C46"/>
    <w:rsid w:val="008B2118"/>
    <w:rsid w:val="008B3DD5"/>
    <w:rsid w:val="008E7704"/>
    <w:rsid w:val="008F3E95"/>
    <w:rsid w:val="00921731"/>
    <w:rsid w:val="0092791A"/>
    <w:rsid w:val="00950EBF"/>
    <w:rsid w:val="0095214E"/>
    <w:rsid w:val="0095594B"/>
    <w:rsid w:val="00961019"/>
    <w:rsid w:val="00966452"/>
    <w:rsid w:val="009665C9"/>
    <w:rsid w:val="0098206E"/>
    <w:rsid w:val="009B53E6"/>
    <w:rsid w:val="009C35A3"/>
    <w:rsid w:val="009C5AAE"/>
    <w:rsid w:val="009E46D4"/>
    <w:rsid w:val="009E4BB3"/>
    <w:rsid w:val="009E51F0"/>
    <w:rsid w:val="00A028BC"/>
    <w:rsid w:val="00A1302B"/>
    <w:rsid w:val="00A4458E"/>
    <w:rsid w:val="00A7118E"/>
    <w:rsid w:val="00A77DD7"/>
    <w:rsid w:val="00A8520C"/>
    <w:rsid w:val="00A853C3"/>
    <w:rsid w:val="00AA785C"/>
    <w:rsid w:val="00AF5B1A"/>
    <w:rsid w:val="00B129DF"/>
    <w:rsid w:val="00B50F05"/>
    <w:rsid w:val="00B552ED"/>
    <w:rsid w:val="00B60D9F"/>
    <w:rsid w:val="00B7301C"/>
    <w:rsid w:val="00BA1EAB"/>
    <w:rsid w:val="00BA3C7F"/>
    <w:rsid w:val="00BB0AF3"/>
    <w:rsid w:val="00BD168B"/>
    <w:rsid w:val="00BD57A7"/>
    <w:rsid w:val="00BE2A80"/>
    <w:rsid w:val="00BE3C8F"/>
    <w:rsid w:val="00C00AF2"/>
    <w:rsid w:val="00C02496"/>
    <w:rsid w:val="00C2414C"/>
    <w:rsid w:val="00C332CB"/>
    <w:rsid w:val="00C372E5"/>
    <w:rsid w:val="00C50108"/>
    <w:rsid w:val="00C67119"/>
    <w:rsid w:val="00C7169C"/>
    <w:rsid w:val="00C75405"/>
    <w:rsid w:val="00CB25BE"/>
    <w:rsid w:val="00CB5082"/>
    <w:rsid w:val="00CE025B"/>
    <w:rsid w:val="00D1435B"/>
    <w:rsid w:val="00D22B09"/>
    <w:rsid w:val="00D26CC1"/>
    <w:rsid w:val="00D3160F"/>
    <w:rsid w:val="00D43D21"/>
    <w:rsid w:val="00D446B7"/>
    <w:rsid w:val="00D446BB"/>
    <w:rsid w:val="00D615F2"/>
    <w:rsid w:val="00D97189"/>
    <w:rsid w:val="00DA266C"/>
    <w:rsid w:val="00DC15DD"/>
    <w:rsid w:val="00DD5D1C"/>
    <w:rsid w:val="00DF3ABA"/>
    <w:rsid w:val="00E246EF"/>
    <w:rsid w:val="00E26644"/>
    <w:rsid w:val="00E31913"/>
    <w:rsid w:val="00E36815"/>
    <w:rsid w:val="00E56196"/>
    <w:rsid w:val="00E959E6"/>
    <w:rsid w:val="00EB3D89"/>
    <w:rsid w:val="00EC538B"/>
    <w:rsid w:val="00EF1FE0"/>
    <w:rsid w:val="00F31F22"/>
    <w:rsid w:val="00F5410E"/>
    <w:rsid w:val="00F6588B"/>
    <w:rsid w:val="00F75D63"/>
    <w:rsid w:val="00F7610A"/>
    <w:rsid w:val="00FB4892"/>
    <w:rsid w:val="00FC52D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279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locked/>
    <w:rsid w:val="0092791A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semiHidden/>
    <w:rsid w:val="0092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79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6">
    <w:name w:val="Font Style16"/>
    <w:rsid w:val="0092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791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2791A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rsid w:val="0092791A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semiHidden/>
    <w:rsid w:val="007B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5594B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95594B"/>
    <w:rPr>
      <w:sz w:val="32"/>
      <w:szCs w:val="24"/>
    </w:rPr>
  </w:style>
  <w:style w:type="paragraph" w:styleId="ab">
    <w:name w:val="List Paragraph"/>
    <w:basedOn w:val="a"/>
    <w:uiPriority w:val="34"/>
    <w:qFormat/>
    <w:rsid w:val="002C0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0D01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279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locked/>
    <w:rsid w:val="0092791A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semiHidden/>
    <w:rsid w:val="0092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79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6">
    <w:name w:val="Font Style16"/>
    <w:rsid w:val="0092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791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2791A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rsid w:val="0092791A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semiHidden/>
    <w:rsid w:val="007B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5594B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95594B"/>
    <w:rPr>
      <w:sz w:val="32"/>
      <w:szCs w:val="24"/>
    </w:rPr>
  </w:style>
  <w:style w:type="paragraph" w:styleId="ab">
    <w:name w:val="List Paragraph"/>
    <w:basedOn w:val="a"/>
    <w:uiPriority w:val="34"/>
    <w:qFormat/>
    <w:rsid w:val="002C0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0D01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</cp:lastModifiedBy>
  <cp:revision>7</cp:revision>
  <cp:lastPrinted>2018-02-09T05:40:00Z</cp:lastPrinted>
  <dcterms:created xsi:type="dcterms:W3CDTF">2023-07-13T01:03:00Z</dcterms:created>
  <dcterms:modified xsi:type="dcterms:W3CDTF">2023-07-15T01:43:00Z</dcterms:modified>
</cp:coreProperties>
</file>