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9" w:rsidRDefault="00EE647E" w:rsidP="009A6E3A">
      <w:pPr>
        <w:pStyle w:val="10"/>
        <w:keepNext/>
        <w:keepLines/>
        <w:spacing w:after="360"/>
      </w:pPr>
      <w:bookmarkStart w:id="0" w:name="bookmark0"/>
      <w:bookmarkStart w:id="1" w:name="bookmark1"/>
      <w:bookmarkStart w:id="2" w:name="bookmark2"/>
      <w:r>
        <w:t>ГЛАВА МУНИЦИПАЛЬНОГО РАЙОНА</w:t>
      </w:r>
      <w:r>
        <w:br/>
        <w:t>«ХИЛОКСКИЙ РАЙОН»</w:t>
      </w:r>
      <w:bookmarkEnd w:id="0"/>
      <w:bookmarkEnd w:id="1"/>
      <w:bookmarkEnd w:id="2"/>
    </w:p>
    <w:p w:rsidR="009A6E3A" w:rsidRDefault="00EE647E" w:rsidP="009A6E3A">
      <w:pPr>
        <w:pStyle w:val="11"/>
        <w:spacing w:after="540" w:line="240" w:lineRule="auto"/>
        <w:ind w:firstLine="0"/>
        <w:jc w:val="center"/>
      </w:pPr>
      <w:bookmarkStart w:id="3" w:name="bookmark3"/>
      <w:bookmarkStart w:id="4" w:name="bookmark4"/>
      <w:bookmarkStart w:id="5" w:name="bookmark5"/>
      <w:r>
        <w:t>ПОСТАНОВЛЕНИЕ</w:t>
      </w:r>
      <w:bookmarkEnd w:id="3"/>
      <w:bookmarkEnd w:id="4"/>
      <w:bookmarkEnd w:id="5"/>
    </w:p>
    <w:p w:rsidR="009A6E3A" w:rsidRDefault="009A6E3A" w:rsidP="009A6E3A">
      <w:pPr>
        <w:pStyle w:val="11"/>
        <w:spacing w:after="540" w:line="240" w:lineRule="auto"/>
        <w:ind w:firstLine="0"/>
        <w:jc w:val="both"/>
      </w:pPr>
      <w:r>
        <w:rPr>
          <w:color w:val="4A4F69"/>
        </w:rPr>
        <w:t>12</w:t>
      </w:r>
      <w:r>
        <w:rPr>
          <w:color w:val="4A4F69"/>
        </w:rPr>
        <w:t xml:space="preserve"> </w:t>
      </w:r>
      <w:r>
        <w:t>августа 2023 года</w:t>
      </w:r>
      <w:r>
        <w:t xml:space="preserve">                                                                                       44-п</w:t>
      </w:r>
    </w:p>
    <w:p w:rsidR="00D92A29" w:rsidRDefault="00EE647E">
      <w:pPr>
        <w:pStyle w:val="11"/>
        <w:spacing w:after="680" w:line="240" w:lineRule="auto"/>
        <w:ind w:firstLine="0"/>
        <w:jc w:val="center"/>
      </w:pPr>
      <w:r>
        <w:t>г. Хилок</w:t>
      </w:r>
    </w:p>
    <w:p w:rsidR="00D92A29" w:rsidRDefault="00EE647E">
      <w:pPr>
        <w:pStyle w:val="11"/>
        <w:spacing w:after="600"/>
        <w:ind w:firstLine="0"/>
        <w:jc w:val="both"/>
      </w:pPr>
      <w:r>
        <w:rPr>
          <w:b/>
          <w:bCs/>
        </w:rPr>
        <w:t>О введении на территории муниципального района «</w:t>
      </w:r>
      <w:proofErr w:type="spellStart"/>
      <w:r>
        <w:rPr>
          <w:b/>
          <w:bCs/>
        </w:rPr>
        <w:t>Хилокский</w:t>
      </w:r>
      <w:proofErr w:type="spellEnd"/>
      <w:r>
        <w:rPr>
          <w:b/>
          <w:bCs/>
        </w:rPr>
        <w:t xml:space="preserve"> район» режима «Повышенная готовность» для органов управления и сил территориальной подсистемы </w:t>
      </w:r>
      <w:r>
        <w:rPr>
          <w:b/>
          <w:bCs/>
        </w:rPr>
        <w:t xml:space="preserve">РСЧС </w:t>
      </w:r>
      <w:proofErr w:type="spellStart"/>
      <w:r>
        <w:rPr>
          <w:b/>
          <w:bCs/>
        </w:rPr>
        <w:t>Хилокского</w:t>
      </w:r>
      <w:proofErr w:type="spellEnd"/>
      <w:r>
        <w:rPr>
          <w:b/>
          <w:bCs/>
        </w:rPr>
        <w:t xml:space="preserve"> района</w:t>
      </w:r>
    </w:p>
    <w:p w:rsidR="00D92A29" w:rsidRDefault="00EE647E">
      <w:pPr>
        <w:pStyle w:val="11"/>
        <w:spacing w:after="180"/>
        <w:ind w:firstLine="0"/>
        <w:jc w:val="both"/>
      </w:pPr>
      <w:r>
        <w:t>В соответствии с пунктом 2 статьи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и</w:t>
      </w:r>
      <w:proofErr w:type="spellEnd"/>
      <w:r>
        <w:t xml:space="preserve"> статьей 14 Федерального закона от 21 декабря 1994 года №68-ФЗ «О защите населения и территорий от чрезвычайных ситуаций природного и техногенного характера», Законом Забайкальского края от 5 октя</w:t>
      </w:r>
      <w:r>
        <w:t xml:space="preserve">бря 2009 года №248-ЗЗК «Об отдельных вопросах защиты населения и территорий Забайкальского края от чрезвычайных ситуаций природного и техногенного характера», пунктами 7, 21 статьи 15 Федерального закона от </w:t>
      </w:r>
      <w:proofErr w:type="spellStart"/>
      <w:r>
        <w:t>Обоктября</w:t>
      </w:r>
      <w:proofErr w:type="spellEnd"/>
      <w:r>
        <w:t xml:space="preserve"> 2003 года №131-Ф3 «Об общих принципах о</w:t>
      </w:r>
      <w:r>
        <w:t xml:space="preserve">рганизации местного самоуправления в Российской Федерации», учитывая решение Комиссии по предупреждению и ликвидации чрезвычайных ситуаций и обеспечения пожарной безопасности </w:t>
      </w:r>
      <w:proofErr w:type="spellStart"/>
      <w:r>
        <w:t>Хилокского</w:t>
      </w:r>
      <w:proofErr w:type="spellEnd"/>
      <w:r>
        <w:t xml:space="preserve"> района от 12 августа 2023 года протокол №10 </w:t>
      </w:r>
      <w:r>
        <w:rPr>
          <w:b/>
          <w:bCs/>
        </w:rPr>
        <w:t>постановляю:</w:t>
      </w:r>
    </w:p>
    <w:p w:rsidR="00D92A29" w:rsidRDefault="00EE647E">
      <w:pPr>
        <w:pStyle w:val="11"/>
        <w:numPr>
          <w:ilvl w:val="0"/>
          <w:numId w:val="1"/>
        </w:numPr>
        <w:tabs>
          <w:tab w:val="left" w:pos="909"/>
        </w:tabs>
        <w:spacing w:after="180" w:line="283" w:lineRule="auto"/>
        <w:ind w:firstLine="600"/>
        <w:jc w:val="both"/>
      </w:pPr>
      <w:bookmarkStart w:id="6" w:name="bookmark6"/>
      <w:bookmarkEnd w:id="6"/>
      <w:r>
        <w:t>Ввести с 12 а</w:t>
      </w:r>
      <w:r>
        <w:t>вгуста на территории муниципального района «</w:t>
      </w:r>
      <w:proofErr w:type="spellStart"/>
      <w:r>
        <w:t>Хилокский</w:t>
      </w:r>
      <w:proofErr w:type="spellEnd"/>
      <w:r>
        <w:t xml:space="preserve"> район» режим «Повышенная готовность» для органов управления и сил территориальной подсистемы РСЧС </w:t>
      </w:r>
      <w:proofErr w:type="spellStart"/>
      <w:r>
        <w:t>Хилокского</w:t>
      </w:r>
      <w:proofErr w:type="spellEnd"/>
      <w:r>
        <w:t xml:space="preserve"> района.</w:t>
      </w:r>
    </w:p>
    <w:p w:rsidR="00D92A29" w:rsidRDefault="00EE647E">
      <w:pPr>
        <w:pStyle w:val="11"/>
        <w:ind w:firstLine="600"/>
        <w:jc w:val="both"/>
      </w:pPr>
      <w:r>
        <w:t>РЕКОМЕНДОВАТЬ:</w:t>
      </w:r>
    </w:p>
    <w:p w:rsidR="00D92A29" w:rsidRDefault="00EE647E">
      <w:pPr>
        <w:pStyle w:val="11"/>
        <w:numPr>
          <w:ilvl w:val="0"/>
          <w:numId w:val="1"/>
        </w:numPr>
        <w:tabs>
          <w:tab w:val="left" w:pos="900"/>
        </w:tabs>
        <w:ind w:firstLine="600"/>
        <w:jc w:val="both"/>
      </w:pPr>
      <w:bookmarkStart w:id="7" w:name="bookmark7"/>
      <w:bookmarkEnd w:id="7"/>
      <w:r>
        <w:t>Начальнику пожарно-спасательной части 37, заместителю начальника ОПО «</w:t>
      </w:r>
      <w:proofErr w:type="spellStart"/>
      <w:r>
        <w:t>Забайкалпожспас</w:t>
      </w:r>
      <w:proofErr w:type="spellEnd"/>
      <w:r>
        <w:t>»:</w:t>
      </w:r>
    </w:p>
    <w:p w:rsidR="00D92A29" w:rsidRDefault="00EE647E">
      <w:pPr>
        <w:pStyle w:val="11"/>
        <w:ind w:firstLine="1000"/>
        <w:jc w:val="both"/>
      </w:pPr>
      <w:r>
        <w:t>привести в готовность силы и средства подведомственных подразделений для участия в проведении аварийно-спасательных работ;</w:t>
      </w:r>
    </w:p>
    <w:p w:rsidR="00D92A29" w:rsidRDefault="00EE647E">
      <w:pPr>
        <w:pStyle w:val="11"/>
        <w:ind w:firstLine="600"/>
        <w:jc w:val="both"/>
      </w:pPr>
      <w:r>
        <w:t xml:space="preserve">- организовать проверку </w:t>
      </w:r>
      <w:proofErr w:type="spellStart"/>
      <w:r>
        <w:t>плавсредств</w:t>
      </w:r>
      <w:proofErr w:type="spellEnd"/>
      <w:r>
        <w:t xml:space="preserve"> (резиновых лодок Т-460) и привести их в готовность к эвакуации населения;</w:t>
      </w:r>
    </w:p>
    <w:p w:rsidR="00D92A29" w:rsidRDefault="00EE647E">
      <w:pPr>
        <w:pStyle w:val="11"/>
        <w:numPr>
          <w:ilvl w:val="0"/>
          <w:numId w:val="1"/>
        </w:numPr>
        <w:tabs>
          <w:tab w:val="left" w:pos="938"/>
        </w:tabs>
        <w:ind w:firstLine="600"/>
        <w:jc w:val="both"/>
      </w:pPr>
      <w:bookmarkStart w:id="8" w:name="bookmark8"/>
      <w:bookmarkEnd w:id="8"/>
      <w:r>
        <w:t>Главам городских и сельских поселений:</w:t>
      </w:r>
      <w:r>
        <w:br w:type="page"/>
      </w:r>
    </w:p>
    <w:p w:rsidR="00D92A29" w:rsidRDefault="00EE647E">
      <w:pPr>
        <w:pStyle w:val="11"/>
        <w:spacing w:line="286" w:lineRule="auto"/>
        <w:ind w:firstLine="1100"/>
        <w:jc w:val="both"/>
      </w:pPr>
      <w:r>
        <w:lastRenderedPageBreak/>
        <w:t>спланировать и провести инженерные мероприятия по защите населенных пунктов, дорожной сети от негативного воздействия паводковых вод;</w:t>
      </w:r>
    </w:p>
    <w:p w:rsidR="00D92A29" w:rsidRDefault="00EE647E">
      <w:pPr>
        <w:pStyle w:val="11"/>
        <w:numPr>
          <w:ilvl w:val="0"/>
          <w:numId w:val="2"/>
        </w:numPr>
        <w:tabs>
          <w:tab w:val="left" w:pos="834"/>
        </w:tabs>
        <w:ind w:firstLine="560"/>
        <w:jc w:val="both"/>
      </w:pPr>
      <w:bookmarkStart w:id="9" w:name="bookmark9"/>
      <w:bookmarkEnd w:id="9"/>
      <w:r>
        <w:t>проверить состояние ливнеотводящих систем, при необходимости провести их очистку;</w:t>
      </w:r>
    </w:p>
    <w:p w:rsidR="00D92A29" w:rsidRDefault="00EE647E">
      <w:pPr>
        <w:pStyle w:val="1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10" w:name="bookmark10"/>
      <w:bookmarkEnd w:id="10"/>
      <w:r>
        <w:t>провести обследование мостов, организовать их укрепление;</w:t>
      </w:r>
    </w:p>
    <w:p w:rsidR="00D92A29" w:rsidRDefault="00EE647E">
      <w:pPr>
        <w:pStyle w:val="11"/>
        <w:numPr>
          <w:ilvl w:val="0"/>
          <w:numId w:val="2"/>
        </w:numPr>
        <w:tabs>
          <w:tab w:val="left" w:pos="834"/>
        </w:tabs>
        <w:ind w:firstLine="560"/>
        <w:jc w:val="both"/>
      </w:pPr>
      <w:bookmarkStart w:id="11" w:name="bookmark11"/>
      <w:bookmarkEnd w:id="11"/>
      <w:r>
        <w:t>в случае угрозы нарушения транспортного сообщения с населенными пунктами заблаговременно организовать жизнеобеспечения населения (продуктами питания, питьевой водой, медикаментами);</w:t>
      </w:r>
    </w:p>
    <w:p w:rsidR="00D92A29" w:rsidRDefault="00EE647E">
      <w:pPr>
        <w:pStyle w:val="11"/>
        <w:numPr>
          <w:ilvl w:val="0"/>
          <w:numId w:val="2"/>
        </w:numPr>
        <w:tabs>
          <w:tab w:val="left" w:pos="834"/>
        </w:tabs>
        <w:ind w:firstLine="560"/>
        <w:jc w:val="both"/>
      </w:pPr>
      <w:bookmarkStart w:id="12" w:name="bookmark12"/>
      <w:bookmarkEnd w:id="12"/>
      <w:r>
        <w:t>подготовить сист</w:t>
      </w:r>
      <w:r>
        <w:t>емы водоснабжения населения, общественные колодцы к работе в период паводков, создать необходимый запас дезинфицирующих средств;</w:t>
      </w:r>
    </w:p>
    <w:p w:rsidR="00D92A29" w:rsidRDefault="00EE647E">
      <w:pPr>
        <w:pStyle w:val="11"/>
        <w:numPr>
          <w:ilvl w:val="0"/>
          <w:numId w:val="2"/>
        </w:numPr>
        <w:tabs>
          <w:tab w:val="left" w:pos="834"/>
        </w:tabs>
        <w:ind w:firstLine="560"/>
        <w:jc w:val="both"/>
      </w:pPr>
      <w:bookmarkStart w:id="13" w:name="bookmark13"/>
      <w:bookmarkEnd w:id="13"/>
      <w:r>
        <w:t>определить альтернативные варианты обеспечения населения питьевой водой;</w:t>
      </w:r>
    </w:p>
    <w:p w:rsidR="00D92A29" w:rsidRDefault="00EE647E">
      <w:pPr>
        <w:pStyle w:val="11"/>
        <w:tabs>
          <w:tab w:val="left" w:pos="2930"/>
          <w:tab w:val="left" w:pos="6793"/>
        </w:tabs>
        <w:ind w:left="1020" w:firstLine="0"/>
        <w:jc w:val="both"/>
      </w:pPr>
      <w:r>
        <w:t>организовать</w:t>
      </w:r>
      <w:r>
        <w:tab/>
        <w:t>информирование населения</w:t>
      </w:r>
      <w:r>
        <w:tab/>
        <w:t xml:space="preserve">о </w:t>
      </w:r>
      <w:proofErr w:type="gramStart"/>
      <w:r>
        <w:t>складывающейся</w:t>
      </w:r>
      <w:proofErr w:type="gramEnd"/>
    </w:p>
    <w:p w:rsidR="00D92A29" w:rsidRDefault="00EE647E">
      <w:pPr>
        <w:pStyle w:val="11"/>
        <w:ind w:firstLine="0"/>
        <w:jc w:val="both"/>
      </w:pPr>
      <w:proofErr w:type="spellStart"/>
      <w:r>
        <w:t>паводкоопасной</w:t>
      </w:r>
      <w:proofErr w:type="spellEnd"/>
      <w:r>
        <w:t xml:space="preserve"> обстановкой;</w:t>
      </w:r>
    </w:p>
    <w:p w:rsidR="00D92A29" w:rsidRDefault="00EE647E">
      <w:pPr>
        <w:pStyle w:val="11"/>
        <w:tabs>
          <w:tab w:val="left" w:pos="5282"/>
          <w:tab w:val="left" w:pos="6763"/>
          <w:tab w:val="left" w:pos="7380"/>
        </w:tabs>
        <w:ind w:left="1020" w:firstLine="0"/>
        <w:jc w:val="both"/>
      </w:pPr>
      <w:r>
        <w:t>организовать круглосуточный</w:t>
      </w:r>
      <w:r>
        <w:tab/>
        <w:t>контроль</w:t>
      </w:r>
      <w:r>
        <w:tab/>
        <w:t>за</w:t>
      </w:r>
      <w:r>
        <w:tab/>
      </w:r>
      <w:proofErr w:type="gramStart"/>
      <w:r>
        <w:t>складывающейся</w:t>
      </w:r>
      <w:proofErr w:type="gramEnd"/>
    </w:p>
    <w:p w:rsidR="00D92A29" w:rsidRDefault="00EE647E">
      <w:pPr>
        <w:pStyle w:val="11"/>
        <w:ind w:firstLine="0"/>
        <w:jc w:val="both"/>
      </w:pPr>
      <w:r>
        <w:t xml:space="preserve">обстановкой и передачей сведений в ЕДДС </w:t>
      </w:r>
      <w:proofErr w:type="spellStart"/>
      <w:r>
        <w:t>Хилокского</w:t>
      </w:r>
      <w:proofErr w:type="spellEnd"/>
      <w:r>
        <w:t xml:space="preserve"> района</w:t>
      </w:r>
    </w:p>
    <w:p w:rsidR="00D92A29" w:rsidRDefault="00EE647E">
      <w:pPr>
        <w:pStyle w:val="11"/>
        <w:numPr>
          <w:ilvl w:val="0"/>
          <w:numId w:val="1"/>
        </w:numPr>
        <w:tabs>
          <w:tab w:val="left" w:pos="949"/>
        </w:tabs>
        <w:spacing w:after="200"/>
        <w:ind w:firstLine="560"/>
        <w:jc w:val="both"/>
      </w:pPr>
      <w:bookmarkStart w:id="14" w:name="bookmark14"/>
      <w:bookmarkEnd w:id="14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92A29" w:rsidRDefault="00EE647E">
      <w:pPr>
        <w:pStyle w:val="11"/>
        <w:numPr>
          <w:ilvl w:val="0"/>
          <w:numId w:val="1"/>
        </w:numPr>
        <w:tabs>
          <w:tab w:val="left" w:pos="378"/>
        </w:tabs>
        <w:spacing w:line="240" w:lineRule="auto"/>
        <w:ind w:firstLine="560"/>
        <w:jc w:val="both"/>
      </w:pPr>
      <w:bookmarkStart w:id="15" w:name="bookmark15"/>
      <w:bookmarkEnd w:id="15"/>
      <w:r>
        <w:t>Настоящее постановление вступает в силу после его официального опубликования (обнародования) в соответствии с Уставом муниципального</w:t>
      </w:r>
    </w:p>
    <w:p w:rsidR="00D92A29" w:rsidRDefault="00EE647E">
      <w:pPr>
        <w:pStyle w:val="11"/>
        <w:spacing w:after="820" w:line="24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6100445</wp:posOffset>
                </wp:positionH>
                <wp:positionV relativeFrom="paragraph">
                  <wp:posOffset>963930</wp:posOffset>
                </wp:positionV>
                <wp:extent cx="911225" cy="2222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A29" w:rsidRDefault="00EE647E">
                            <w:pPr>
                              <w:pStyle w:val="a4"/>
                            </w:pPr>
                            <w:r>
                              <w:t>К. В. Серов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80.35pt;margin-top:75.9pt;width:71.75pt;height:17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" filled="f" stroked="f">
                <v:textbox inset="0,0,0,0">
                  <w:txbxContent>
                    <w:p w:rsidR="00D92A29" w:rsidRDefault="00EE647E">
                      <w:pPr>
                        <w:pStyle w:val="a4"/>
                      </w:pPr>
                      <w:r>
                        <w:t>К. В. Серов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D92765" w:rsidRDefault="00EE647E">
      <w:pPr>
        <w:pStyle w:val="11"/>
        <w:ind w:firstLine="0"/>
        <w:jc w:val="both"/>
      </w:pPr>
      <w:r>
        <w:t>Глава муниципального рай</w:t>
      </w:r>
      <w:r w:rsidR="00D92765">
        <w:t>она</w:t>
      </w:r>
    </w:p>
    <w:p w:rsidR="00D92A29" w:rsidRDefault="00EE647E">
      <w:pPr>
        <w:pStyle w:val="11"/>
        <w:ind w:firstLine="0"/>
        <w:jc w:val="both"/>
      </w:pPr>
      <w:bookmarkStart w:id="16" w:name="_GoBack"/>
      <w:bookmarkEnd w:id="16"/>
      <w:r>
        <w:t xml:space="preserve"> «</w:t>
      </w:r>
      <w:proofErr w:type="spellStart"/>
      <w:r>
        <w:t>Хилокский</w:t>
      </w:r>
      <w:proofErr w:type="spellEnd"/>
      <w:r>
        <w:t xml:space="preserve"> район»</w:t>
      </w:r>
    </w:p>
    <w:sectPr w:rsidR="00D92A29">
      <w:pgSz w:w="11900" w:h="16840"/>
      <w:pgMar w:top="1027" w:right="577" w:bottom="1261" w:left="1700" w:header="599" w:footer="8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7E" w:rsidRDefault="00EE647E">
      <w:r>
        <w:separator/>
      </w:r>
    </w:p>
  </w:endnote>
  <w:endnote w:type="continuationSeparator" w:id="0">
    <w:p w:rsidR="00EE647E" w:rsidRDefault="00EE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7E" w:rsidRDefault="00EE647E"/>
  </w:footnote>
  <w:footnote w:type="continuationSeparator" w:id="0">
    <w:p w:rsidR="00EE647E" w:rsidRDefault="00EE64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3B9"/>
    <w:multiLevelType w:val="multilevel"/>
    <w:tmpl w:val="3D1A5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5A5095"/>
    <w:multiLevelType w:val="multilevel"/>
    <w:tmpl w:val="3F84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92A29"/>
    <w:rsid w:val="009A6E3A"/>
    <w:rsid w:val="00D92765"/>
    <w:rsid w:val="00D92A29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A4F69"/>
      <w:sz w:val="34"/>
      <w:szCs w:val="34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color w:val="4A4F69"/>
      <w:sz w:val="34"/>
      <w:szCs w:val="34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520"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A4F69"/>
      <w:sz w:val="34"/>
      <w:szCs w:val="34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color w:val="4A4F69"/>
      <w:sz w:val="34"/>
      <w:szCs w:val="34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520"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Company>Krokoz™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informatik</cp:lastModifiedBy>
  <cp:revision>3</cp:revision>
  <dcterms:created xsi:type="dcterms:W3CDTF">2023-08-14T01:15:00Z</dcterms:created>
  <dcterms:modified xsi:type="dcterms:W3CDTF">2023-08-14T01:17:00Z</dcterms:modified>
</cp:coreProperties>
</file>