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DF1AA8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A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14486">
        <w:rPr>
          <w:rFonts w:ascii="Times New Roman" w:hAnsi="Times New Roman" w:cs="Times New Roman"/>
          <w:b/>
          <w:sz w:val="32"/>
          <w:szCs w:val="32"/>
        </w:rPr>
        <w:t xml:space="preserve"> № 2</w:t>
      </w:r>
      <w:r w:rsidR="005A3D39">
        <w:rPr>
          <w:rFonts w:ascii="Times New Roman" w:hAnsi="Times New Roman" w:cs="Times New Roman"/>
          <w:b/>
          <w:sz w:val="32"/>
          <w:szCs w:val="32"/>
        </w:rPr>
        <w:t>3</w:t>
      </w:r>
      <w:r w:rsidR="00254E52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</w:t>
      </w:r>
      <w:r w:rsidR="00C817EF">
        <w:rPr>
          <w:sz w:val="28"/>
          <w:szCs w:val="28"/>
        </w:rPr>
        <w:t xml:space="preserve">Совета </w:t>
      </w:r>
      <w:r w:rsidR="00F4641C">
        <w:rPr>
          <w:sz w:val="28"/>
          <w:szCs w:val="28"/>
        </w:rPr>
        <w:t>сельского</w:t>
      </w:r>
      <w:r w:rsidR="00EC6B7C">
        <w:rPr>
          <w:sz w:val="28"/>
          <w:szCs w:val="28"/>
        </w:rPr>
        <w:t xml:space="preserve"> </w:t>
      </w:r>
      <w:r w:rsidR="00E530BD">
        <w:rPr>
          <w:sz w:val="28"/>
          <w:szCs w:val="28"/>
        </w:rPr>
        <w:t xml:space="preserve">поселения </w:t>
      </w:r>
      <w:r w:rsidR="00217278" w:rsidRPr="00DF1AA8">
        <w:rPr>
          <w:sz w:val="28"/>
          <w:szCs w:val="28"/>
        </w:rPr>
        <w:t>«</w:t>
      </w:r>
      <w:r w:rsidR="00254E52">
        <w:rPr>
          <w:sz w:val="28"/>
          <w:szCs w:val="28"/>
        </w:rPr>
        <w:t>Линево-</w:t>
      </w:r>
      <w:proofErr w:type="spellStart"/>
      <w:r w:rsidR="00254E52">
        <w:rPr>
          <w:sz w:val="28"/>
          <w:szCs w:val="28"/>
        </w:rPr>
        <w:t>Оз</w:t>
      </w:r>
      <w:r w:rsidR="00327984">
        <w:rPr>
          <w:sz w:val="28"/>
          <w:szCs w:val="28"/>
        </w:rPr>
        <w:t>ё</w:t>
      </w:r>
      <w:r w:rsidR="00254E52">
        <w:rPr>
          <w:sz w:val="28"/>
          <w:szCs w:val="28"/>
        </w:rPr>
        <w:t>рское</w:t>
      </w:r>
      <w:proofErr w:type="spellEnd"/>
      <w:r w:rsidR="00217278" w:rsidRPr="00DF1AA8">
        <w:rPr>
          <w:sz w:val="28"/>
          <w:szCs w:val="28"/>
        </w:rPr>
        <w:t>»</w:t>
      </w:r>
    </w:p>
    <w:p w:rsidR="00217278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r w:rsidR="00F4641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DF1AA8">
        <w:rPr>
          <w:sz w:val="28"/>
          <w:szCs w:val="28"/>
        </w:rPr>
        <w:t>«</w:t>
      </w:r>
      <w:r w:rsidR="00327984">
        <w:rPr>
          <w:sz w:val="28"/>
          <w:szCs w:val="28"/>
        </w:rPr>
        <w:t>Л</w:t>
      </w:r>
      <w:r w:rsidR="00D70DDE">
        <w:rPr>
          <w:sz w:val="28"/>
          <w:szCs w:val="28"/>
        </w:rPr>
        <w:t xml:space="preserve">инево </w:t>
      </w:r>
      <w:r w:rsidR="00327984">
        <w:rPr>
          <w:sz w:val="28"/>
          <w:szCs w:val="28"/>
        </w:rPr>
        <w:t>-</w:t>
      </w:r>
      <w:r w:rsidR="001D0274">
        <w:rPr>
          <w:sz w:val="28"/>
          <w:szCs w:val="28"/>
        </w:rPr>
        <w:t xml:space="preserve"> </w:t>
      </w:r>
      <w:proofErr w:type="spellStart"/>
      <w:r w:rsidR="00327984">
        <w:rPr>
          <w:sz w:val="28"/>
          <w:szCs w:val="28"/>
        </w:rPr>
        <w:t>Озё</w:t>
      </w:r>
      <w:r w:rsidR="00254E52">
        <w:rPr>
          <w:sz w:val="28"/>
          <w:szCs w:val="28"/>
        </w:rPr>
        <w:t>рское</w:t>
      </w:r>
      <w:proofErr w:type="spellEnd"/>
      <w:r w:rsidRPr="00DF1AA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254E52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254E52">
        <w:rPr>
          <w:sz w:val="28"/>
          <w:szCs w:val="28"/>
        </w:rPr>
        <w:t xml:space="preserve"> и плановый период 2025 – 2026 года</w:t>
      </w:r>
      <w:r>
        <w:rPr>
          <w:sz w:val="28"/>
          <w:szCs w:val="28"/>
        </w:rPr>
        <w:t>»</w:t>
      </w:r>
    </w:p>
    <w:p w:rsidR="006E1A15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6E1A15" w:rsidRPr="00DF1AA8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254E52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24D62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.Л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-Озеро</w:t>
      </w:r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0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r w:rsidR="00D96636">
        <w:rPr>
          <w:b w:val="0"/>
          <w:sz w:val="28"/>
          <w:szCs w:val="28"/>
        </w:rPr>
        <w:t>Линево-Озерское</w:t>
      </w:r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r w:rsidR="00D96636">
        <w:rPr>
          <w:b w:val="0"/>
          <w:sz w:val="28"/>
          <w:szCs w:val="28"/>
        </w:rPr>
        <w:t>Линево-Озерское</w:t>
      </w:r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>одексом Российской Федерации, законом Забайкальского края «О бюджетном 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 о Бюджетном процессе в сельском поселении «Линево-</w:t>
      </w:r>
      <w:proofErr w:type="spellStart"/>
      <w:r w:rsidR="00C50092">
        <w:rPr>
          <w:b w:val="0"/>
          <w:sz w:val="28"/>
          <w:szCs w:val="28"/>
        </w:rPr>
        <w:t>Озёрское</w:t>
      </w:r>
      <w:proofErr w:type="spellEnd"/>
      <w:r w:rsidR="00C50092">
        <w:rPr>
          <w:b w:val="0"/>
          <w:sz w:val="28"/>
          <w:szCs w:val="28"/>
        </w:rPr>
        <w:t>»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r w:rsidR="00D96636">
        <w:rPr>
          <w:b w:val="0"/>
          <w:sz w:val="28"/>
          <w:szCs w:val="28"/>
        </w:rPr>
        <w:t>Линево-Озерское</w:t>
      </w:r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100861">
        <w:rPr>
          <w:b w:val="0"/>
          <w:color w:val="auto"/>
          <w:sz w:val="28"/>
          <w:szCs w:val="28"/>
        </w:rPr>
        <w:t xml:space="preserve"> 07 </w:t>
      </w:r>
      <w:r w:rsidR="00B67822" w:rsidRPr="001C677E">
        <w:rPr>
          <w:b w:val="0"/>
          <w:color w:val="auto"/>
          <w:sz w:val="28"/>
          <w:szCs w:val="28"/>
        </w:rPr>
        <w:t xml:space="preserve"> от</w:t>
      </w:r>
      <w:r w:rsidR="00B7186A" w:rsidRPr="001C677E">
        <w:rPr>
          <w:b w:val="0"/>
          <w:color w:val="auto"/>
          <w:sz w:val="28"/>
          <w:szCs w:val="28"/>
        </w:rPr>
        <w:t xml:space="preserve"> 1</w:t>
      </w:r>
      <w:r w:rsidR="00100861">
        <w:rPr>
          <w:b w:val="0"/>
          <w:color w:val="auto"/>
          <w:sz w:val="28"/>
          <w:szCs w:val="28"/>
        </w:rPr>
        <w:t>7</w:t>
      </w:r>
      <w:r w:rsidR="00B7186A">
        <w:rPr>
          <w:b w:val="0"/>
          <w:sz w:val="28"/>
          <w:szCs w:val="28"/>
        </w:rPr>
        <w:t xml:space="preserve"> </w:t>
      </w:r>
      <w:r w:rsidR="003816DD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0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2C47D0" w:rsidRDefault="002C47D0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>Совет 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законодательства </w:t>
      </w:r>
      <w:r w:rsidR="00F938BD">
        <w:rPr>
          <w:sz w:val="28"/>
          <w:szCs w:val="28"/>
        </w:rPr>
        <w:t>15</w:t>
      </w:r>
      <w:r w:rsidRPr="0029060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060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6F39">
        <w:rPr>
          <w:sz w:val="28"/>
          <w:szCs w:val="28"/>
        </w:rPr>
        <w:t>3</w:t>
      </w:r>
      <w:r w:rsidRPr="00290608">
        <w:rPr>
          <w:sz w:val="28"/>
          <w:szCs w:val="28"/>
        </w:rPr>
        <w:t xml:space="preserve"> года</w:t>
      </w:r>
      <w:r w:rsidR="00F938BD">
        <w:rPr>
          <w:sz w:val="28"/>
          <w:szCs w:val="28"/>
        </w:rPr>
        <w:t xml:space="preserve"> (входящий № 25 от 15.11.2023 года)</w:t>
      </w:r>
      <w:r w:rsidRPr="002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1BFA" w:rsidRDefault="00CA1BFA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1D0274">
        <w:rPr>
          <w:sz w:val="28"/>
          <w:szCs w:val="28"/>
        </w:rPr>
        <w:t>Публичные слушания по проекту бюджета сельского поселения «</w:t>
      </w:r>
      <w:r w:rsidR="00FC21BD" w:rsidRPr="001D0274">
        <w:rPr>
          <w:sz w:val="28"/>
          <w:szCs w:val="28"/>
        </w:rPr>
        <w:t>Линево-</w:t>
      </w:r>
      <w:proofErr w:type="spellStart"/>
      <w:r w:rsidR="00FC21BD" w:rsidRPr="001D0274">
        <w:rPr>
          <w:sz w:val="28"/>
          <w:szCs w:val="28"/>
        </w:rPr>
        <w:t>Озё</w:t>
      </w:r>
      <w:r w:rsidRPr="001D0274">
        <w:rPr>
          <w:sz w:val="28"/>
          <w:szCs w:val="28"/>
        </w:rPr>
        <w:t>рское</w:t>
      </w:r>
      <w:proofErr w:type="spellEnd"/>
      <w:r w:rsidRPr="001D0274">
        <w:rPr>
          <w:sz w:val="28"/>
          <w:szCs w:val="28"/>
        </w:rPr>
        <w:t>» на 2024 год и плановый период 2025-2026 года назначены на</w:t>
      </w:r>
      <w:r w:rsidR="001D0274" w:rsidRPr="001D0274">
        <w:rPr>
          <w:sz w:val="28"/>
          <w:szCs w:val="28"/>
        </w:rPr>
        <w:t xml:space="preserve"> 28.12.2023 года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86F">
        <w:rPr>
          <w:rFonts w:ascii="Times New Roman" w:hAnsi="Times New Roman" w:cs="Times New Roman"/>
          <w:sz w:val="28"/>
          <w:szCs w:val="28"/>
        </w:rPr>
        <w:t>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основных направлений бюджетной и налоговой политики поселения;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>- прогноза  социально-экономического развития сельского поселения «</w:t>
      </w:r>
      <w:r w:rsidR="00C50092">
        <w:rPr>
          <w:rFonts w:ascii="Times New Roman" w:eastAsia="Times New Roman" w:hAnsi="Times New Roman" w:cs="Times New Roman"/>
          <w:sz w:val="28"/>
          <w:szCs w:val="28"/>
        </w:rPr>
        <w:t>Линево-</w:t>
      </w:r>
      <w:proofErr w:type="spellStart"/>
      <w:r w:rsidR="00C50092">
        <w:rPr>
          <w:rFonts w:ascii="Times New Roman" w:eastAsia="Times New Roman" w:hAnsi="Times New Roman" w:cs="Times New Roman"/>
          <w:sz w:val="28"/>
          <w:szCs w:val="28"/>
        </w:rPr>
        <w:t>Озё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рское</w:t>
      </w:r>
      <w:proofErr w:type="spellEnd"/>
      <w:r w:rsidRPr="00DE086F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постановлением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 «</w:t>
      </w:r>
      <w:r w:rsidR="00C50092">
        <w:rPr>
          <w:rFonts w:ascii="Times New Roman" w:eastAsia="Times New Roman" w:hAnsi="Times New Roman" w:cs="Times New Roman"/>
          <w:sz w:val="28"/>
          <w:szCs w:val="28"/>
        </w:rPr>
        <w:t>Линево-</w:t>
      </w:r>
      <w:proofErr w:type="spellStart"/>
      <w:r w:rsidR="00C50092">
        <w:rPr>
          <w:rFonts w:ascii="Times New Roman" w:eastAsia="Times New Roman" w:hAnsi="Times New Roman" w:cs="Times New Roman"/>
          <w:sz w:val="28"/>
          <w:szCs w:val="28"/>
        </w:rPr>
        <w:t>Озё</w:t>
      </w:r>
      <w:r w:rsidR="00AF5E66">
        <w:rPr>
          <w:rFonts w:ascii="Times New Roman" w:eastAsia="Times New Roman" w:hAnsi="Times New Roman" w:cs="Times New Roman"/>
          <w:sz w:val="28"/>
          <w:szCs w:val="28"/>
        </w:rPr>
        <w:t>рское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34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проекта решения Совета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Линево-Озерское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>Линево-</w:t>
      </w:r>
      <w:proofErr w:type="spellStart"/>
      <w:r w:rsidR="00C50092">
        <w:rPr>
          <w:rFonts w:ascii="Times New Roman" w:eastAsia="Times New Roman" w:hAnsi="Times New Roman" w:cs="Times New Roman"/>
          <w:color w:val="auto"/>
          <w:sz w:val="28"/>
        </w:rPr>
        <w:t>Озё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рское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2025-2026 года по муниципальному образованию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gramStart"/>
      <w:r w:rsidR="00C50092">
        <w:rPr>
          <w:rFonts w:ascii="Times New Roman" w:eastAsia="Times New Roman" w:hAnsi="Times New Roman" w:cs="Times New Roman"/>
          <w:color w:val="auto"/>
          <w:sz w:val="28"/>
        </w:rPr>
        <w:t>Линево-</w:t>
      </w:r>
      <w:proofErr w:type="spellStart"/>
      <w:r w:rsidR="00C50092">
        <w:rPr>
          <w:rFonts w:ascii="Times New Roman" w:eastAsia="Times New Roman" w:hAnsi="Times New Roman" w:cs="Times New Roman"/>
          <w:color w:val="auto"/>
          <w:sz w:val="28"/>
        </w:rPr>
        <w:t>Озё</w:t>
      </w:r>
      <w:r>
        <w:rPr>
          <w:rFonts w:ascii="Times New Roman" w:eastAsia="Times New Roman" w:hAnsi="Times New Roman" w:cs="Times New Roman"/>
          <w:color w:val="auto"/>
          <w:sz w:val="28"/>
        </w:rPr>
        <w:t>рского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» одобрены постановлением администрации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«Линево-</w:t>
      </w:r>
      <w:proofErr w:type="spellStart"/>
      <w:r w:rsidR="00C50092">
        <w:rPr>
          <w:rFonts w:ascii="Times New Roman" w:eastAsia="Times New Roman" w:hAnsi="Times New Roman" w:cs="Times New Roman"/>
          <w:color w:val="auto"/>
          <w:sz w:val="28"/>
        </w:rPr>
        <w:t>Озё</w:t>
      </w:r>
      <w:r>
        <w:rPr>
          <w:rFonts w:ascii="Times New Roman" w:eastAsia="Times New Roman" w:hAnsi="Times New Roman" w:cs="Times New Roman"/>
          <w:color w:val="auto"/>
          <w:sz w:val="28"/>
        </w:rPr>
        <w:t>рское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35 от 10 ноября 2023 года;</w:t>
      </w:r>
    </w:p>
    <w:p w:rsidR="002C47D0" w:rsidRPr="00DE086F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DE086F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>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C84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84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>дминистрацией поселения представлен пакет документов и материалов, являющийся неотъемлемой частью бюджета: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5</w:t>
      </w:r>
      <w:r w:rsidRPr="00247C84">
        <w:rPr>
          <w:rFonts w:ascii="Times New Roman" w:hAnsi="Times New Roman" w:cs="Times New Roman"/>
          <w:sz w:val="28"/>
          <w:szCs w:val="28"/>
        </w:rPr>
        <w:t>- 202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r w:rsidR="007B5F83">
        <w:rPr>
          <w:rFonts w:ascii="Times New Roman" w:hAnsi="Times New Roman" w:cs="Times New Roman"/>
          <w:sz w:val="28"/>
          <w:szCs w:val="28"/>
        </w:rPr>
        <w:t>Линево-Озерское</w:t>
      </w:r>
      <w:r w:rsidRPr="00247C84">
        <w:rPr>
          <w:rFonts w:ascii="Times New Roman" w:hAnsi="Times New Roman" w:cs="Times New Roman"/>
          <w:sz w:val="28"/>
          <w:szCs w:val="28"/>
        </w:rPr>
        <w:t>»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247C84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247C8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1563BE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C3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0D1EC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0D1EC3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>
        <w:rPr>
          <w:rFonts w:ascii="Times New Roman" w:hAnsi="Times New Roman" w:cs="Times New Roman"/>
          <w:sz w:val="28"/>
          <w:szCs w:val="28"/>
        </w:rPr>
        <w:t xml:space="preserve"> </w:t>
      </w:r>
      <w:r w:rsidRPr="000D1EC3">
        <w:rPr>
          <w:rFonts w:ascii="Times New Roman" w:hAnsi="Times New Roman" w:cs="Times New Roman"/>
          <w:sz w:val="28"/>
          <w:szCs w:val="28"/>
        </w:rPr>
        <w:t xml:space="preserve">ст. </w:t>
      </w:r>
      <w:r w:rsidR="00F25542">
        <w:rPr>
          <w:rFonts w:ascii="Times New Roman" w:hAnsi="Times New Roman" w:cs="Times New Roman"/>
          <w:sz w:val="28"/>
          <w:szCs w:val="28"/>
        </w:rPr>
        <w:t>28.1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C3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23B">
        <w:rPr>
          <w:rFonts w:ascii="Times New Roman" w:hAnsi="Times New Roman" w:cs="Times New Roman"/>
          <w:sz w:val="28"/>
          <w:szCs w:val="28"/>
        </w:rPr>
        <w:t>.</w:t>
      </w:r>
    </w:p>
    <w:p w:rsidR="000C15CF" w:rsidRPr="00D70DDE" w:rsidRDefault="002F5C5F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DDE">
        <w:rPr>
          <w:rFonts w:ascii="Times New Roman" w:eastAsia="Calibri" w:hAnsi="Times New Roman" w:cs="Times New Roman"/>
          <w:sz w:val="28"/>
          <w:szCs w:val="28"/>
        </w:rPr>
        <w:t>В целях соблюдения положений ст.36 Б</w:t>
      </w:r>
      <w:r w:rsidR="00A74B0E" w:rsidRPr="00D70DDE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EC6B7C" w:rsidRPr="00D70DDE">
        <w:rPr>
          <w:rFonts w:ascii="Times New Roman" w:eastAsia="Calibri" w:hAnsi="Times New Roman" w:cs="Times New Roman"/>
          <w:sz w:val="28"/>
          <w:szCs w:val="28"/>
        </w:rPr>
        <w:t>к</w:t>
      </w:r>
      <w:r w:rsidR="00A74B0E" w:rsidRPr="00D70DDE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D70DDE">
        <w:rPr>
          <w:rFonts w:ascii="Times New Roman" w:eastAsia="Calibri" w:hAnsi="Times New Roman" w:cs="Times New Roman"/>
          <w:sz w:val="28"/>
          <w:szCs w:val="28"/>
        </w:rPr>
        <w:t xml:space="preserve"> РФ об обязательной открытости для общества и средств массовой информации проектов бюджетов, внесенных в законодательные (представительные) органы </w:t>
      </w:r>
      <w:r w:rsidRPr="00D70DDE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власти,</w:t>
      </w:r>
      <w:r w:rsidR="00D338C0" w:rsidRPr="00D70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бюджета размещен на сайте администрации сельского поселения</w:t>
      </w:r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ноября 2023 года</w:t>
      </w:r>
      <w:r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</w:t>
      </w:r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>«Документы сельского поселения Линево-Озерское» - «Проекты нормативно-правовых актов».</w:t>
      </w:r>
    </w:p>
    <w:p w:rsidR="00A74B0E" w:rsidRDefault="00A74B0E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24D62" w:rsidRDefault="00424D62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24D62" w:rsidRPr="00D70DDE" w:rsidRDefault="00424D62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1563B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3B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Pr="00456BF9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560774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п.1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разраб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6BF9" w:rsidRPr="00456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на период не менее трех лет.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CFE">
        <w:rPr>
          <w:rFonts w:ascii="Times New Roman" w:hAnsi="Times New Roman" w:cs="Times New Roman"/>
          <w:sz w:val="28"/>
          <w:szCs w:val="28"/>
        </w:rPr>
        <w:t xml:space="preserve"> п. </w:t>
      </w:r>
      <w:r w:rsidR="00456BF9" w:rsidRPr="00456BF9">
        <w:rPr>
          <w:rFonts w:ascii="Times New Roman" w:hAnsi="Times New Roman" w:cs="Times New Roman"/>
          <w:sz w:val="28"/>
          <w:szCs w:val="28"/>
        </w:rPr>
        <w:t>3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3714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18001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2371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C50092">
        <w:rPr>
          <w:rFonts w:ascii="Times New Roman" w:hAnsi="Times New Roman" w:cs="Times New Roman"/>
          <w:color w:val="auto"/>
          <w:sz w:val="28"/>
          <w:szCs w:val="28"/>
        </w:rPr>
        <w:t>Линево-</w:t>
      </w:r>
      <w:proofErr w:type="spellStart"/>
      <w:r w:rsidR="00C50092">
        <w:rPr>
          <w:rFonts w:ascii="Times New Roman" w:hAnsi="Times New Roman" w:cs="Times New Roman"/>
          <w:color w:val="auto"/>
          <w:sz w:val="28"/>
          <w:szCs w:val="28"/>
        </w:rPr>
        <w:t>Озё</w:t>
      </w:r>
      <w:r w:rsidR="0018001B">
        <w:rPr>
          <w:rFonts w:ascii="Times New Roman" w:hAnsi="Times New Roman" w:cs="Times New Roman"/>
          <w:color w:val="auto"/>
          <w:sz w:val="28"/>
          <w:szCs w:val="28"/>
        </w:rPr>
        <w:t>рское</w:t>
      </w:r>
      <w:proofErr w:type="spellEnd"/>
      <w:r w:rsidRPr="00423714">
        <w:rPr>
          <w:rFonts w:ascii="Times New Roman" w:hAnsi="Times New Roman" w:cs="Times New Roman"/>
          <w:sz w:val="28"/>
          <w:szCs w:val="28"/>
        </w:rPr>
        <w:t xml:space="preserve">» от </w:t>
      </w:r>
      <w:r w:rsidR="00BB5CFE">
        <w:rPr>
          <w:rFonts w:ascii="Times New Roman" w:hAnsi="Times New Roman" w:cs="Times New Roman"/>
          <w:sz w:val="28"/>
          <w:szCs w:val="28"/>
        </w:rPr>
        <w:t>10 ноября 2023</w:t>
      </w:r>
      <w:r w:rsidRPr="004237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001B">
        <w:rPr>
          <w:rFonts w:ascii="Times New Roman" w:hAnsi="Times New Roman" w:cs="Times New Roman"/>
          <w:sz w:val="28"/>
          <w:szCs w:val="28"/>
        </w:rPr>
        <w:t xml:space="preserve"> 34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56BF9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3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456BF9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Pr="00EC6B7C" w:rsidRDefault="00676A60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r w:rsidR="00375371">
        <w:rPr>
          <w:rFonts w:ascii="Times New Roman" w:hAnsi="Times New Roman" w:cs="Times New Roman"/>
          <w:color w:val="auto"/>
          <w:sz w:val="28"/>
          <w:szCs w:val="28"/>
        </w:rPr>
        <w:t>Линево-Озерское</w:t>
      </w:r>
      <w:r w:rsidRPr="00EC6B7C">
        <w:rPr>
          <w:rFonts w:ascii="Times New Roman" w:hAnsi="Times New Roman" w:cs="Times New Roman"/>
          <w:color w:val="auto"/>
          <w:sz w:val="28"/>
          <w:szCs w:val="28"/>
        </w:rPr>
        <w:t>» определены следующие показатели:</w:t>
      </w:r>
    </w:p>
    <w:p w:rsidR="00676A60" w:rsidRP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во всех категориях хозяйств в 202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93FAF">
        <w:rPr>
          <w:rFonts w:ascii="Times New Roman" w:hAnsi="Times New Roman" w:cs="Times New Roman"/>
          <w:sz w:val="28"/>
          <w:szCs w:val="28"/>
        </w:rPr>
        <w:t>34,0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  </w:t>
      </w:r>
      <w:r w:rsidR="00A81A4A">
        <w:rPr>
          <w:rFonts w:ascii="Times New Roman" w:hAnsi="Times New Roman" w:cs="Times New Roman"/>
          <w:sz w:val="28"/>
          <w:szCs w:val="28"/>
        </w:rPr>
        <w:t>(планируется</w:t>
      </w:r>
      <w:r w:rsidR="00893FAF">
        <w:rPr>
          <w:rFonts w:ascii="Times New Roman" w:hAnsi="Times New Roman" w:cs="Times New Roman"/>
          <w:sz w:val="28"/>
          <w:szCs w:val="28"/>
        </w:rPr>
        <w:t xml:space="preserve"> с ростом к ожидаемой оценки </w:t>
      </w:r>
      <w:r w:rsidR="00A81A4A">
        <w:rPr>
          <w:rFonts w:ascii="Times New Roman" w:hAnsi="Times New Roman" w:cs="Times New Roman"/>
          <w:sz w:val="28"/>
          <w:szCs w:val="28"/>
        </w:rPr>
        <w:t xml:space="preserve"> на </w:t>
      </w:r>
      <w:r w:rsidR="00893FAF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="00893F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93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3F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81A4A">
        <w:rPr>
          <w:rFonts w:ascii="Times New Roman" w:hAnsi="Times New Roman" w:cs="Times New Roman"/>
          <w:sz w:val="28"/>
          <w:szCs w:val="28"/>
        </w:rPr>
        <w:t>)</w:t>
      </w:r>
      <w:r w:rsidRPr="00676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 согласно прогнозу социально-экономического развития в 20</w:t>
      </w:r>
      <w:r w:rsidR="00E9381C">
        <w:rPr>
          <w:rFonts w:ascii="Times New Roman" w:hAnsi="Times New Roman" w:cs="Times New Roman"/>
          <w:sz w:val="28"/>
          <w:szCs w:val="28"/>
        </w:rPr>
        <w:t>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="00E9381C">
        <w:rPr>
          <w:rFonts w:ascii="Times New Roman" w:hAnsi="Times New Roman" w:cs="Times New Roman"/>
          <w:sz w:val="28"/>
          <w:szCs w:val="28"/>
        </w:rPr>
        <w:t xml:space="preserve"> </w:t>
      </w:r>
      <w:r w:rsidR="00893FAF">
        <w:rPr>
          <w:rFonts w:ascii="Times New Roman" w:hAnsi="Times New Roman" w:cs="Times New Roman"/>
          <w:sz w:val="28"/>
          <w:szCs w:val="28"/>
        </w:rPr>
        <w:t>году составит</w:t>
      </w:r>
      <w:r w:rsidRPr="00676A60">
        <w:rPr>
          <w:rFonts w:ascii="Times New Roman" w:hAnsi="Times New Roman" w:cs="Times New Roman"/>
          <w:sz w:val="28"/>
          <w:szCs w:val="28"/>
        </w:rPr>
        <w:t xml:space="preserve"> </w:t>
      </w:r>
      <w:r w:rsidR="00893FAF">
        <w:rPr>
          <w:rFonts w:ascii="Times New Roman" w:hAnsi="Times New Roman" w:cs="Times New Roman"/>
          <w:sz w:val="28"/>
          <w:szCs w:val="28"/>
        </w:rPr>
        <w:t>196,8</w:t>
      </w:r>
      <w:r w:rsidRPr="00676A60">
        <w:rPr>
          <w:rFonts w:ascii="Times New Roman" w:hAnsi="Times New Roman" w:cs="Times New Roman"/>
          <w:sz w:val="28"/>
          <w:szCs w:val="28"/>
        </w:rPr>
        <w:t xml:space="preserve">  млн. рублей. В 202</w:t>
      </w:r>
      <w:r w:rsidR="00893FAF">
        <w:rPr>
          <w:rFonts w:ascii="Times New Roman" w:hAnsi="Times New Roman" w:cs="Times New Roman"/>
          <w:sz w:val="28"/>
          <w:szCs w:val="28"/>
        </w:rPr>
        <w:t>5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ожидается </w:t>
      </w:r>
      <w:r w:rsidR="00893FAF">
        <w:rPr>
          <w:rFonts w:ascii="Times New Roman" w:hAnsi="Times New Roman" w:cs="Times New Roman"/>
          <w:sz w:val="28"/>
          <w:szCs w:val="28"/>
        </w:rPr>
        <w:t>210,1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893FAF">
        <w:rPr>
          <w:rFonts w:ascii="Times New Roman" w:hAnsi="Times New Roman" w:cs="Times New Roman"/>
          <w:sz w:val="28"/>
          <w:szCs w:val="28"/>
        </w:rPr>
        <w:t>6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893FAF">
        <w:rPr>
          <w:rFonts w:ascii="Times New Roman" w:hAnsi="Times New Roman" w:cs="Times New Roman"/>
          <w:sz w:val="28"/>
          <w:szCs w:val="28"/>
        </w:rPr>
        <w:t>224,8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93FAF" w:rsidRDefault="00893FA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в 2024 году 95,4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57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6575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518">
        <w:rPr>
          <w:rFonts w:ascii="Times New Roman" w:hAnsi="Times New Roman" w:cs="Times New Roman"/>
          <w:sz w:val="28"/>
          <w:szCs w:val="28"/>
        </w:rPr>
        <w:t xml:space="preserve">104,6 </w:t>
      </w:r>
      <w:proofErr w:type="spellStart"/>
      <w:r w:rsidR="0065751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657518">
        <w:rPr>
          <w:rFonts w:ascii="Times New Roman" w:hAnsi="Times New Roman" w:cs="Times New Roman"/>
          <w:sz w:val="28"/>
          <w:szCs w:val="28"/>
        </w:rPr>
        <w:t xml:space="preserve">, в 2026 году – 108,4 </w:t>
      </w:r>
      <w:proofErr w:type="spellStart"/>
      <w:r w:rsidR="0065751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57518">
        <w:rPr>
          <w:rFonts w:ascii="Times New Roman" w:hAnsi="Times New Roman" w:cs="Times New Roman"/>
          <w:sz w:val="28"/>
          <w:szCs w:val="28"/>
        </w:rPr>
        <w:t>.</w:t>
      </w:r>
    </w:p>
    <w:p w:rsidR="00657518" w:rsidRDefault="006575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в 2024 году – 153,0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– 163,3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2026 году – 174,4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518" w:rsidRDefault="006575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</w:t>
      </w:r>
      <w:r w:rsidR="00594547">
        <w:rPr>
          <w:rFonts w:ascii="Times New Roman" w:hAnsi="Times New Roman" w:cs="Times New Roman"/>
          <w:sz w:val="28"/>
          <w:szCs w:val="28"/>
        </w:rPr>
        <w:t xml:space="preserve"> в 2024 году – 9,0 </w:t>
      </w:r>
      <w:proofErr w:type="spellStart"/>
      <w:r w:rsidR="0059454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945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454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94547">
        <w:rPr>
          <w:rFonts w:ascii="Times New Roman" w:hAnsi="Times New Roman" w:cs="Times New Roman"/>
          <w:sz w:val="28"/>
          <w:szCs w:val="28"/>
        </w:rPr>
        <w:t xml:space="preserve">, в 2025 году – 9,5 </w:t>
      </w:r>
      <w:proofErr w:type="spellStart"/>
      <w:r w:rsidR="0059454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594547">
        <w:rPr>
          <w:rFonts w:ascii="Times New Roman" w:hAnsi="Times New Roman" w:cs="Times New Roman"/>
          <w:sz w:val="28"/>
          <w:szCs w:val="28"/>
        </w:rPr>
        <w:t>, в 2026 году - 10,2 млн. рублей.</w:t>
      </w:r>
    </w:p>
    <w:p w:rsidR="009E28C4" w:rsidRDefault="009E28C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выполненных работ по виду деятельности «Строительство» в 2024 году – 1050,0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2025 году – 1050,0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– 1050,0 </w:t>
      </w:r>
      <w:proofErr w:type="spellStart"/>
      <w:r w:rsidR="00416A31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1DF" w:rsidRDefault="00B011D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инвестиций (в основной капитал) за счет всех источников финансирования в 2024 году- 3289,4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2025 году – 3999,6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– 3012,2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317" w:rsidRDefault="00E57317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местного значения, находящихся в собственности</w:t>
      </w:r>
      <w:r w:rsidR="00635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образовании в 2024 году -68,5 км, 2025 году – 68,5 км, в 2026 – 68,5 км.</w:t>
      </w:r>
    </w:p>
    <w:p w:rsidR="0063531F" w:rsidRPr="0063531F" w:rsidRDefault="0063531F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676A60" w:rsidRPr="00E27CAC" w:rsidRDefault="00562D22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676A60" w:rsidRPr="00E27CAC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 w:rsidR="0063531F"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proofErr w:type="gramStart"/>
      <w:r w:rsidR="00635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0231E1" w:rsidRDefault="00562D22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с</w:t>
      </w:r>
      <w:r w:rsidR="00676A60"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76A60"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63531F">
        <w:rPr>
          <w:rFonts w:ascii="Times New Roman" w:hAnsi="Times New Roman" w:cs="Times New Roman"/>
          <w:sz w:val="28"/>
          <w:szCs w:val="28"/>
        </w:rPr>
        <w:t>.</w:t>
      </w:r>
    </w:p>
    <w:p w:rsidR="0063531F" w:rsidRDefault="0063531F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62F0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на 20</w:t>
      </w:r>
      <w:r w:rsidR="00676861">
        <w:rPr>
          <w:b/>
          <w:sz w:val="28"/>
          <w:szCs w:val="28"/>
        </w:rPr>
        <w:t>2</w:t>
      </w:r>
      <w:r w:rsidR="00CF50C8">
        <w:rPr>
          <w:b/>
          <w:sz w:val="28"/>
          <w:szCs w:val="28"/>
        </w:rPr>
        <w:t>4</w:t>
      </w:r>
      <w:r w:rsidR="00AE60C1">
        <w:rPr>
          <w:b/>
          <w:sz w:val="28"/>
          <w:szCs w:val="28"/>
        </w:rPr>
        <w:t xml:space="preserve"> год</w:t>
      </w:r>
      <w:r w:rsidR="00CF50C8">
        <w:rPr>
          <w:b/>
          <w:sz w:val="28"/>
          <w:szCs w:val="28"/>
        </w:rPr>
        <w:t xml:space="preserve"> и плановый период 2025-2026 годов</w:t>
      </w:r>
    </w:p>
    <w:p w:rsidR="00CF50C8" w:rsidRPr="007A0BB0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7A0BB0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38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 w:rsidR="00652D7E">
        <w:rPr>
          <w:rFonts w:ascii="Times New Roman" w:hAnsi="Times New Roman" w:cs="Times New Roman"/>
          <w:sz w:val="28"/>
          <w:szCs w:val="28"/>
        </w:rPr>
        <w:t>Линево-Озерского</w:t>
      </w:r>
      <w:proofErr w:type="gramEnd"/>
      <w:r w:rsidRPr="003C4838">
        <w:rPr>
          <w:rFonts w:ascii="Times New Roman" w:hAnsi="Times New Roman" w:cs="Times New Roman"/>
          <w:sz w:val="28"/>
          <w:szCs w:val="28"/>
        </w:rPr>
        <w:t>» на 202</w:t>
      </w:r>
      <w:r w:rsidR="00FF3AC1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>
        <w:rPr>
          <w:rFonts w:ascii="Times New Roman" w:hAnsi="Times New Roman" w:cs="Times New Roman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3C4838">
        <w:rPr>
          <w:rFonts w:ascii="Times New Roman" w:hAnsi="Times New Roman" w:cs="Times New Roman"/>
          <w:sz w:val="28"/>
          <w:szCs w:val="28"/>
        </w:rPr>
        <w:t xml:space="preserve">» подготовлен с учетом бюджетной и налоговой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52D7E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>
        <w:rPr>
          <w:rFonts w:ascii="Times New Roman" w:hAnsi="Times New Roman" w:cs="Times New Roman"/>
          <w:sz w:val="28"/>
          <w:szCs w:val="28"/>
        </w:rPr>
        <w:t>5</w:t>
      </w:r>
      <w:r w:rsidRPr="003C4838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>
        <w:rPr>
          <w:rFonts w:ascii="Times New Roman" w:hAnsi="Times New Roman" w:cs="Times New Roman"/>
          <w:sz w:val="28"/>
          <w:szCs w:val="28"/>
        </w:rPr>
        <w:t>6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8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73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730D">
        <w:rPr>
          <w:rFonts w:ascii="Times New Roman" w:hAnsi="Times New Roman" w:cs="Times New Roman"/>
          <w:sz w:val="28"/>
          <w:szCs w:val="28"/>
        </w:rPr>
        <w:t xml:space="preserve">«Линево-Озерское» </w:t>
      </w:r>
      <w:r w:rsidRPr="003C4838">
        <w:rPr>
          <w:rFonts w:ascii="Times New Roman" w:hAnsi="Times New Roman" w:cs="Times New Roman"/>
          <w:sz w:val="28"/>
          <w:szCs w:val="28"/>
        </w:rPr>
        <w:t xml:space="preserve">от </w:t>
      </w:r>
      <w:r w:rsidR="00F63C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C4838">
        <w:rPr>
          <w:rFonts w:ascii="Times New Roman" w:hAnsi="Times New Roman" w:cs="Times New Roman"/>
          <w:sz w:val="28"/>
          <w:szCs w:val="28"/>
        </w:rPr>
        <w:t xml:space="preserve"> 202</w:t>
      </w:r>
      <w:r w:rsidR="00F63C88">
        <w:rPr>
          <w:rFonts w:ascii="Times New Roman" w:hAnsi="Times New Roman" w:cs="Times New Roman"/>
          <w:sz w:val="28"/>
          <w:szCs w:val="28"/>
        </w:rPr>
        <w:t>3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3C88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3140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РФ. </w:t>
      </w:r>
      <w:r w:rsidRPr="00BF62C5">
        <w:rPr>
          <w:rFonts w:ascii="Times New Roman" w:hAnsi="Times New Roman" w:cs="Times New Roman"/>
          <w:sz w:val="28"/>
          <w:szCs w:val="28"/>
        </w:rPr>
        <w:t xml:space="preserve">Согласно требованиям п.1 ст.184(1) 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 </w:t>
      </w:r>
      <w:r w:rsidRPr="00BF62C5">
        <w:rPr>
          <w:rFonts w:ascii="Times New Roman" w:hAnsi="Times New Roman" w:cs="Times New Roman"/>
          <w:sz w:val="28"/>
          <w:szCs w:val="28"/>
        </w:rPr>
        <w:t xml:space="preserve"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93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495,2</w:t>
            </w:r>
          </w:p>
        </w:tc>
        <w:tc>
          <w:tcPr>
            <w:tcW w:w="1559" w:type="dxa"/>
            <w:vAlign w:val="bottom"/>
          </w:tcPr>
          <w:p w:rsidR="00116C55" w:rsidRPr="00116C55" w:rsidRDefault="00DB228E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93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241,2</w:t>
            </w:r>
          </w:p>
        </w:tc>
        <w:tc>
          <w:tcPr>
            <w:tcW w:w="1843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D93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986,9</w:t>
            </w:r>
          </w:p>
        </w:tc>
        <w:tc>
          <w:tcPr>
            <w:tcW w:w="1559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15</w:t>
            </w:r>
            <w:r w:rsidR="00D9384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211,0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15</w:t>
            </w:r>
            <w:r w:rsidR="00D9384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667,2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4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090,3</w:t>
            </w:r>
          </w:p>
        </w:tc>
        <w:tc>
          <w:tcPr>
            <w:tcW w:w="1559" w:type="dxa"/>
            <w:vAlign w:val="bottom"/>
          </w:tcPr>
          <w:p w:rsidR="00116C55" w:rsidRPr="00116C55" w:rsidRDefault="00DB228E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E4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189,6</w:t>
            </w:r>
          </w:p>
        </w:tc>
        <w:tc>
          <w:tcPr>
            <w:tcW w:w="1843" w:type="dxa"/>
            <w:vAlign w:val="bottom"/>
          </w:tcPr>
          <w:p w:rsidR="00116C55" w:rsidRPr="00116C55" w:rsidRDefault="003E420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2 954,5</w:t>
            </w:r>
          </w:p>
        </w:tc>
        <w:tc>
          <w:tcPr>
            <w:tcW w:w="1559" w:type="dxa"/>
            <w:vAlign w:val="bottom"/>
          </w:tcPr>
          <w:p w:rsidR="00116C55" w:rsidRPr="00116C55" w:rsidRDefault="003E420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2 891,0</w:t>
            </w:r>
          </w:p>
        </w:tc>
        <w:tc>
          <w:tcPr>
            <w:tcW w:w="2410" w:type="dxa"/>
            <w:vAlign w:val="bottom"/>
          </w:tcPr>
          <w:p w:rsidR="00116C55" w:rsidRPr="00116C55" w:rsidRDefault="003E420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3 052,0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E4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404,9</w:t>
            </w:r>
          </w:p>
        </w:tc>
        <w:tc>
          <w:tcPr>
            <w:tcW w:w="1559" w:type="dxa"/>
            <w:vAlign w:val="bottom"/>
          </w:tcPr>
          <w:p w:rsidR="00116C55" w:rsidRPr="00116C55" w:rsidRDefault="00DB228E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3E4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051,6</w:t>
            </w:r>
          </w:p>
        </w:tc>
        <w:tc>
          <w:tcPr>
            <w:tcW w:w="1843" w:type="dxa"/>
            <w:vAlign w:val="bottom"/>
          </w:tcPr>
          <w:p w:rsidR="00116C55" w:rsidRPr="00116C55" w:rsidRDefault="003E420B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12 032,4</w:t>
            </w:r>
          </w:p>
        </w:tc>
        <w:tc>
          <w:tcPr>
            <w:tcW w:w="1559" w:type="dxa"/>
            <w:vAlign w:val="bottom"/>
          </w:tcPr>
          <w:p w:rsidR="00116C55" w:rsidRPr="00116C55" w:rsidRDefault="00D93849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12 320,0</w:t>
            </w:r>
          </w:p>
        </w:tc>
        <w:tc>
          <w:tcPr>
            <w:tcW w:w="2410" w:type="dxa"/>
            <w:vAlign w:val="bottom"/>
          </w:tcPr>
          <w:p w:rsidR="00116C55" w:rsidRPr="00116C55" w:rsidRDefault="00D93849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12 615,0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93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516,6</w:t>
            </w:r>
          </w:p>
        </w:tc>
        <w:tc>
          <w:tcPr>
            <w:tcW w:w="1559" w:type="dxa"/>
            <w:vAlign w:val="bottom"/>
          </w:tcPr>
          <w:p w:rsidR="00116C55" w:rsidRPr="00116C55" w:rsidRDefault="006D4DC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D93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669,4</w:t>
            </w:r>
          </w:p>
        </w:tc>
        <w:tc>
          <w:tcPr>
            <w:tcW w:w="1843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D93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986,9</w:t>
            </w:r>
          </w:p>
        </w:tc>
        <w:tc>
          <w:tcPr>
            <w:tcW w:w="1559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15</w:t>
            </w:r>
            <w:r w:rsidR="00D9384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211,0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15</w:t>
            </w:r>
            <w:r w:rsidR="00D9384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667,2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21,4</w:t>
            </w:r>
          </w:p>
        </w:tc>
        <w:tc>
          <w:tcPr>
            <w:tcW w:w="1559" w:type="dxa"/>
            <w:vAlign w:val="bottom"/>
          </w:tcPr>
          <w:p w:rsidR="00116C55" w:rsidRPr="00116C55" w:rsidRDefault="006D4DC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116C55" w:rsidRPr="00327984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6D4DC1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571,8</w:t>
            </w:r>
          </w:p>
        </w:tc>
        <w:tc>
          <w:tcPr>
            <w:tcW w:w="1843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4778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778">
        <w:rPr>
          <w:rFonts w:ascii="Times New Roman" w:hAnsi="Times New Roman" w:cs="Times New Roman"/>
          <w:sz w:val="28"/>
          <w:szCs w:val="28"/>
        </w:rPr>
        <w:t>83,4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6ADF">
        <w:rPr>
          <w:rFonts w:ascii="Times New Roman" w:hAnsi="Times New Roman" w:cs="Times New Roman"/>
          <w:sz w:val="28"/>
          <w:szCs w:val="28"/>
        </w:rPr>
        <w:t>щий объем доходов в 202</w:t>
      </w:r>
      <w:r w:rsidR="00AC4778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на </w:t>
      </w:r>
      <w:r w:rsidR="00AC4778">
        <w:rPr>
          <w:rFonts w:ascii="Times New Roman" w:hAnsi="Times New Roman" w:cs="Times New Roman"/>
          <w:sz w:val="28"/>
          <w:szCs w:val="28"/>
        </w:rPr>
        <w:t>22,1</w:t>
      </w:r>
      <w:r w:rsidRPr="007E6ADF">
        <w:rPr>
          <w:rFonts w:ascii="Times New Roman" w:hAnsi="Times New Roman" w:cs="Times New Roman"/>
          <w:sz w:val="28"/>
          <w:szCs w:val="28"/>
        </w:rPr>
        <w:t>%</w:t>
      </w:r>
      <w:r w:rsidR="00AC4778">
        <w:rPr>
          <w:rFonts w:ascii="Times New Roman" w:hAnsi="Times New Roman" w:cs="Times New Roman"/>
          <w:sz w:val="28"/>
          <w:szCs w:val="28"/>
        </w:rPr>
        <w:t xml:space="preserve"> или 4254,3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года. В сравнении с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C4778">
        <w:rPr>
          <w:rFonts w:ascii="Times New Roman" w:hAnsi="Times New Roman" w:cs="Times New Roman"/>
          <w:sz w:val="28"/>
          <w:szCs w:val="28"/>
        </w:rPr>
        <w:t xml:space="preserve">30,3% или на 6508,3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C4778">
        <w:rPr>
          <w:rFonts w:ascii="Times New Roman" w:hAnsi="Times New Roman" w:cs="Times New Roman"/>
          <w:sz w:val="28"/>
          <w:szCs w:val="28"/>
        </w:rPr>
        <w:t xml:space="preserve">, </w:t>
      </w:r>
      <w:r w:rsidRPr="007E6ADF">
        <w:rPr>
          <w:rFonts w:ascii="Times New Roman" w:hAnsi="Times New Roman" w:cs="Times New Roman"/>
          <w:sz w:val="28"/>
          <w:szCs w:val="28"/>
        </w:rPr>
        <w:t xml:space="preserve">с </w:t>
      </w:r>
      <w:r w:rsidR="00AC4778">
        <w:rPr>
          <w:rFonts w:ascii="Times New Roman" w:hAnsi="Times New Roman" w:cs="Times New Roman"/>
          <w:sz w:val="28"/>
          <w:szCs w:val="28"/>
        </w:rPr>
        <w:t xml:space="preserve">ожидаемой оценкой </w:t>
      </w:r>
      <w:r w:rsidRPr="007E6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AC4778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="00AC4778">
        <w:rPr>
          <w:rFonts w:ascii="Times New Roman" w:hAnsi="Times New Roman" w:cs="Times New Roman"/>
          <w:sz w:val="28"/>
          <w:szCs w:val="28"/>
        </w:rPr>
        <w:t>22,1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AC4778">
        <w:rPr>
          <w:rFonts w:ascii="Times New Roman" w:hAnsi="Times New Roman" w:cs="Times New Roman"/>
          <w:sz w:val="28"/>
          <w:szCs w:val="28"/>
        </w:rPr>
        <w:t xml:space="preserve">или </w:t>
      </w:r>
      <w:r w:rsidR="00235092">
        <w:rPr>
          <w:rFonts w:ascii="Times New Roman" w:hAnsi="Times New Roman" w:cs="Times New Roman"/>
          <w:sz w:val="28"/>
          <w:szCs w:val="28"/>
        </w:rPr>
        <w:t xml:space="preserve">на 4254,3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7E6ADF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предоставляемых из бюджета муниципального района, в 202</w:t>
      </w:r>
      <w:r w:rsidR="00235092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к исполнению 20</w:t>
      </w:r>
      <w:r w:rsidR="00235092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35092">
        <w:rPr>
          <w:rFonts w:ascii="Times New Roman" w:hAnsi="Times New Roman" w:cs="Times New Roman"/>
          <w:sz w:val="28"/>
          <w:szCs w:val="28"/>
        </w:rPr>
        <w:t>38,0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235092">
        <w:rPr>
          <w:rFonts w:ascii="Times New Roman" w:hAnsi="Times New Roman" w:cs="Times New Roman"/>
          <w:sz w:val="28"/>
          <w:szCs w:val="28"/>
        </w:rPr>
        <w:t xml:space="preserve">или на 7372,5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r w:rsidR="00235092">
        <w:rPr>
          <w:rFonts w:ascii="Times New Roman" w:hAnsi="Times New Roman" w:cs="Times New Roman"/>
          <w:sz w:val="28"/>
          <w:szCs w:val="28"/>
        </w:rPr>
        <w:t xml:space="preserve"> к ожидаемой оценки 2023 года на 25,0% или на 4019,2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за счет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предыдущих периодах и </w:t>
      </w:r>
      <w:r w:rsidRPr="007E6ADF">
        <w:rPr>
          <w:rFonts w:ascii="Times New Roman" w:hAnsi="Times New Roman" w:cs="Times New Roman"/>
          <w:sz w:val="28"/>
          <w:szCs w:val="28"/>
        </w:rPr>
        <w:t>текущем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35092">
        <w:rPr>
          <w:rFonts w:ascii="Times New Roman" w:hAnsi="Times New Roman" w:cs="Times New Roman"/>
          <w:sz w:val="28"/>
          <w:szCs w:val="28"/>
        </w:rPr>
        <w:t>дополнительных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7E6AD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B19BD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4B19BD">
        <w:rPr>
          <w:rFonts w:ascii="Times New Roman" w:hAnsi="Times New Roman" w:cs="Times New Roman"/>
          <w:sz w:val="28"/>
          <w:szCs w:val="28"/>
        </w:rPr>
        <w:t>41,3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19BD">
        <w:rPr>
          <w:rFonts w:ascii="Times New Roman" w:hAnsi="Times New Roman" w:cs="Times New Roman"/>
          <w:sz w:val="28"/>
          <w:szCs w:val="28"/>
        </w:rPr>
        <w:t>+864,2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4B19BD">
        <w:rPr>
          <w:rFonts w:ascii="Times New Roman" w:hAnsi="Times New Roman" w:cs="Times New Roman"/>
          <w:sz w:val="28"/>
          <w:szCs w:val="28"/>
        </w:rPr>
        <w:t>со снижением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поступлению доходов 202</w:t>
      </w:r>
      <w:r w:rsidR="004B19BD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B19BD">
        <w:rPr>
          <w:rFonts w:ascii="Times New Roman" w:hAnsi="Times New Roman" w:cs="Times New Roman"/>
          <w:sz w:val="28"/>
          <w:szCs w:val="28"/>
        </w:rPr>
        <w:t>7,4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19BD">
        <w:rPr>
          <w:rFonts w:ascii="Times New Roman" w:hAnsi="Times New Roman" w:cs="Times New Roman"/>
          <w:sz w:val="28"/>
          <w:szCs w:val="28"/>
        </w:rPr>
        <w:t>-</w:t>
      </w:r>
      <w:r w:rsidR="00D86DA5">
        <w:rPr>
          <w:rFonts w:ascii="Times New Roman" w:hAnsi="Times New Roman" w:cs="Times New Roman"/>
          <w:sz w:val="28"/>
          <w:szCs w:val="28"/>
        </w:rPr>
        <w:t>235,1</w:t>
      </w:r>
      <w:r w:rsidR="006C368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>
        <w:rPr>
          <w:rFonts w:ascii="Times New Roman" w:hAnsi="Times New Roman" w:cs="Times New Roman"/>
          <w:sz w:val="28"/>
          <w:szCs w:val="28"/>
        </w:rPr>
        <w:t xml:space="preserve"> </w:t>
      </w:r>
      <w:r w:rsidR="006C3687">
        <w:rPr>
          <w:rFonts w:ascii="Times New Roman" w:hAnsi="Times New Roman" w:cs="Times New Roman"/>
          <w:sz w:val="28"/>
          <w:szCs w:val="28"/>
        </w:rPr>
        <w:t>рублей</w:t>
      </w:r>
      <w:r w:rsidRPr="007E6A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Расходы бюджета планируются со снижением относительно ожидаемых расходов 202</w:t>
      </w:r>
      <w:r w:rsidR="004B4BEB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B4BEB">
        <w:rPr>
          <w:rFonts w:ascii="Times New Roman" w:hAnsi="Times New Roman" w:cs="Times New Roman"/>
          <w:sz w:val="28"/>
          <w:szCs w:val="28"/>
        </w:rPr>
        <w:t>19,7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4BEB">
        <w:rPr>
          <w:rFonts w:ascii="Times New Roman" w:hAnsi="Times New Roman" w:cs="Times New Roman"/>
          <w:sz w:val="28"/>
          <w:szCs w:val="28"/>
        </w:rPr>
        <w:t xml:space="preserve">-3682,5 </w:t>
      </w:r>
      <w:proofErr w:type="spellStart"/>
      <w:r w:rsidR="004B4B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A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>.),  к исполнению 20</w:t>
      </w:r>
      <w:r w:rsidR="004B4BEB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B4BEB">
        <w:rPr>
          <w:rFonts w:ascii="Times New Roman" w:hAnsi="Times New Roman" w:cs="Times New Roman"/>
          <w:sz w:val="28"/>
          <w:szCs w:val="28"/>
        </w:rPr>
        <w:t>30,3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4BEB">
        <w:rPr>
          <w:rFonts w:ascii="Times New Roman" w:hAnsi="Times New Roman" w:cs="Times New Roman"/>
          <w:sz w:val="28"/>
          <w:szCs w:val="28"/>
        </w:rPr>
        <w:t>6529,7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руб.).</w:t>
      </w:r>
    </w:p>
    <w:p w:rsidR="008925EF" w:rsidRPr="00304B8E" w:rsidRDefault="008925E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8E">
        <w:rPr>
          <w:rFonts w:ascii="Times New Roman" w:hAnsi="Times New Roman" w:cs="Times New Roman"/>
          <w:sz w:val="28"/>
          <w:szCs w:val="28"/>
        </w:rPr>
        <w:t>В 20</w:t>
      </w:r>
      <w:r w:rsidR="006F1337" w:rsidRPr="00304B8E">
        <w:rPr>
          <w:rFonts w:ascii="Times New Roman" w:hAnsi="Times New Roman" w:cs="Times New Roman"/>
          <w:sz w:val="28"/>
          <w:szCs w:val="28"/>
        </w:rPr>
        <w:t>22</w:t>
      </w:r>
      <w:r w:rsidRPr="00304B8E">
        <w:rPr>
          <w:rFonts w:ascii="Times New Roman" w:hAnsi="Times New Roman" w:cs="Times New Roman"/>
          <w:sz w:val="28"/>
          <w:szCs w:val="28"/>
        </w:rPr>
        <w:t xml:space="preserve"> году бюджету поселения предо</w:t>
      </w:r>
      <w:r w:rsidR="005F50FF" w:rsidRPr="00304B8E">
        <w:rPr>
          <w:rFonts w:ascii="Times New Roman" w:hAnsi="Times New Roman" w:cs="Times New Roman"/>
          <w:sz w:val="28"/>
          <w:szCs w:val="28"/>
        </w:rPr>
        <w:t xml:space="preserve">ставлялись субсидии в размере </w:t>
      </w:r>
      <w:r w:rsidR="00304B8E" w:rsidRPr="00304B8E">
        <w:rPr>
          <w:rFonts w:ascii="Times New Roman" w:hAnsi="Times New Roman" w:cs="Times New Roman"/>
          <w:sz w:val="28"/>
          <w:szCs w:val="28"/>
        </w:rPr>
        <w:t>2362,1</w:t>
      </w:r>
      <w:r w:rsidRPr="00304B8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0B08" w:rsidRPr="00304B8E">
        <w:rPr>
          <w:rFonts w:ascii="Times New Roman" w:hAnsi="Times New Roman" w:cs="Times New Roman"/>
          <w:sz w:val="28"/>
          <w:szCs w:val="28"/>
        </w:rPr>
        <w:t>ей</w:t>
      </w:r>
      <w:r w:rsidRPr="00304B8E">
        <w:rPr>
          <w:rFonts w:ascii="Times New Roman" w:hAnsi="Times New Roman" w:cs="Times New Roman"/>
          <w:sz w:val="28"/>
          <w:szCs w:val="28"/>
        </w:rPr>
        <w:t>, исполнение составило 100%, в том числе:</w:t>
      </w:r>
    </w:p>
    <w:p w:rsidR="008925EF" w:rsidRPr="00BC4A8C" w:rsidRDefault="00D70DD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4B8E">
        <w:rPr>
          <w:rFonts w:ascii="Times New Roman" w:hAnsi="Times New Roman" w:cs="Times New Roman"/>
          <w:sz w:val="28"/>
          <w:szCs w:val="28"/>
        </w:rPr>
        <w:t xml:space="preserve">- 2362,1 </w:t>
      </w:r>
      <w:proofErr w:type="spellStart"/>
      <w:r w:rsidRPr="00304B8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4B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4B8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925EF" w:rsidRPr="00304B8E">
        <w:rPr>
          <w:rFonts w:ascii="Times New Roman" w:hAnsi="Times New Roman" w:cs="Times New Roman"/>
          <w:sz w:val="28"/>
          <w:szCs w:val="28"/>
        </w:rPr>
        <w:t xml:space="preserve"> </w:t>
      </w:r>
      <w:r w:rsidRPr="00304B8E">
        <w:rPr>
          <w:rFonts w:ascii="Times New Roman" w:hAnsi="Times New Roman" w:cs="Times New Roman"/>
          <w:sz w:val="28"/>
          <w:szCs w:val="28"/>
        </w:rPr>
        <w:t>субсидии бюджетам</w:t>
      </w:r>
      <w:r w:rsidRPr="00D70DDE">
        <w:rPr>
          <w:rFonts w:ascii="Times New Roman" w:hAnsi="Times New Roman" w:cs="Times New Roman"/>
          <w:sz w:val="28"/>
          <w:szCs w:val="28"/>
        </w:rPr>
        <w:t xml:space="preserve"> на 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3517"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8925EF" w:rsidRPr="009930C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В 202</w:t>
      </w:r>
      <w:r w:rsidR="00304B8E" w:rsidRPr="001645F2">
        <w:rPr>
          <w:rFonts w:ascii="Times New Roman" w:hAnsi="Times New Roman" w:cs="Times New Roman"/>
          <w:sz w:val="28"/>
          <w:szCs w:val="28"/>
        </w:rPr>
        <w:t>3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2275">
        <w:rPr>
          <w:rFonts w:ascii="Times New Roman" w:hAnsi="Times New Roman" w:cs="Times New Roman"/>
          <w:sz w:val="28"/>
          <w:szCs w:val="28"/>
        </w:rPr>
        <w:t>предоставлялась</w:t>
      </w:r>
      <w:r w:rsidRPr="001645F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F50FF" w:rsidRPr="001645F2">
        <w:rPr>
          <w:rFonts w:ascii="Times New Roman" w:hAnsi="Times New Roman" w:cs="Times New Roman"/>
          <w:sz w:val="28"/>
          <w:szCs w:val="28"/>
        </w:rPr>
        <w:t>я</w:t>
      </w:r>
      <w:r w:rsidRPr="001645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3D06" w:rsidRPr="001645F2">
        <w:rPr>
          <w:rFonts w:ascii="Times New Roman" w:hAnsi="Times New Roman" w:cs="Times New Roman"/>
          <w:sz w:val="28"/>
          <w:szCs w:val="28"/>
        </w:rPr>
        <w:t xml:space="preserve">1691,7 </w:t>
      </w:r>
      <w:proofErr w:type="spellStart"/>
      <w:r w:rsidR="000F3D06" w:rsidRPr="001645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F3D06" w:rsidRPr="001645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3D06" w:rsidRPr="001645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0F3D06" w:rsidRPr="001645F2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 городской среды</w:t>
      </w:r>
      <w:r w:rsidR="005F50FF" w:rsidRPr="001645F2">
        <w:rPr>
          <w:rFonts w:ascii="Times New Roman" w:hAnsi="Times New Roman" w:cs="Times New Roman"/>
          <w:sz w:val="28"/>
          <w:szCs w:val="28"/>
        </w:rPr>
        <w:t>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состоянию на 01.01.202</w:t>
      </w:r>
      <w:r w:rsidR="001645F2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1645F2">
        <w:rPr>
          <w:rFonts w:ascii="Times New Roman" w:hAnsi="Times New Roman" w:cs="Times New Roman"/>
          <w:sz w:val="28"/>
          <w:szCs w:val="28"/>
        </w:rPr>
        <w:t>ру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1645F2" w:rsidRPr="001645F2">
        <w:rPr>
          <w:rFonts w:ascii="Times New Roman" w:hAnsi="Times New Roman" w:cs="Times New Roman"/>
          <w:sz w:val="28"/>
          <w:szCs w:val="28"/>
        </w:rPr>
        <w:t>0,0</w:t>
      </w:r>
      <w:r w:rsidR="00962275">
        <w:rPr>
          <w:rFonts w:ascii="Times New Roman" w:hAnsi="Times New Roman" w:cs="Times New Roman"/>
          <w:sz w:val="28"/>
          <w:szCs w:val="28"/>
        </w:rPr>
        <w:t>0</w:t>
      </w:r>
      <w:r w:rsidR="001645F2" w:rsidRPr="001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1645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1645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t xml:space="preserve">4. </w:t>
      </w:r>
      <w:bookmarkEnd w:id="2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Объемы межбюджетных трансфертов, определены проектом решения Совета района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1C28F8">
        <w:rPr>
          <w:rFonts w:ascii="Times New Roman" w:hAnsi="Times New Roman" w:cs="Times New Roman"/>
          <w:b/>
          <w:sz w:val="28"/>
          <w:szCs w:val="28"/>
        </w:rPr>
        <w:t>14986,9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1C28F8">
        <w:rPr>
          <w:rFonts w:ascii="Times New Roman" w:hAnsi="Times New Roman" w:cs="Times New Roman"/>
          <w:sz w:val="28"/>
          <w:szCs w:val="28"/>
        </w:rPr>
        <w:t xml:space="preserve">12032,4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1C28F8">
        <w:rPr>
          <w:rFonts w:ascii="Times New Roman" w:hAnsi="Times New Roman" w:cs="Times New Roman"/>
          <w:sz w:val="28"/>
          <w:szCs w:val="28"/>
        </w:rPr>
        <w:t>80,3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1C28F8">
        <w:rPr>
          <w:rFonts w:ascii="Times New Roman" w:hAnsi="Times New Roman" w:cs="Times New Roman"/>
          <w:sz w:val="28"/>
          <w:szCs w:val="28"/>
        </w:rPr>
        <w:t>2954,5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1C28F8">
        <w:rPr>
          <w:rFonts w:ascii="Times New Roman" w:hAnsi="Times New Roman" w:cs="Times New Roman"/>
          <w:sz w:val="28"/>
          <w:szCs w:val="28"/>
        </w:rPr>
        <w:t>19,7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>год  в целом</w:t>
      </w:r>
      <w:r w:rsidR="005F7A4D">
        <w:rPr>
          <w:rFonts w:ascii="Times New Roman" w:hAnsi="Times New Roman" w:cs="Times New Roman"/>
          <w:sz w:val="28"/>
          <w:szCs w:val="28"/>
        </w:rPr>
        <w:t xml:space="preserve"> 30,3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5F7A4D">
        <w:rPr>
          <w:rFonts w:ascii="Times New Roman" w:hAnsi="Times New Roman" w:cs="Times New Roman"/>
          <w:sz w:val="28"/>
          <w:szCs w:val="28"/>
        </w:rPr>
        <w:t xml:space="preserve">- 6508,3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 xml:space="preserve">) </w:t>
      </w:r>
      <w:r w:rsidRPr="004717DB">
        <w:rPr>
          <w:rFonts w:ascii="Times New Roman" w:hAnsi="Times New Roman" w:cs="Times New Roman"/>
          <w:sz w:val="28"/>
          <w:szCs w:val="28"/>
        </w:rPr>
        <w:t>в результате снижения объёма безвозмездных поступлений. В сравнении с ожидаемой оценкой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доходы планируются со снижением на </w:t>
      </w:r>
      <w:r w:rsidR="005F7A4D">
        <w:rPr>
          <w:rFonts w:ascii="Times New Roman" w:hAnsi="Times New Roman" w:cs="Times New Roman"/>
          <w:sz w:val="28"/>
          <w:szCs w:val="28"/>
        </w:rPr>
        <w:t xml:space="preserve"> 22,1 % (-4254,3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>)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8066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lastRenderedPageBreak/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E463D8">
        <w:rPr>
          <w:rFonts w:ascii="Times New Roman" w:hAnsi="Times New Roman" w:cs="Times New Roman"/>
          <w:sz w:val="28"/>
          <w:szCs w:val="28"/>
        </w:rPr>
        <w:t>со снижением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D8">
        <w:rPr>
          <w:rFonts w:ascii="Times New Roman" w:hAnsi="Times New Roman" w:cs="Times New Roman"/>
          <w:sz w:val="28"/>
          <w:szCs w:val="28"/>
        </w:rPr>
        <w:t>5,6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 w:rsidR="00E463D8">
        <w:rPr>
          <w:rFonts w:ascii="Times New Roman" w:hAnsi="Times New Roman" w:cs="Times New Roman"/>
          <w:sz w:val="28"/>
          <w:szCs w:val="28"/>
        </w:rPr>
        <w:t>, с ростом к исполнению 2022 года на 41,7%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E463D8">
        <w:rPr>
          <w:rFonts w:ascii="Times New Roman" w:hAnsi="Times New Roman" w:cs="Times New Roman"/>
          <w:sz w:val="28"/>
          <w:szCs w:val="28"/>
        </w:rPr>
        <w:t xml:space="preserve">со снижением к </w:t>
      </w:r>
      <w:r w:rsidRPr="004717DB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D8">
        <w:rPr>
          <w:rFonts w:ascii="Times New Roman" w:hAnsi="Times New Roman" w:cs="Times New Roman"/>
          <w:sz w:val="28"/>
          <w:szCs w:val="28"/>
        </w:rPr>
        <w:t xml:space="preserve">84,5% , и со снижением к исполнению 2022 года на </w:t>
      </w:r>
      <w:r w:rsidR="00FE1CAB">
        <w:rPr>
          <w:rFonts w:ascii="Times New Roman" w:hAnsi="Times New Roman" w:cs="Times New Roman"/>
          <w:sz w:val="28"/>
          <w:szCs w:val="28"/>
        </w:rPr>
        <w:t>14,7%.</w:t>
      </w:r>
    </w:p>
    <w:p w:rsidR="00201168" w:rsidRPr="005324B4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B4">
        <w:rPr>
          <w:rFonts w:ascii="Times New Roman" w:hAnsi="Times New Roman" w:cs="Times New Roman"/>
          <w:sz w:val="28"/>
          <w:szCs w:val="28"/>
        </w:rPr>
        <w:t>В 202</w:t>
      </w:r>
      <w:r w:rsidR="00FB055E">
        <w:rPr>
          <w:rFonts w:ascii="Times New Roman" w:hAnsi="Times New Roman" w:cs="Times New Roman"/>
          <w:sz w:val="28"/>
          <w:szCs w:val="28"/>
        </w:rPr>
        <w:t>4</w:t>
      </w:r>
      <w:r w:rsidRPr="005324B4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FB055E">
        <w:rPr>
          <w:rFonts w:ascii="Times New Roman" w:hAnsi="Times New Roman" w:cs="Times New Roman"/>
          <w:sz w:val="28"/>
          <w:szCs w:val="28"/>
        </w:rPr>
        <w:t xml:space="preserve">17,0%; налог </w:t>
      </w:r>
      <w:r w:rsidRPr="004717DB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–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FB055E">
        <w:rPr>
          <w:rFonts w:ascii="Times New Roman" w:hAnsi="Times New Roman" w:cs="Times New Roman"/>
          <w:sz w:val="28"/>
          <w:szCs w:val="28"/>
        </w:rPr>
        <w:t>8,0</w:t>
      </w:r>
      <w:r w:rsidRPr="004717DB">
        <w:rPr>
          <w:rFonts w:ascii="Times New Roman" w:hAnsi="Times New Roman" w:cs="Times New Roman"/>
          <w:sz w:val="28"/>
          <w:szCs w:val="28"/>
        </w:rPr>
        <w:t>%,</w:t>
      </w:r>
      <w:r w:rsidR="00FB055E">
        <w:rPr>
          <w:rFonts w:ascii="Times New Roman" w:hAnsi="Times New Roman" w:cs="Times New Roman"/>
          <w:sz w:val="28"/>
          <w:szCs w:val="28"/>
        </w:rPr>
        <w:t xml:space="preserve"> земельный налог -74,7%, 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госпошлина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665E">
        <w:rPr>
          <w:rFonts w:ascii="Times New Roman" w:hAnsi="Times New Roman" w:cs="Times New Roman"/>
          <w:sz w:val="28"/>
          <w:szCs w:val="28"/>
        </w:rPr>
        <w:t>0,</w:t>
      </w:r>
      <w:r w:rsidR="00FB055E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55E" w:rsidRPr="00FB055E" w:rsidRDefault="00201168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055E">
        <w:rPr>
          <w:rFonts w:ascii="Times New Roman" w:hAnsi="Times New Roman" w:cs="Times New Roman"/>
          <w:sz w:val="28"/>
          <w:szCs w:val="28"/>
        </w:rPr>
        <w:t xml:space="preserve"> 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 xml:space="preserve"> – 100,0%.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85" w:rsidRPr="008E5A85" w:rsidRDefault="008E5A85" w:rsidP="00287923">
      <w:pPr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E67A32">
        <w:rPr>
          <w:rFonts w:ascii="Times New Roman" w:hAnsi="Times New Roman" w:cs="Times New Roman"/>
          <w:sz w:val="28"/>
          <w:szCs w:val="28"/>
        </w:rPr>
        <w:t xml:space="preserve">онда оплаты труда рассчитанный </w:t>
      </w:r>
      <w:r w:rsidR="00B27668">
        <w:rPr>
          <w:rFonts w:ascii="Times New Roman" w:hAnsi="Times New Roman" w:cs="Times New Roman"/>
          <w:sz w:val="28"/>
          <w:szCs w:val="28"/>
        </w:rPr>
        <w:t>отделом экономики и сельского хозяйства администрации муниципального района «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7668">
        <w:rPr>
          <w:rFonts w:ascii="Times New Roman" w:hAnsi="Times New Roman" w:cs="Times New Roman"/>
          <w:sz w:val="28"/>
          <w:szCs w:val="28"/>
        </w:rPr>
        <w:t>196,8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 xml:space="preserve">сления в доход бюджета поселения.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оплаты труда, утвержденный прогнозом  социально-экономического развития поселения на 202</w:t>
      </w:r>
      <w:r w:rsidR="00B2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27668">
        <w:rPr>
          <w:rFonts w:ascii="Times New Roman" w:hAnsi="Times New Roman" w:cs="Times New Roman"/>
          <w:sz w:val="28"/>
          <w:szCs w:val="28"/>
        </w:rPr>
        <w:t>196,8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 w:rsidR="00B27668">
        <w:rPr>
          <w:rFonts w:ascii="Times New Roman" w:hAnsi="Times New Roman" w:cs="Times New Roman"/>
          <w:sz w:val="28"/>
          <w:szCs w:val="28"/>
        </w:rPr>
        <w:t xml:space="preserve">млн. рублей, плановый период 2025-2026 года – 210,1 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276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766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и 224,8 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мл</w:t>
      </w:r>
      <w:r w:rsidR="00835732">
        <w:rPr>
          <w:rFonts w:ascii="Times New Roman" w:hAnsi="Times New Roman" w:cs="Times New Roman"/>
          <w:sz w:val="28"/>
          <w:szCs w:val="28"/>
        </w:rPr>
        <w:t>н</w:t>
      </w:r>
      <w:r w:rsidR="00B27668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соответственно</w:t>
      </w:r>
      <w:r w:rsidR="00B27668">
        <w:rPr>
          <w:rFonts w:ascii="Times New Roman" w:hAnsi="Times New Roman" w:cs="Times New Roman"/>
          <w:sz w:val="28"/>
          <w:szCs w:val="28"/>
        </w:rPr>
        <w:t>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962275">
        <w:rPr>
          <w:rFonts w:ascii="Times New Roman" w:hAnsi="Times New Roman" w:cs="Times New Roman"/>
          <w:sz w:val="28"/>
          <w:szCs w:val="28"/>
        </w:rPr>
        <w:t xml:space="preserve">500,0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</w:t>
      </w:r>
      <w:r w:rsidR="00835732">
        <w:rPr>
          <w:rFonts w:ascii="Times New Roman" w:hAnsi="Times New Roman" w:cs="Times New Roman"/>
          <w:sz w:val="28"/>
          <w:szCs w:val="28"/>
        </w:rPr>
        <w:t xml:space="preserve">ростом к ожидаемой оценке 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</w:t>
      </w:r>
      <w:r w:rsidR="00835732">
        <w:rPr>
          <w:rFonts w:ascii="Times New Roman" w:hAnsi="Times New Roman" w:cs="Times New Roman"/>
          <w:sz w:val="28"/>
          <w:szCs w:val="28"/>
        </w:rPr>
        <w:t>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>
        <w:rPr>
          <w:rFonts w:ascii="Times New Roman" w:hAnsi="Times New Roman" w:cs="Times New Roman"/>
          <w:sz w:val="28"/>
          <w:szCs w:val="28"/>
        </w:rPr>
        <w:t>а</w:t>
      </w:r>
      <w:r w:rsidRPr="00F941BB">
        <w:rPr>
          <w:rFonts w:ascii="Times New Roman" w:hAnsi="Times New Roman" w:cs="Times New Roman"/>
          <w:sz w:val="28"/>
          <w:szCs w:val="28"/>
        </w:rPr>
        <w:t xml:space="preserve"> на </w:t>
      </w:r>
      <w:r w:rsidR="00835732">
        <w:rPr>
          <w:rFonts w:ascii="Times New Roman" w:hAnsi="Times New Roman" w:cs="Times New Roman"/>
          <w:sz w:val="28"/>
          <w:szCs w:val="28"/>
        </w:rPr>
        <w:t>4,2</w:t>
      </w:r>
      <w:r w:rsidRPr="00F941BB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835732">
        <w:rPr>
          <w:rFonts w:ascii="Times New Roman" w:hAnsi="Times New Roman" w:cs="Times New Roman"/>
          <w:sz w:val="28"/>
          <w:szCs w:val="28"/>
        </w:rPr>
        <w:t>20,0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4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исполнению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>
        <w:rPr>
          <w:rFonts w:ascii="Times New Roman" w:hAnsi="Times New Roman" w:cs="Times New Roman"/>
          <w:sz w:val="28"/>
          <w:szCs w:val="28"/>
        </w:rPr>
        <w:t xml:space="preserve">2 </w:t>
      </w:r>
      <w:r w:rsidRPr="00F941BB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835732">
        <w:rPr>
          <w:rFonts w:ascii="Times New Roman" w:hAnsi="Times New Roman" w:cs="Times New Roman"/>
          <w:sz w:val="28"/>
          <w:szCs w:val="28"/>
        </w:rPr>
        <w:t>10,4</w:t>
      </w:r>
      <w:r w:rsidRPr="00F941BB">
        <w:rPr>
          <w:rFonts w:ascii="Times New Roman" w:hAnsi="Times New Roman" w:cs="Times New Roman"/>
          <w:sz w:val="28"/>
          <w:szCs w:val="28"/>
        </w:rPr>
        <w:t xml:space="preserve">% или </w:t>
      </w:r>
      <w:r w:rsidR="00835732">
        <w:rPr>
          <w:rFonts w:ascii="Times New Roman" w:hAnsi="Times New Roman" w:cs="Times New Roman"/>
          <w:sz w:val="28"/>
          <w:szCs w:val="28"/>
        </w:rPr>
        <w:t>на 47,1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BA2BE7">
        <w:rPr>
          <w:rFonts w:ascii="Times New Roman" w:hAnsi="Times New Roman" w:cs="Times New Roman"/>
          <w:sz w:val="28"/>
          <w:szCs w:val="28"/>
        </w:rPr>
        <w:t xml:space="preserve"> На 2025- 2026 года налог на доходы физических лиц планируется в суммах 530,0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2B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 xml:space="preserve"> и 580,0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</w:p>
    <w:p w:rsidR="006B5614" w:rsidRPr="004D09DE" w:rsidRDefault="006B5614" w:rsidP="00287923">
      <w:pPr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Прогнозируемая сумма поступлений по налогам на имущество в бюджет сельского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2BE7">
        <w:rPr>
          <w:rFonts w:ascii="Times New Roman" w:hAnsi="Times New Roman" w:cs="Times New Roman"/>
          <w:sz w:val="28"/>
          <w:szCs w:val="28"/>
        </w:rPr>
        <w:t>234,0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A2BE7">
        <w:rPr>
          <w:rFonts w:ascii="Times New Roman" w:hAnsi="Times New Roman" w:cs="Times New Roman"/>
          <w:sz w:val="28"/>
          <w:szCs w:val="28"/>
        </w:rPr>
        <w:t>1,6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BA2BE7">
        <w:rPr>
          <w:rFonts w:ascii="Times New Roman" w:hAnsi="Times New Roman" w:cs="Times New Roman"/>
          <w:sz w:val="28"/>
          <w:szCs w:val="28"/>
        </w:rPr>
        <w:t>234,0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lastRenderedPageBreak/>
        <w:t>В сравнении с 20</w:t>
      </w:r>
      <w:r w:rsidR="00BA2BE7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>
        <w:rPr>
          <w:rFonts w:ascii="Times New Roman" w:hAnsi="Times New Roman" w:cs="Times New Roman"/>
          <w:sz w:val="28"/>
          <w:szCs w:val="28"/>
        </w:rPr>
        <w:t>рост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>22,3</w:t>
      </w:r>
      <w:r w:rsidRPr="00C75597">
        <w:rPr>
          <w:rFonts w:ascii="Times New Roman" w:hAnsi="Times New Roman" w:cs="Times New Roman"/>
          <w:sz w:val="28"/>
          <w:szCs w:val="28"/>
        </w:rPr>
        <w:t>% (</w:t>
      </w:r>
      <w:r w:rsidR="00BA2BE7">
        <w:rPr>
          <w:rFonts w:ascii="Times New Roman" w:hAnsi="Times New Roman" w:cs="Times New Roman"/>
          <w:sz w:val="28"/>
          <w:szCs w:val="28"/>
        </w:rPr>
        <w:t xml:space="preserve">+42,7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C50D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0DCA">
        <w:rPr>
          <w:rFonts w:ascii="Times New Roman" w:hAnsi="Times New Roman" w:cs="Times New Roman"/>
          <w:sz w:val="28"/>
          <w:szCs w:val="28"/>
        </w:rPr>
        <w:t>.); к</w:t>
      </w:r>
      <w:r w:rsidRPr="00C75597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>
        <w:rPr>
          <w:rFonts w:ascii="Times New Roman" w:hAnsi="Times New Roman" w:cs="Times New Roman"/>
          <w:sz w:val="28"/>
          <w:szCs w:val="28"/>
        </w:rPr>
        <w:t>и</w:t>
      </w:r>
      <w:r w:rsidR="00BA2BE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D3B0E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 </w:t>
      </w:r>
      <w:r w:rsidR="00BA2BE7">
        <w:rPr>
          <w:rFonts w:ascii="Times New Roman" w:hAnsi="Times New Roman" w:cs="Times New Roman"/>
          <w:sz w:val="28"/>
          <w:szCs w:val="28"/>
        </w:rPr>
        <w:t>61,4</w:t>
      </w:r>
      <w:r w:rsidRPr="00C75597">
        <w:rPr>
          <w:rFonts w:ascii="Times New Roman" w:hAnsi="Times New Roman" w:cs="Times New Roman"/>
          <w:sz w:val="28"/>
          <w:szCs w:val="28"/>
        </w:rPr>
        <w:t xml:space="preserve"> (</w:t>
      </w:r>
      <w:r w:rsidR="00BD3B0E">
        <w:rPr>
          <w:rFonts w:ascii="Times New Roman" w:hAnsi="Times New Roman" w:cs="Times New Roman"/>
          <w:sz w:val="28"/>
          <w:szCs w:val="28"/>
        </w:rPr>
        <w:t>+</w:t>
      </w:r>
      <w:r w:rsidR="00BA2BE7">
        <w:rPr>
          <w:rFonts w:ascii="Times New Roman" w:hAnsi="Times New Roman" w:cs="Times New Roman"/>
          <w:sz w:val="28"/>
          <w:szCs w:val="28"/>
        </w:rPr>
        <w:t xml:space="preserve">89,0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) </w:t>
      </w:r>
      <w:r w:rsidR="00663D68">
        <w:rPr>
          <w:rFonts w:ascii="Times New Roman" w:hAnsi="Times New Roman" w:cs="Times New Roman"/>
          <w:sz w:val="28"/>
          <w:szCs w:val="28"/>
        </w:rPr>
        <w:t xml:space="preserve"> на 2025-2026 года размер налога на имущества планируется в размерах 240,0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и 250,0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>
        <w:rPr>
          <w:rFonts w:ascii="Times New Roman" w:hAnsi="Times New Roman" w:cs="Times New Roman"/>
          <w:sz w:val="28"/>
          <w:szCs w:val="28"/>
        </w:rPr>
        <w:t xml:space="preserve">планируется в сумме 2200,0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5E1E1C">
        <w:rPr>
          <w:rFonts w:ascii="Times New Roman" w:hAnsi="Times New Roman" w:cs="Times New Roman"/>
          <w:sz w:val="28"/>
          <w:szCs w:val="28"/>
        </w:rPr>
        <w:t xml:space="preserve">со снижением к ожидаемой оценки 2023 года на 281,0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или 11,3% в связи с тем</w:t>
      </w:r>
      <w:r w:rsidR="005E1E1C" w:rsidRPr="004464AE">
        <w:rPr>
          <w:rFonts w:ascii="Times New Roman" w:hAnsi="Times New Roman" w:cs="Times New Roman"/>
          <w:sz w:val="28"/>
          <w:szCs w:val="28"/>
        </w:rPr>
        <w:t>, что в 2023 году</w:t>
      </w:r>
      <w:r w:rsidR="007873ED" w:rsidRPr="004464AE">
        <w:rPr>
          <w:rFonts w:ascii="Times New Roman" w:hAnsi="Times New Roman" w:cs="Times New Roman"/>
          <w:sz w:val="28"/>
          <w:szCs w:val="28"/>
        </w:rPr>
        <w:t xml:space="preserve"> поступила разовая оплата </w:t>
      </w:r>
      <w:r w:rsidR="004464AE" w:rsidRPr="004464AE">
        <w:rPr>
          <w:rFonts w:ascii="Times New Roman" w:hAnsi="Times New Roman" w:cs="Times New Roman"/>
          <w:sz w:val="28"/>
          <w:szCs w:val="28"/>
        </w:rPr>
        <w:t xml:space="preserve">по земельному налогу в сумме 837,9 </w:t>
      </w:r>
      <w:proofErr w:type="spellStart"/>
      <w:r w:rsidR="004464AE" w:rsidRPr="004464AE">
        <w:rPr>
          <w:rFonts w:ascii="Times New Roman" w:hAnsi="Times New Roman" w:cs="Times New Roman"/>
          <w:sz w:val="28"/>
          <w:szCs w:val="28"/>
        </w:rPr>
        <w:t>т</w:t>
      </w:r>
      <w:r w:rsidR="00B94941">
        <w:rPr>
          <w:rFonts w:ascii="Times New Roman" w:hAnsi="Times New Roman" w:cs="Times New Roman"/>
          <w:sz w:val="28"/>
          <w:szCs w:val="28"/>
        </w:rPr>
        <w:t>ыс.рублей</w:t>
      </w:r>
      <w:proofErr w:type="spellEnd"/>
      <w:r w:rsidR="00B94941">
        <w:rPr>
          <w:rFonts w:ascii="Times New Roman" w:hAnsi="Times New Roman" w:cs="Times New Roman"/>
          <w:sz w:val="28"/>
          <w:szCs w:val="28"/>
        </w:rPr>
        <w:t xml:space="preserve"> от ООО </w:t>
      </w:r>
      <w:proofErr w:type="spellStart"/>
      <w:r w:rsidR="00B94941">
        <w:rPr>
          <w:rFonts w:ascii="Times New Roman" w:hAnsi="Times New Roman" w:cs="Times New Roman"/>
          <w:sz w:val="28"/>
          <w:szCs w:val="28"/>
        </w:rPr>
        <w:t>Трансибирская</w:t>
      </w:r>
      <w:proofErr w:type="spellEnd"/>
      <w:r w:rsidR="00B94941">
        <w:rPr>
          <w:rFonts w:ascii="Times New Roman" w:hAnsi="Times New Roman" w:cs="Times New Roman"/>
          <w:sz w:val="28"/>
          <w:szCs w:val="28"/>
        </w:rPr>
        <w:t xml:space="preserve"> л</w:t>
      </w:r>
      <w:r w:rsidR="004464AE" w:rsidRPr="004464AE">
        <w:rPr>
          <w:rFonts w:ascii="Times New Roman" w:hAnsi="Times New Roman" w:cs="Times New Roman"/>
          <w:sz w:val="28"/>
          <w:szCs w:val="28"/>
        </w:rPr>
        <w:t>есная компания</w:t>
      </w:r>
      <w:r w:rsidR="00B94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9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494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9494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4464AE">
        <w:rPr>
          <w:rFonts w:ascii="Times New Roman" w:hAnsi="Times New Roman" w:cs="Times New Roman"/>
          <w:sz w:val="28"/>
          <w:szCs w:val="28"/>
        </w:rPr>
        <w:t xml:space="preserve"> за пользование земельным участком расположенным в границах поселения.</w:t>
      </w:r>
      <w:r w:rsidRPr="00C75597">
        <w:rPr>
          <w:rFonts w:ascii="Times New Roman" w:hAnsi="Times New Roman" w:cs="Times New Roman"/>
          <w:sz w:val="28"/>
          <w:szCs w:val="28"/>
        </w:rPr>
        <w:t xml:space="preserve"> В сравнении с 20</w:t>
      </w:r>
      <w:r w:rsidR="005E1E1C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5E1E1C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 </w:t>
      </w:r>
      <w:r w:rsidR="005E1E1C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E1E1C">
        <w:rPr>
          <w:rFonts w:ascii="Times New Roman" w:hAnsi="Times New Roman" w:cs="Times New Roman"/>
          <w:sz w:val="28"/>
          <w:szCs w:val="28"/>
        </w:rPr>
        <w:t>+774,2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</w:t>
      </w:r>
      <w:r w:rsidR="00C25850">
        <w:rPr>
          <w:rFonts w:ascii="Times New Roman" w:hAnsi="Times New Roman" w:cs="Times New Roman"/>
          <w:sz w:val="28"/>
          <w:szCs w:val="28"/>
        </w:rPr>
        <w:t>.</w:t>
      </w:r>
      <w:r w:rsidR="005E1E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E1C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практически на уровне 2024 года  в 2100,0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и 2200,0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пошлина</w:t>
      </w: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Pr="00034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 «Государственная пошлина» части второй Налогового </w:t>
      </w:r>
      <w:r w:rsidR="00C25850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году. </w:t>
      </w:r>
    </w:p>
    <w:p w:rsidR="006B5F2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Ожидаемое поступление 20</w:t>
      </w:r>
      <w:r w:rsidR="00920963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3 году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составит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9,5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</w:t>
      </w:r>
      <w:proofErr w:type="gram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.р</w:t>
      </w:r>
      <w:proofErr w:type="gram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план на 2024 года планируется на уровне </w:t>
      </w:r>
      <w:r w:rsidR="0096200B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ожидаемого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исполнения в сумме 9,5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 государственная по</w:t>
      </w:r>
      <w:r w:rsidR="00AA224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шлина прогнозируется сумме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10,0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на 2026 год -11,0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CF2CBE" w:rsidRDefault="00CF2CBE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953F8D" w:rsidRPr="00953F8D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 состав неналоговых доходов бюджета сельского поселения «Линево Озерское» вход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ят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средства самообложения граждан. На 2024 год средства самообложения прогнозируются в размере 11,0 тыс. руб. На плановый период 2025-2026 годы планируемая сумма по самообложению граждан остается на уровне прогноза на 2024 год – 11,0 тыс. руб.</w:t>
      </w:r>
    </w:p>
    <w:p w:rsidR="006A6793" w:rsidRPr="00AA25B0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6B4139">
        <w:rPr>
          <w:rFonts w:ascii="Times New Roman" w:hAnsi="Times New Roman" w:cs="Times New Roman"/>
          <w:sz w:val="28"/>
          <w:szCs w:val="28"/>
        </w:rPr>
        <w:t>12032,4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рублей, что ниже объема </w:t>
      </w:r>
      <w:r w:rsidR="006B4139">
        <w:rPr>
          <w:rFonts w:ascii="Times New Roman" w:hAnsi="Times New Roman" w:cs="Times New Roman"/>
          <w:sz w:val="28"/>
          <w:szCs w:val="28"/>
        </w:rPr>
        <w:t>2022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B4139">
        <w:rPr>
          <w:rFonts w:ascii="Times New Roman" w:hAnsi="Times New Roman" w:cs="Times New Roman"/>
          <w:sz w:val="28"/>
          <w:szCs w:val="28"/>
        </w:rPr>
        <w:t xml:space="preserve">7372,5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 xml:space="preserve"> или </w:t>
      </w:r>
      <w:r w:rsidR="006B4139">
        <w:rPr>
          <w:rFonts w:ascii="Times New Roman" w:hAnsi="Times New Roman" w:cs="Times New Roman"/>
          <w:sz w:val="28"/>
          <w:szCs w:val="28"/>
        </w:rPr>
        <w:t>38%, в связи с тем</w:t>
      </w:r>
      <w:r w:rsidR="00C50DCA">
        <w:rPr>
          <w:rFonts w:ascii="Times New Roman" w:hAnsi="Times New Roman" w:cs="Times New Roman"/>
          <w:sz w:val="28"/>
          <w:szCs w:val="28"/>
        </w:rPr>
        <w:t>,</w:t>
      </w:r>
      <w:r w:rsidR="006B4139">
        <w:rPr>
          <w:rFonts w:ascii="Times New Roman" w:hAnsi="Times New Roman" w:cs="Times New Roman"/>
          <w:sz w:val="28"/>
          <w:szCs w:val="28"/>
        </w:rPr>
        <w:t xml:space="preserve"> что с ноября 2022 года учреждения </w:t>
      </w:r>
      <w:proofErr w:type="gramStart"/>
      <w:r w:rsidR="006B4139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6B4139">
        <w:rPr>
          <w:rFonts w:ascii="Times New Roman" w:hAnsi="Times New Roman" w:cs="Times New Roman"/>
          <w:sz w:val="28"/>
          <w:szCs w:val="28"/>
        </w:rPr>
        <w:t xml:space="preserve"> обслуживаемые поселением перешли на уровень </w:t>
      </w:r>
      <w:r w:rsidR="006B413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6B4139">
        <w:rPr>
          <w:rFonts w:ascii="Times New Roman" w:hAnsi="Times New Roman" w:cs="Times New Roman"/>
          <w:sz w:val="28"/>
          <w:szCs w:val="28"/>
        </w:rPr>
        <w:t xml:space="preserve"> к ожидаемой оценки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4139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на </w:t>
      </w:r>
      <w:r w:rsidR="006B4139">
        <w:rPr>
          <w:rFonts w:ascii="Times New Roman" w:hAnsi="Times New Roman" w:cs="Times New Roman"/>
          <w:sz w:val="28"/>
          <w:szCs w:val="28"/>
        </w:rPr>
        <w:t>1596,3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B4139">
        <w:rPr>
          <w:rFonts w:ascii="Times New Roman" w:hAnsi="Times New Roman" w:cs="Times New Roman"/>
          <w:sz w:val="28"/>
          <w:szCs w:val="28"/>
        </w:rPr>
        <w:t>11,7</w:t>
      </w:r>
      <w:r w:rsidRPr="006F4FF3">
        <w:rPr>
          <w:rFonts w:ascii="Times New Roman" w:hAnsi="Times New Roman" w:cs="Times New Roman"/>
          <w:sz w:val="28"/>
          <w:szCs w:val="28"/>
        </w:rPr>
        <w:t>%, В сравнении с первоначально утвержденным бюджетом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>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планируются с ростом на </w:t>
      </w:r>
      <w:r w:rsidR="00F93D2A">
        <w:rPr>
          <w:rFonts w:ascii="Times New Roman" w:hAnsi="Times New Roman" w:cs="Times New Roman"/>
          <w:sz w:val="28"/>
          <w:szCs w:val="28"/>
        </w:rPr>
        <w:t>8,6</w:t>
      </w:r>
      <w:r w:rsidRPr="006F4F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F93D2A">
        <w:rPr>
          <w:rFonts w:ascii="Times New Roman" w:hAnsi="Times New Roman" w:cs="Times New Roman"/>
          <w:sz w:val="28"/>
          <w:szCs w:val="28"/>
        </w:rPr>
        <w:t>на 950,2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</w:t>
      </w:r>
      <w:r w:rsidR="00F93D2A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 счет выделения в 20</w:t>
      </w:r>
      <w:r w:rsidR="00F93D2A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F93D2A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годах дополнительного объема средств из федерального, краевого и районного бюджетов.  </w:t>
      </w:r>
      <w:proofErr w:type="gramEnd"/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2C73E9">
        <w:rPr>
          <w:rFonts w:ascii="Times New Roman" w:hAnsi="Times New Roman" w:cs="Times New Roman"/>
          <w:sz w:val="28"/>
          <w:szCs w:val="28"/>
        </w:rPr>
        <w:t>со снижением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2C73E9">
        <w:rPr>
          <w:rFonts w:ascii="Times New Roman" w:hAnsi="Times New Roman" w:cs="Times New Roman"/>
          <w:sz w:val="28"/>
          <w:szCs w:val="28"/>
        </w:rPr>
        <w:t>23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C73E9">
        <w:rPr>
          <w:rFonts w:ascii="Times New Roman" w:hAnsi="Times New Roman" w:cs="Times New Roman"/>
          <w:sz w:val="28"/>
          <w:szCs w:val="28"/>
        </w:rPr>
        <w:t>14,1%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2C73E9">
        <w:rPr>
          <w:rFonts w:ascii="Times New Roman" w:hAnsi="Times New Roman" w:cs="Times New Roman"/>
          <w:sz w:val="28"/>
          <w:szCs w:val="28"/>
        </w:rPr>
        <w:t xml:space="preserve">-487,9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73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3E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3E9">
        <w:rPr>
          <w:rFonts w:ascii="Times New Roman" w:hAnsi="Times New Roman" w:cs="Times New Roman"/>
          <w:sz w:val="28"/>
          <w:szCs w:val="28"/>
        </w:rPr>
        <w:t>5  - 2026 года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2C73E9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года, </w:t>
      </w:r>
      <w:r w:rsidRPr="006F4FF3">
        <w:rPr>
          <w:rFonts w:ascii="Times New Roman" w:hAnsi="Times New Roman" w:cs="Times New Roman"/>
          <w:sz w:val="28"/>
          <w:szCs w:val="28"/>
        </w:rPr>
        <w:t xml:space="preserve">в том числе дотация на выравнивание за счет средств районного бюджета </w:t>
      </w:r>
      <w:r w:rsidR="00035BA8">
        <w:rPr>
          <w:rFonts w:ascii="Times New Roman" w:hAnsi="Times New Roman" w:cs="Times New Roman"/>
          <w:sz w:val="28"/>
          <w:szCs w:val="28"/>
        </w:rPr>
        <w:t xml:space="preserve">2604,0 </w:t>
      </w:r>
      <w:proofErr w:type="spellStart"/>
      <w:r w:rsidR="00035BA8">
        <w:rPr>
          <w:rFonts w:ascii="Times New Roman" w:hAnsi="Times New Roman" w:cs="Times New Roman"/>
          <w:sz w:val="28"/>
          <w:szCs w:val="28"/>
        </w:rPr>
        <w:t>тыс.</w:t>
      </w:r>
      <w:r w:rsidRPr="006F4F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и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5BA8">
        <w:rPr>
          <w:rFonts w:ascii="Times New Roman" w:hAnsi="Times New Roman" w:cs="Times New Roman"/>
          <w:sz w:val="28"/>
          <w:szCs w:val="28"/>
        </w:rPr>
        <w:t>374,6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период 2025-2026 годов в сумме 457,40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2026годов.</w:t>
      </w:r>
    </w:p>
    <w:p w:rsidR="00AD6919" w:rsidRPr="00AD6919" w:rsidRDefault="00AD6919" w:rsidP="008C12B4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на 2024 год в сумме 4867,40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ростом к ожидаемой оценки 2023 года на 7,4% (+334,9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к исполнении 2022 года с ростом на 0,8% (+38,6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2025-2026 года запланированы в следующих размерах 5155,0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5449,30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DD7E1F" w:rsidRPr="00DD7E1F" w:rsidRDefault="00DD7E1F" w:rsidP="00DD7E1F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7E1F">
        <w:rPr>
          <w:rFonts w:ascii="Times New Roman" w:eastAsia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61" w:rsidRPr="00177961">
        <w:rPr>
          <w:rFonts w:ascii="Times New Roman" w:eastAsia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 на 2024 год запланированы в сумме 3729,0 </w:t>
      </w:r>
      <w:proofErr w:type="spellStart"/>
      <w:r w:rsidR="0017796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17796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7796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с ростом к ожидаемой оценки 2023 года на 1,7% (+64,0тыс.рублей)Ю на плановый период 2025-2026 года прочие межбюджетные трансферты запланированы  на 2025 года – 3729,0 </w:t>
      </w:r>
      <w:proofErr w:type="spellStart"/>
      <w:r w:rsidR="00177961">
        <w:rPr>
          <w:rFonts w:ascii="Times New Roman" w:eastAsia="Times New Roman" w:hAnsi="Times New Roman" w:cs="Times New Roman"/>
          <w:sz w:val="28"/>
          <w:szCs w:val="28"/>
        </w:rPr>
        <w:t>тыс.рубле</w:t>
      </w:r>
      <w:proofErr w:type="spellEnd"/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, на 2026 год- 3729,9 </w:t>
      </w:r>
      <w:proofErr w:type="spellStart"/>
      <w:r w:rsidR="00177961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17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>
        <w:rPr>
          <w:rFonts w:ascii="Times New Roman" w:hAnsi="Times New Roman" w:cs="Times New Roman"/>
          <w:sz w:val="28"/>
          <w:szCs w:val="28"/>
        </w:rPr>
        <w:t xml:space="preserve"> сельского поселения «Линево-Озерское»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5701747"/>
      <w:bookmarkStart w:id="4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</w:t>
      </w:r>
      <w:r w:rsidRPr="00191C0A">
        <w:rPr>
          <w:rFonts w:ascii="Times New Roman" w:hAnsi="Times New Roman" w:cs="Times New Roman"/>
          <w:sz w:val="28"/>
          <w:szCs w:val="28"/>
        </w:rPr>
        <w:lastRenderedPageBreak/>
        <w:t>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693864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>
        <w:rPr>
          <w:rFonts w:ascii="Times New Roman" w:hAnsi="Times New Roman" w:cs="Times New Roman"/>
          <w:sz w:val="28"/>
          <w:szCs w:val="28"/>
        </w:rPr>
        <w:t>сельского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225718">
        <w:rPr>
          <w:rFonts w:ascii="Times New Roman" w:hAnsi="Times New Roman" w:cs="Times New Roman"/>
          <w:sz w:val="28"/>
          <w:szCs w:val="28"/>
        </w:rPr>
        <w:t xml:space="preserve">6 </w:t>
      </w:r>
      <w:r w:rsidRPr="00693864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693864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9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864" w:rsidRPr="00693864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0CC4">
        <w:rPr>
          <w:rFonts w:ascii="Times New Roman" w:hAnsi="Times New Roman" w:cs="Times New Roman"/>
          <w:sz w:val="28"/>
          <w:szCs w:val="28"/>
        </w:rPr>
        <w:t>Линево-</w:t>
      </w:r>
      <w:proofErr w:type="spellStart"/>
      <w:r w:rsidR="00110CC4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3"/>
      <w:bookmarkEnd w:id="4"/>
    </w:p>
    <w:p w:rsidR="00E9059F" w:rsidRPr="008B27AB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8B27AB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8B27AB">
        <w:rPr>
          <w:rFonts w:ascii="Times New Roman" w:hAnsi="Times New Roman" w:cs="Times New Roman"/>
          <w:color w:val="auto"/>
          <w:sz w:val="28"/>
        </w:rPr>
        <w:t>2</w:t>
      </w:r>
      <w:r w:rsidR="00110CC4" w:rsidRPr="008B27AB">
        <w:rPr>
          <w:rFonts w:ascii="Times New Roman" w:hAnsi="Times New Roman" w:cs="Times New Roman"/>
          <w:color w:val="auto"/>
          <w:sz w:val="28"/>
        </w:rPr>
        <w:t>4</w:t>
      </w:r>
      <w:r w:rsidRPr="008B27AB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8B27AB">
        <w:rPr>
          <w:rFonts w:ascii="Times New Roman" w:hAnsi="Times New Roman" w:cs="Times New Roman"/>
          <w:color w:val="auto"/>
          <w:sz w:val="28"/>
        </w:rPr>
        <w:t xml:space="preserve"> </w:t>
      </w:r>
      <w:r w:rsidR="00110CC4" w:rsidRPr="008B27AB">
        <w:rPr>
          <w:rFonts w:ascii="Times New Roman" w:hAnsi="Times New Roman" w:cs="Times New Roman"/>
          <w:b/>
          <w:color w:val="auto"/>
          <w:sz w:val="28"/>
        </w:rPr>
        <w:t>14986,9 тыс.</w:t>
      </w:r>
      <w:r w:rsidR="009E329E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рубл</w:t>
      </w:r>
      <w:r w:rsidR="00441A84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ей </w:t>
      </w:r>
      <w:r w:rsidR="00E9059F" w:rsidRPr="008B27AB">
        <w:rPr>
          <w:rFonts w:ascii="Times New Roman" w:hAnsi="Times New Roman" w:cs="Times New Roman"/>
          <w:b/>
          <w:i/>
          <w:color w:val="auto"/>
          <w:sz w:val="28"/>
        </w:rPr>
        <w:t>или</w:t>
      </w:r>
      <w:r w:rsidR="008B27AB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100</w:t>
      </w:r>
      <w:r w:rsidR="00E9059F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% от потребности. </w:t>
      </w:r>
      <w:r w:rsidR="00E9059F" w:rsidRPr="008B27AB">
        <w:rPr>
          <w:rFonts w:ascii="Times New Roman" w:hAnsi="Times New Roman" w:cs="Times New Roman"/>
          <w:color w:val="auto"/>
          <w:sz w:val="28"/>
        </w:rPr>
        <w:t xml:space="preserve">Согласно информации, представленной </w:t>
      </w:r>
      <w:r w:rsidR="00A555A0" w:rsidRPr="008B27AB">
        <w:rPr>
          <w:rFonts w:ascii="Times New Roman" w:hAnsi="Times New Roman" w:cs="Times New Roman"/>
          <w:color w:val="auto"/>
          <w:sz w:val="28"/>
        </w:rPr>
        <w:t>а</w:t>
      </w:r>
      <w:r w:rsidR="00E9059F" w:rsidRPr="008B27AB">
        <w:rPr>
          <w:rFonts w:ascii="Times New Roman" w:hAnsi="Times New Roman" w:cs="Times New Roman"/>
          <w:color w:val="auto"/>
          <w:sz w:val="28"/>
        </w:rPr>
        <w:t>дминистрацией сельского поселения «</w:t>
      </w:r>
      <w:r w:rsidR="00110CC4" w:rsidRPr="008B27AB">
        <w:rPr>
          <w:rFonts w:ascii="Times New Roman" w:hAnsi="Times New Roman" w:cs="Times New Roman"/>
          <w:color w:val="auto"/>
          <w:sz w:val="28"/>
        </w:rPr>
        <w:t>Линево-</w:t>
      </w:r>
      <w:proofErr w:type="spellStart"/>
      <w:r w:rsidR="00110CC4" w:rsidRPr="008B27AB">
        <w:rPr>
          <w:rFonts w:ascii="Times New Roman" w:hAnsi="Times New Roman" w:cs="Times New Roman"/>
          <w:color w:val="auto"/>
          <w:sz w:val="28"/>
        </w:rPr>
        <w:t>Озёрское</w:t>
      </w:r>
      <w:proofErr w:type="spellEnd"/>
      <w:r w:rsidR="00E9059F" w:rsidRPr="008B27AB">
        <w:rPr>
          <w:rFonts w:ascii="Times New Roman" w:hAnsi="Times New Roman" w:cs="Times New Roman"/>
          <w:color w:val="auto"/>
          <w:sz w:val="28"/>
        </w:rPr>
        <w:t>», необходимая потребность</w:t>
      </w:r>
      <w:r w:rsidR="00E9059F" w:rsidRPr="008B27AB">
        <w:rPr>
          <w:rFonts w:ascii="Times New Roman" w:hAnsi="Times New Roman" w:cs="Times New Roman"/>
          <w:sz w:val="28"/>
        </w:rPr>
        <w:t xml:space="preserve"> в расходах бюджета на 20</w:t>
      </w:r>
      <w:r w:rsidR="000A3F88" w:rsidRPr="008B27AB">
        <w:rPr>
          <w:rFonts w:ascii="Times New Roman" w:hAnsi="Times New Roman" w:cs="Times New Roman"/>
          <w:sz w:val="28"/>
        </w:rPr>
        <w:t>2</w:t>
      </w:r>
      <w:r w:rsidR="00110CC4" w:rsidRPr="008B27AB">
        <w:rPr>
          <w:rFonts w:ascii="Times New Roman" w:hAnsi="Times New Roman" w:cs="Times New Roman"/>
          <w:sz w:val="28"/>
        </w:rPr>
        <w:t>4</w:t>
      </w:r>
      <w:r w:rsidR="00E9059F" w:rsidRPr="008B27AB">
        <w:rPr>
          <w:rFonts w:ascii="Times New Roman" w:hAnsi="Times New Roman" w:cs="Times New Roman"/>
          <w:sz w:val="28"/>
        </w:rPr>
        <w:t xml:space="preserve"> год</w:t>
      </w:r>
      <w:r w:rsidR="009A0174" w:rsidRPr="008B27AB">
        <w:rPr>
          <w:rFonts w:ascii="Times New Roman" w:hAnsi="Times New Roman" w:cs="Times New Roman"/>
          <w:sz w:val="28"/>
        </w:rPr>
        <w:t>,</w:t>
      </w:r>
      <w:r w:rsidR="00E9059F" w:rsidRPr="008B27AB">
        <w:rPr>
          <w:rFonts w:ascii="Times New Roman" w:hAnsi="Times New Roman" w:cs="Times New Roman"/>
          <w:sz w:val="28"/>
        </w:rPr>
        <w:t xml:space="preserve">  без учета ожидаемой кредиторской задолженности</w:t>
      </w:r>
      <w:r w:rsidR="009A0174" w:rsidRPr="008B27AB">
        <w:rPr>
          <w:rFonts w:ascii="Times New Roman" w:hAnsi="Times New Roman" w:cs="Times New Roman"/>
          <w:sz w:val="28"/>
        </w:rPr>
        <w:t>,</w:t>
      </w:r>
      <w:r w:rsidR="00E9059F" w:rsidRPr="008B27AB">
        <w:rPr>
          <w:rFonts w:ascii="Times New Roman" w:hAnsi="Times New Roman" w:cs="Times New Roman"/>
          <w:sz w:val="28"/>
        </w:rPr>
        <w:t xml:space="preserve"> составляет </w:t>
      </w:r>
      <w:r w:rsidR="008B27AB" w:rsidRPr="008B27AB">
        <w:rPr>
          <w:rFonts w:ascii="Times New Roman" w:hAnsi="Times New Roman" w:cs="Times New Roman"/>
          <w:sz w:val="28"/>
        </w:rPr>
        <w:t xml:space="preserve">14986,9 </w:t>
      </w:r>
      <w:proofErr w:type="spellStart"/>
      <w:r w:rsidR="00110CC4" w:rsidRPr="008B27AB">
        <w:rPr>
          <w:rFonts w:ascii="Times New Roman" w:hAnsi="Times New Roman" w:cs="Times New Roman"/>
          <w:sz w:val="28"/>
        </w:rPr>
        <w:t>тыс</w:t>
      </w:r>
      <w:proofErr w:type="gramStart"/>
      <w:r w:rsidR="00110CC4" w:rsidRPr="008B27AB">
        <w:rPr>
          <w:rFonts w:ascii="Times New Roman" w:hAnsi="Times New Roman" w:cs="Times New Roman"/>
          <w:sz w:val="28"/>
        </w:rPr>
        <w:t>.</w:t>
      </w:r>
      <w:r w:rsidR="00E9059F" w:rsidRPr="008B27AB">
        <w:rPr>
          <w:rFonts w:ascii="Times New Roman" w:hAnsi="Times New Roman" w:cs="Times New Roman"/>
          <w:sz w:val="28"/>
        </w:rPr>
        <w:t>р</w:t>
      </w:r>
      <w:proofErr w:type="gramEnd"/>
      <w:r w:rsidR="00E9059F" w:rsidRPr="008B27AB">
        <w:rPr>
          <w:rFonts w:ascii="Times New Roman" w:hAnsi="Times New Roman" w:cs="Times New Roman"/>
          <w:sz w:val="28"/>
        </w:rPr>
        <w:t>убл</w:t>
      </w:r>
      <w:r w:rsidR="00110CC4" w:rsidRPr="008B27AB">
        <w:rPr>
          <w:rFonts w:ascii="Times New Roman" w:hAnsi="Times New Roman" w:cs="Times New Roman"/>
          <w:sz w:val="28"/>
        </w:rPr>
        <w:t>ей</w:t>
      </w:r>
      <w:proofErr w:type="spellEnd"/>
      <w:r w:rsidR="00E9059F" w:rsidRPr="008B27AB">
        <w:rPr>
          <w:rFonts w:ascii="Times New Roman" w:hAnsi="Times New Roman" w:cs="Times New Roman"/>
          <w:sz w:val="28"/>
        </w:rPr>
        <w:t>.</w:t>
      </w:r>
      <w:r w:rsidR="00A555A0" w:rsidRPr="008B27AB">
        <w:rPr>
          <w:rFonts w:ascii="Times New Roman" w:hAnsi="Times New Roman" w:cs="Times New Roman"/>
          <w:sz w:val="28"/>
        </w:rPr>
        <w:t xml:space="preserve">  </w:t>
      </w:r>
      <w:r w:rsidR="00E9059F" w:rsidRPr="008B27AB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8B27AB">
        <w:rPr>
          <w:rFonts w:ascii="Times New Roman" w:hAnsi="Times New Roman" w:cs="Times New Roman"/>
          <w:sz w:val="28"/>
        </w:rPr>
        <w:t>4</w:t>
      </w:r>
      <w:r w:rsidR="00E9059F" w:rsidRPr="008B27AB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110CC4" w:rsidRPr="008B27AB">
        <w:rPr>
          <w:rFonts w:ascii="Times New Roman" w:hAnsi="Times New Roman" w:cs="Times New Roman"/>
          <w:sz w:val="28"/>
        </w:rPr>
        <w:t>0,0</w:t>
      </w:r>
      <w:r w:rsidR="00C50DCA">
        <w:rPr>
          <w:rFonts w:ascii="Times New Roman" w:hAnsi="Times New Roman" w:cs="Times New Roman"/>
          <w:sz w:val="28"/>
        </w:rPr>
        <w:t>0</w:t>
      </w:r>
      <w:r w:rsidR="00110CC4" w:rsidRPr="008B27AB">
        <w:rPr>
          <w:rFonts w:ascii="Times New Roman" w:hAnsi="Times New Roman" w:cs="Times New Roman"/>
          <w:sz w:val="28"/>
        </w:rPr>
        <w:t xml:space="preserve"> тыс.</w:t>
      </w:r>
      <w:r w:rsidR="00E9059F" w:rsidRPr="008B27AB">
        <w:rPr>
          <w:rFonts w:ascii="Times New Roman" w:hAnsi="Times New Roman" w:cs="Times New Roman"/>
          <w:sz w:val="28"/>
        </w:rPr>
        <w:t xml:space="preserve"> рубл</w:t>
      </w:r>
      <w:r w:rsidR="004976AA" w:rsidRPr="008B27AB">
        <w:rPr>
          <w:rFonts w:ascii="Times New Roman" w:hAnsi="Times New Roman" w:cs="Times New Roman"/>
          <w:sz w:val="28"/>
        </w:rPr>
        <w:t>ей</w:t>
      </w:r>
      <w:r w:rsidR="00E9059F" w:rsidRPr="008B27AB">
        <w:rPr>
          <w:rFonts w:ascii="Times New Roman" w:hAnsi="Times New Roman" w:cs="Times New Roman"/>
          <w:sz w:val="28"/>
        </w:rPr>
        <w:t>.</w:t>
      </w:r>
    </w:p>
    <w:p w:rsidR="00965475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7AB">
        <w:rPr>
          <w:rFonts w:ascii="Times New Roman" w:hAnsi="Times New Roman" w:cs="Times New Roman"/>
          <w:color w:val="auto"/>
          <w:sz w:val="28"/>
          <w:szCs w:val="28"/>
        </w:rPr>
        <w:t>Снижение общего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объема расходов бюджета сельского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>на 30,3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6529,6 </w:t>
      </w:r>
      <w:proofErr w:type="spellStart"/>
      <w:r w:rsidR="00B874F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874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.), с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>19,7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>6529,6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Снижение расходов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за счет сни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>жения безвозмездных поступлений, а также в связи с передачей учреждений культуры на уровень муниципального района.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4976AA" w:rsidRPr="00646A5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фонда оплаты труда 202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рассчитан в сумме 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>8762,30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лей, в том числе за счет средств федерального бюджета - 454,4 </w:t>
      </w:r>
      <w:proofErr w:type="spellStart"/>
      <w:r w:rsidR="0057479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7479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7479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(заработная плата специалиста ВУС)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79B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57479B" w:rsidRPr="0057479B">
        <w:rPr>
          <w:rFonts w:ascii="Times New Roman" w:hAnsi="Times New Roman" w:cs="Times New Roman"/>
          <w:color w:val="auto"/>
          <w:sz w:val="28"/>
          <w:szCs w:val="28"/>
        </w:rPr>
        <w:t>304,9 тыс.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646A5D" w:rsidRPr="0057479B"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="008F5110" w:rsidRPr="005747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>167,0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межбюджетные трансферты на переданные полномочия –  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7,0 </w:t>
      </w:r>
      <w:proofErr w:type="spellStart"/>
      <w:r w:rsidR="008F511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</w:t>
      </w:r>
      <w:r w:rsidRPr="00240105">
        <w:rPr>
          <w:rFonts w:ascii="Times New Roman" w:hAnsi="Times New Roman" w:cs="Times New Roman"/>
          <w:sz w:val="28"/>
          <w:szCs w:val="28"/>
        </w:rPr>
        <w:lastRenderedPageBreak/>
        <w:t>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>
        <w:rPr>
          <w:rFonts w:ascii="Times New Roman" w:hAnsi="Times New Roman" w:cs="Times New Roman"/>
          <w:sz w:val="28"/>
          <w:szCs w:val="28"/>
        </w:rPr>
        <w:t>поселения</w:t>
      </w:r>
      <w:r w:rsidRPr="0024010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93864" w:rsidRPr="007337E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69C3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Общегосударственные вопросы» - </w:t>
      </w:r>
      <w:r w:rsidR="005C25AB">
        <w:rPr>
          <w:rFonts w:ascii="Times New Roman" w:hAnsi="Times New Roman" w:cs="Times New Roman"/>
          <w:color w:val="000000" w:themeColor="text1"/>
          <w:sz w:val="28"/>
          <w:szCs w:val="28"/>
        </w:rPr>
        <w:t>59,9</w:t>
      </w:r>
      <w:r w:rsidR="00047AC8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5C25AB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2A69C3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оборона» - </w:t>
      </w:r>
      <w:r w:rsidR="00530549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AFB" w:rsidRPr="00E61AFB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1AFB">
        <w:rPr>
          <w:rFonts w:ascii="Times New Roman" w:hAnsi="Times New Roman" w:cs="Times New Roman"/>
          <w:sz w:val="28"/>
          <w:szCs w:val="28"/>
        </w:rPr>
        <w:t>»</w:t>
      </w:r>
      <w:r w:rsidR="00092A69">
        <w:rPr>
          <w:rFonts w:ascii="Times New Roman" w:hAnsi="Times New Roman" w:cs="Times New Roman"/>
          <w:sz w:val="28"/>
          <w:szCs w:val="28"/>
        </w:rPr>
        <w:t xml:space="preserve"> </w:t>
      </w:r>
      <w:r w:rsidR="00092A69">
        <w:rPr>
          <w:rFonts w:ascii="Times New Roman" w:hAnsi="Times New Roman" w:cs="Times New Roman"/>
          <w:color w:val="000000" w:themeColor="text1"/>
          <w:sz w:val="28"/>
          <w:szCs w:val="28"/>
        </w:rPr>
        <w:t>- 32,9%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1,1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«Межбюджетные трансферты»-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E230E0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D7E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 Федерации от 6 октября 2003года №131-ФЗ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10-13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232575">
        <w:rPr>
          <w:b/>
          <w:bCs/>
          <w:i/>
          <w:sz w:val="28"/>
          <w:szCs w:val="28"/>
        </w:rPr>
        <w:t>898</w:t>
      </w:r>
      <w:r w:rsidR="0095339F">
        <w:rPr>
          <w:b/>
          <w:bCs/>
          <w:i/>
          <w:sz w:val="28"/>
          <w:szCs w:val="28"/>
        </w:rPr>
        <w:t>4</w:t>
      </w:r>
      <w:r w:rsidR="00232575">
        <w:rPr>
          <w:b/>
          <w:bCs/>
          <w:i/>
          <w:sz w:val="28"/>
          <w:szCs w:val="28"/>
        </w:rPr>
        <w:t>,2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B40D6D">
        <w:rPr>
          <w:bCs/>
          <w:sz w:val="28"/>
          <w:szCs w:val="28"/>
        </w:rPr>
        <w:t>59,9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D44B60">
        <w:rPr>
          <w:sz w:val="28"/>
          <w:szCs w:val="28"/>
        </w:rPr>
        <w:t>рост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D44B60">
        <w:rPr>
          <w:sz w:val="28"/>
          <w:szCs w:val="28"/>
        </w:rPr>
        <w:t>2,5</w:t>
      </w:r>
      <w:r w:rsidRPr="00D82665">
        <w:rPr>
          <w:sz w:val="28"/>
          <w:szCs w:val="28"/>
        </w:rPr>
        <w:t>% (</w:t>
      </w:r>
      <w:r w:rsidR="00D44B60">
        <w:rPr>
          <w:sz w:val="28"/>
          <w:szCs w:val="28"/>
        </w:rPr>
        <w:t>+</w:t>
      </w:r>
      <w:r w:rsidR="0095339F">
        <w:rPr>
          <w:sz w:val="28"/>
          <w:szCs w:val="28"/>
        </w:rPr>
        <w:t>+239,8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D44B60">
        <w:rPr>
          <w:sz w:val="28"/>
          <w:szCs w:val="28"/>
        </w:rPr>
        <w:t xml:space="preserve">с ростом </w:t>
      </w:r>
      <w:r w:rsidRPr="00D82665">
        <w:rPr>
          <w:sz w:val="28"/>
          <w:szCs w:val="28"/>
        </w:rPr>
        <w:t xml:space="preserve"> на </w:t>
      </w:r>
      <w:r w:rsidR="00D44B60">
        <w:rPr>
          <w:sz w:val="28"/>
          <w:szCs w:val="28"/>
        </w:rPr>
        <w:t>6,1% (+5</w:t>
      </w:r>
      <w:r w:rsidR="0095339F">
        <w:rPr>
          <w:sz w:val="28"/>
          <w:szCs w:val="28"/>
        </w:rPr>
        <w:t>35</w:t>
      </w:r>
      <w:r w:rsidR="00D44B60">
        <w:rPr>
          <w:sz w:val="28"/>
          <w:szCs w:val="28"/>
        </w:rPr>
        <w:t xml:space="preserve">,4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r w:rsidR="00092A69">
        <w:rPr>
          <w:rFonts w:ascii="Times New Roman" w:hAnsi="Times New Roman" w:cs="Times New Roman"/>
          <w:sz w:val="28"/>
          <w:szCs w:val="28"/>
        </w:rPr>
        <w:t>Линево-Озерское</w:t>
      </w:r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>
        <w:rPr>
          <w:rFonts w:ascii="Times New Roman" w:hAnsi="Times New Roman" w:cs="Times New Roman"/>
          <w:sz w:val="28"/>
          <w:szCs w:val="28"/>
        </w:rPr>
        <w:t xml:space="preserve"> В приложениях № 10-11 к проекту бюджета сельского поселения расходы по  разделу 01 «Общегосударственные </w:t>
      </w:r>
      <w:r w:rsidR="00330458">
        <w:rPr>
          <w:rFonts w:ascii="Times New Roman" w:hAnsi="Times New Roman" w:cs="Times New Roman"/>
          <w:sz w:val="28"/>
          <w:szCs w:val="28"/>
        </w:rPr>
        <w:t>вопросы»</w:t>
      </w:r>
      <w:r w:rsidR="0095339F">
        <w:rPr>
          <w:rFonts w:ascii="Times New Roman" w:hAnsi="Times New Roman" w:cs="Times New Roman"/>
          <w:sz w:val="28"/>
          <w:szCs w:val="28"/>
        </w:rPr>
        <w:t xml:space="preserve"> подсчитаны без учета  подраздела 0111 «</w:t>
      </w:r>
      <w:proofErr w:type="gramStart"/>
      <w:r w:rsidR="0095339F">
        <w:rPr>
          <w:rFonts w:ascii="Times New Roman" w:hAnsi="Times New Roman" w:cs="Times New Roman"/>
          <w:sz w:val="28"/>
          <w:szCs w:val="28"/>
        </w:rPr>
        <w:t>Резервный</w:t>
      </w:r>
      <w:proofErr w:type="gramEnd"/>
      <w:r w:rsidR="0095339F">
        <w:rPr>
          <w:rFonts w:ascii="Times New Roman" w:hAnsi="Times New Roman" w:cs="Times New Roman"/>
          <w:sz w:val="28"/>
          <w:szCs w:val="28"/>
        </w:rPr>
        <w:t xml:space="preserve"> фонды</w:t>
      </w:r>
      <w:r w:rsidR="00330458">
        <w:rPr>
          <w:rFonts w:ascii="Times New Roman" w:hAnsi="Times New Roman" w:cs="Times New Roman"/>
          <w:sz w:val="28"/>
          <w:szCs w:val="28"/>
        </w:rPr>
        <w:t>»</w:t>
      </w:r>
      <w:r w:rsidR="0095339F">
        <w:rPr>
          <w:rFonts w:ascii="Times New Roman" w:hAnsi="Times New Roman" w:cs="Times New Roman"/>
          <w:sz w:val="28"/>
          <w:szCs w:val="28"/>
        </w:rPr>
        <w:t>. Данный подраздел входит в состав раздела 0100 «Общегосударственные</w:t>
      </w:r>
      <w:r w:rsidR="0033045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95339F">
        <w:rPr>
          <w:rFonts w:ascii="Times New Roman" w:hAnsi="Times New Roman" w:cs="Times New Roman"/>
          <w:sz w:val="28"/>
          <w:szCs w:val="28"/>
        </w:rPr>
        <w:t>».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lastRenderedPageBreak/>
        <w:t xml:space="preserve">Расходы в сумме </w:t>
      </w:r>
      <w:r w:rsidR="00216701">
        <w:rPr>
          <w:b/>
          <w:bCs/>
          <w:sz w:val="28"/>
          <w:szCs w:val="28"/>
        </w:rPr>
        <w:t>891,5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сельского поселения </w:t>
      </w:r>
      <w:r w:rsidR="00216701">
        <w:rPr>
          <w:bCs/>
          <w:sz w:val="28"/>
          <w:szCs w:val="28"/>
        </w:rPr>
        <w:t xml:space="preserve">с ростом к ожидаемой оценки 2023 года на 15,1% (+117,2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>). Заработная плата с начислениями запланирована на 11,5 месяцев. На плановый период 2025-2026 годов расходы запланированы на уровне 2024 года</w:t>
      </w:r>
      <w:r w:rsidR="00080006">
        <w:rPr>
          <w:bCs/>
          <w:sz w:val="28"/>
          <w:szCs w:val="28"/>
        </w:rPr>
        <w:t>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13611A">
        <w:rPr>
          <w:sz w:val="28"/>
          <w:szCs w:val="28"/>
        </w:rPr>
        <w:t>1748,9 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 xml:space="preserve">с ожидаемой оценкой 2023 года рост составил на 18,7% (+275,5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>)</w:t>
      </w:r>
      <w:r w:rsidRPr="00CE1812">
        <w:rPr>
          <w:sz w:val="28"/>
          <w:szCs w:val="28"/>
        </w:rPr>
        <w:t xml:space="preserve"> </w:t>
      </w:r>
      <w:r w:rsidR="0013611A">
        <w:rPr>
          <w:sz w:val="28"/>
          <w:szCs w:val="28"/>
        </w:rPr>
        <w:t xml:space="preserve">. Заработная плата с начислениями запланирована на 11,5 месяцев. Расходы на плановый период 2025-2026 года составили 1743,9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 и 1754,10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13611A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A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13611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11A">
        <w:rPr>
          <w:rFonts w:ascii="Times New Roman" w:hAnsi="Times New Roman" w:cs="Times New Roman"/>
          <w:sz w:val="28"/>
          <w:szCs w:val="28"/>
        </w:rPr>
        <w:t>Линёво</w:t>
      </w:r>
      <w:proofErr w:type="spellEnd"/>
      <w:r w:rsidR="0013611A">
        <w:rPr>
          <w:rFonts w:ascii="Times New Roman" w:hAnsi="Times New Roman" w:cs="Times New Roman"/>
          <w:sz w:val="28"/>
          <w:szCs w:val="28"/>
        </w:rPr>
        <w:t>-Озерское»</w:t>
      </w:r>
      <w:r w:rsidRPr="0013611A">
        <w:rPr>
          <w:rFonts w:ascii="Times New Roman" w:hAnsi="Times New Roman" w:cs="Times New Roman"/>
          <w:sz w:val="28"/>
          <w:szCs w:val="28"/>
        </w:rPr>
        <w:t xml:space="preserve">  на 2024 год и плановый период 2025</w:t>
      </w:r>
      <w:r w:rsidR="00C02AC2">
        <w:rPr>
          <w:rFonts w:ascii="Times New Roman" w:hAnsi="Times New Roman" w:cs="Times New Roman"/>
          <w:sz w:val="28"/>
          <w:szCs w:val="28"/>
        </w:rPr>
        <w:t>-</w:t>
      </w:r>
      <w:r w:rsidRPr="0013611A">
        <w:rPr>
          <w:rFonts w:ascii="Times New Roman" w:hAnsi="Times New Roman" w:cs="Times New Roman"/>
          <w:sz w:val="28"/>
          <w:szCs w:val="28"/>
        </w:rPr>
        <w:t xml:space="preserve">2026 годов предусмотрены в размере </w:t>
      </w:r>
      <w:r w:rsidR="0013611A">
        <w:rPr>
          <w:rFonts w:ascii="Times New Roman" w:hAnsi="Times New Roman" w:cs="Times New Roman"/>
          <w:sz w:val="28"/>
          <w:szCs w:val="28"/>
        </w:rPr>
        <w:t>20</w:t>
      </w:r>
      <w:r w:rsidRPr="0013611A">
        <w:rPr>
          <w:rFonts w:ascii="Times New Roman" w:hAnsi="Times New Roman" w:cs="Times New Roman"/>
          <w:sz w:val="28"/>
          <w:szCs w:val="28"/>
        </w:rPr>
        <w:t>,0 тыс. рублей</w:t>
      </w:r>
      <w:r w:rsidR="0013611A">
        <w:rPr>
          <w:rFonts w:ascii="Times New Roman" w:hAnsi="Times New Roman" w:cs="Times New Roman"/>
          <w:sz w:val="28"/>
          <w:szCs w:val="28"/>
        </w:rPr>
        <w:t xml:space="preserve"> </w:t>
      </w:r>
      <w:r w:rsidR="0013611A" w:rsidRPr="0013611A">
        <w:rPr>
          <w:rFonts w:ascii="Times New Roman" w:hAnsi="Times New Roman" w:cs="Times New Roman"/>
          <w:sz w:val="28"/>
          <w:szCs w:val="28"/>
        </w:rPr>
        <w:t xml:space="preserve">(расходы на </w:t>
      </w:r>
      <w:r w:rsidR="0013611A" w:rsidRPr="0013611A">
        <w:rPr>
          <w:rFonts w:ascii="Times New Roman" w:hAnsi="Times New Roman" w:cs="Times New Roman"/>
          <w:bCs/>
          <w:sz w:val="28"/>
          <w:szCs w:val="28"/>
        </w:rPr>
        <w:t>оказание поддержки ветеранам Великой Отечественной войны и труженикам тыла</w:t>
      </w:r>
      <w:r w:rsidR="0013611A" w:rsidRPr="0013611A">
        <w:rPr>
          <w:rFonts w:ascii="Times New Roman" w:hAnsi="Times New Roman" w:cs="Times New Roman"/>
          <w:sz w:val="28"/>
          <w:szCs w:val="28"/>
        </w:rPr>
        <w:t xml:space="preserve">, </w:t>
      </w:r>
      <w:r w:rsidR="0013611A" w:rsidRPr="0013611A">
        <w:rPr>
          <w:rFonts w:ascii="Times New Roman" w:hAnsi="Times New Roman" w:cs="Times New Roman"/>
          <w:bCs/>
          <w:sz w:val="28"/>
          <w:szCs w:val="28"/>
        </w:rPr>
        <w:t>проведение аварийно-восстановительных работ и иных мероприятий, связанных с ликвидацией ЧС)</w:t>
      </w:r>
      <w:r w:rsidRPr="00136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AB" w:rsidRPr="00EA53C0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C0"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резервного фонда осуществляется на основании распоряжений Администрации </w:t>
      </w:r>
      <w:r w:rsidR="0013611A" w:rsidRPr="00EA53C0">
        <w:rPr>
          <w:rFonts w:ascii="Times New Roman" w:hAnsi="Times New Roman" w:cs="Times New Roman"/>
          <w:sz w:val="28"/>
          <w:szCs w:val="28"/>
        </w:rPr>
        <w:t>сельского поселения «Линево-Озерское»</w:t>
      </w:r>
      <w:r w:rsidRPr="00EA53C0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r w:rsidR="00EA53C0" w:rsidRPr="00EA53C0">
        <w:rPr>
          <w:rFonts w:ascii="Times New Roman" w:hAnsi="Times New Roman" w:cs="Times New Roman"/>
          <w:sz w:val="28"/>
          <w:szCs w:val="28"/>
        </w:rPr>
        <w:t>порядком использования бюджетных ассигнований резервного фонда администрации муниципального образования сельского поселения «</w:t>
      </w:r>
      <w:proofErr w:type="spellStart"/>
      <w:r w:rsidR="00EA53C0" w:rsidRPr="00EA53C0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EA53C0" w:rsidRPr="00EA53C0">
        <w:rPr>
          <w:rFonts w:ascii="Times New Roman" w:hAnsi="Times New Roman" w:cs="Times New Roman"/>
          <w:sz w:val="28"/>
          <w:szCs w:val="28"/>
        </w:rPr>
        <w:t xml:space="preserve">», </w:t>
      </w:r>
      <w:r w:rsidRPr="00EA53C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Главы  </w:t>
      </w:r>
      <w:r w:rsidR="00EA53C0" w:rsidRPr="00EA53C0">
        <w:rPr>
          <w:rFonts w:ascii="Times New Roman" w:hAnsi="Times New Roman" w:cs="Times New Roman"/>
          <w:sz w:val="28"/>
          <w:szCs w:val="28"/>
        </w:rPr>
        <w:t>сельского поселения «Линево-</w:t>
      </w:r>
      <w:proofErr w:type="spellStart"/>
      <w:r w:rsidR="00EA53C0" w:rsidRPr="00EA53C0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r w:rsidR="00EA53C0" w:rsidRPr="00EA53C0">
        <w:rPr>
          <w:rFonts w:ascii="Times New Roman" w:hAnsi="Times New Roman" w:cs="Times New Roman"/>
          <w:sz w:val="28"/>
          <w:szCs w:val="28"/>
        </w:rPr>
        <w:t>»</w:t>
      </w:r>
      <w:r w:rsidRPr="00EA53C0">
        <w:rPr>
          <w:rFonts w:ascii="Times New Roman" w:hAnsi="Times New Roman" w:cs="Times New Roman"/>
          <w:sz w:val="28"/>
          <w:szCs w:val="28"/>
        </w:rPr>
        <w:t xml:space="preserve"> от </w:t>
      </w:r>
      <w:r w:rsidR="00EA53C0" w:rsidRPr="00EA53C0">
        <w:rPr>
          <w:rFonts w:ascii="Times New Roman" w:hAnsi="Times New Roman" w:cs="Times New Roman"/>
          <w:sz w:val="28"/>
          <w:szCs w:val="28"/>
        </w:rPr>
        <w:t>03 апреля 2020 года № 12</w:t>
      </w:r>
      <w:r w:rsidRPr="00EA53C0">
        <w:rPr>
          <w:rFonts w:ascii="Times New Roman" w:hAnsi="Times New Roman" w:cs="Times New Roman"/>
          <w:sz w:val="28"/>
          <w:szCs w:val="28"/>
        </w:rPr>
        <w:t>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8F1A8D" w:rsidRPr="008F1A8D">
        <w:rPr>
          <w:sz w:val="28"/>
          <w:szCs w:val="28"/>
        </w:rPr>
        <w:t xml:space="preserve">6323,8 </w:t>
      </w:r>
      <w:proofErr w:type="spellStart"/>
      <w:r w:rsidR="008F1A8D" w:rsidRPr="008F1A8D">
        <w:rPr>
          <w:sz w:val="28"/>
          <w:szCs w:val="28"/>
        </w:rPr>
        <w:t>тыс</w:t>
      </w:r>
      <w:proofErr w:type="gramStart"/>
      <w:r w:rsidR="008F1A8D" w:rsidRPr="008F1A8D">
        <w:rPr>
          <w:sz w:val="28"/>
          <w:szCs w:val="28"/>
        </w:rPr>
        <w:t>.р</w:t>
      </w:r>
      <w:proofErr w:type="gramEnd"/>
      <w:r w:rsidR="008F1A8D" w:rsidRPr="008F1A8D">
        <w:rPr>
          <w:sz w:val="28"/>
          <w:szCs w:val="28"/>
        </w:rPr>
        <w:t>ублей</w:t>
      </w:r>
      <w:proofErr w:type="spellEnd"/>
      <w:r w:rsidR="008F1A8D" w:rsidRPr="008F1A8D">
        <w:rPr>
          <w:sz w:val="28"/>
          <w:szCs w:val="28"/>
        </w:rPr>
        <w:t xml:space="preserve">, в том числе 27,0 </w:t>
      </w:r>
      <w:proofErr w:type="spellStart"/>
      <w:r w:rsidR="008F1A8D" w:rsidRPr="008F1A8D">
        <w:rPr>
          <w:sz w:val="28"/>
          <w:szCs w:val="28"/>
        </w:rPr>
        <w:t>тыс.рублей</w:t>
      </w:r>
      <w:proofErr w:type="spellEnd"/>
      <w:r w:rsidR="008F1A8D" w:rsidRPr="008F1A8D">
        <w:rPr>
          <w:sz w:val="28"/>
          <w:szCs w:val="28"/>
        </w:rPr>
        <w:t xml:space="preserve"> за счет переданных полномочий.</w:t>
      </w:r>
      <w:r w:rsidR="00997C9F">
        <w:rPr>
          <w:b/>
          <w:sz w:val="28"/>
          <w:szCs w:val="28"/>
        </w:rPr>
        <w:t xml:space="preserve"> </w:t>
      </w:r>
      <w:bookmarkStart w:id="6" w:name="_Hlk58403500"/>
      <w:r w:rsidRPr="00CE1812">
        <w:rPr>
          <w:sz w:val="28"/>
          <w:szCs w:val="28"/>
        </w:rPr>
        <w:t xml:space="preserve">В сравнении с </w:t>
      </w:r>
      <w:r w:rsidR="008F1A8D">
        <w:rPr>
          <w:sz w:val="28"/>
          <w:szCs w:val="28"/>
        </w:rPr>
        <w:t>ожидаемой оценкой</w:t>
      </w:r>
      <w:r w:rsidRPr="00CE1812">
        <w:rPr>
          <w:sz w:val="28"/>
          <w:szCs w:val="28"/>
        </w:rPr>
        <w:t xml:space="preserve"> </w:t>
      </w:r>
      <w:r w:rsidR="008F1A8D">
        <w:rPr>
          <w:sz w:val="28"/>
          <w:szCs w:val="28"/>
        </w:rPr>
        <w:t xml:space="preserve">2023 года </w:t>
      </w:r>
      <w:r w:rsidRPr="00CE1812">
        <w:rPr>
          <w:sz w:val="28"/>
          <w:szCs w:val="28"/>
        </w:rPr>
        <w:t xml:space="preserve">расходы </w:t>
      </w:r>
      <w:r w:rsidR="008F1A8D">
        <w:rPr>
          <w:sz w:val="28"/>
          <w:szCs w:val="28"/>
        </w:rPr>
        <w:t xml:space="preserve">увеличились </w:t>
      </w:r>
      <w:r w:rsidRPr="00CE1812">
        <w:rPr>
          <w:sz w:val="28"/>
          <w:szCs w:val="28"/>
        </w:rPr>
        <w:t xml:space="preserve">на </w:t>
      </w:r>
      <w:r w:rsidR="008F1A8D">
        <w:rPr>
          <w:sz w:val="28"/>
          <w:szCs w:val="28"/>
        </w:rPr>
        <w:t>4,6</w:t>
      </w:r>
      <w:r w:rsidRPr="00CE1812">
        <w:rPr>
          <w:sz w:val="28"/>
          <w:szCs w:val="28"/>
        </w:rPr>
        <w:t>% (</w:t>
      </w:r>
      <w:r w:rsidR="008F1A8D">
        <w:rPr>
          <w:sz w:val="28"/>
          <w:szCs w:val="28"/>
        </w:rPr>
        <w:t>+278,6 тыс. рублей</w:t>
      </w:r>
      <w:r w:rsidRPr="00CE1812">
        <w:rPr>
          <w:sz w:val="28"/>
          <w:szCs w:val="28"/>
        </w:rPr>
        <w:t>)</w:t>
      </w:r>
      <w:bookmarkEnd w:id="6"/>
      <w:r w:rsidR="008F1A8D">
        <w:rPr>
          <w:sz w:val="28"/>
          <w:szCs w:val="28"/>
        </w:rPr>
        <w:t>. На плановый период 2025-2026 года расходы запланированы в сумме</w:t>
      </w:r>
      <w:r w:rsidR="00597F0B">
        <w:rPr>
          <w:sz w:val="28"/>
          <w:szCs w:val="28"/>
        </w:rPr>
        <w:t xml:space="preserve"> 6264,8 </w:t>
      </w:r>
      <w:proofErr w:type="spellStart"/>
      <w:r w:rsidR="00597F0B">
        <w:rPr>
          <w:sz w:val="28"/>
          <w:szCs w:val="28"/>
        </w:rPr>
        <w:t>тыс</w:t>
      </w:r>
      <w:proofErr w:type="gramStart"/>
      <w:r w:rsidR="00597F0B">
        <w:rPr>
          <w:sz w:val="28"/>
          <w:szCs w:val="28"/>
        </w:rPr>
        <w:t>.р</w:t>
      </w:r>
      <w:proofErr w:type="gramEnd"/>
      <w:r w:rsidR="00597F0B">
        <w:rPr>
          <w:sz w:val="28"/>
          <w:szCs w:val="28"/>
        </w:rPr>
        <w:t>ублей</w:t>
      </w:r>
      <w:proofErr w:type="spellEnd"/>
      <w:r w:rsidR="00597F0B">
        <w:rPr>
          <w:sz w:val="28"/>
          <w:szCs w:val="28"/>
        </w:rPr>
        <w:t xml:space="preserve"> и 6268,8 </w:t>
      </w:r>
      <w:proofErr w:type="spellStart"/>
      <w:r w:rsidR="00597F0B">
        <w:rPr>
          <w:sz w:val="28"/>
          <w:szCs w:val="28"/>
        </w:rPr>
        <w:t>тыс.рублей</w:t>
      </w:r>
      <w:proofErr w:type="spellEnd"/>
      <w:r w:rsidR="0013244F">
        <w:rPr>
          <w:sz w:val="28"/>
          <w:szCs w:val="28"/>
        </w:rPr>
        <w:t xml:space="preserve"> </w:t>
      </w:r>
      <w:r w:rsidR="00C02AC2">
        <w:rPr>
          <w:sz w:val="28"/>
          <w:szCs w:val="28"/>
        </w:rPr>
        <w:t>соответственно</w:t>
      </w:r>
      <w:r w:rsidR="0013244F">
        <w:rPr>
          <w:sz w:val="28"/>
          <w:szCs w:val="28"/>
        </w:rPr>
        <w:t>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454,4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на уровне 2023 года</w:t>
      </w:r>
      <w:r w:rsidR="0087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(457,4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>), на плановый период 2025-2026 года расходы запланированы на уровне плана 2024 года.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Pr="0071185F" w:rsidRDefault="0071185F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5F">
        <w:rPr>
          <w:rFonts w:ascii="Times New Roman" w:hAnsi="Times New Roman" w:cs="Times New Roman"/>
          <w:sz w:val="28"/>
          <w:szCs w:val="28"/>
        </w:rPr>
        <w:t xml:space="preserve">По подразделу 0309 «Гражданская оборона»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в сумме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переданных полномочий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r w:rsidR="006F7F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 xml:space="preserve"> уровне 2023 года. На плановый период 2025-2026 года расходы предусмотрены на уровне плана 2024 года.</w:t>
      </w:r>
    </w:p>
    <w:p w:rsidR="00B95A52" w:rsidRPr="00B95A52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подразделу </w:t>
      </w:r>
      <w:r w:rsidRPr="00B95A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10 «</w:t>
      </w:r>
      <w:r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пожарная</w:t>
      </w:r>
      <w:r w:rsidRPr="00B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B95A52">
        <w:rPr>
          <w:rFonts w:ascii="Times New Roman" w:hAnsi="Times New Roman" w:cs="Times New Roman"/>
          <w:bCs/>
          <w:sz w:val="28"/>
          <w:szCs w:val="28"/>
        </w:rPr>
        <w:t>запланированы расходы</w:t>
      </w:r>
      <w:r w:rsidRPr="00B95A52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CF00FE">
        <w:rPr>
          <w:rFonts w:ascii="Times New Roman" w:hAnsi="Times New Roman" w:cs="Times New Roman"/>
          <w:b/>
          <w:bCs/>
          <w:sz w:val="28"/>
          <w:szCs w:val="28"/>
        </w:rPr>
        <w:t>143,5</w:t>
      </w:r>
      <w:r w:rsidRPr="00B95A52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CF00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с ростом к исполнению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CF00FE">
        <w:rPr>
          <w:rFonts w:ascii="Times New Roman" w:hAnsi="Times New Roman" w:cs="Times New Roman"/>
          <w:bCs/>
          <w:sz w:val="28"/>
          <w:szCs w:val="28"/>
        </w:rPr>
        <w:t>103,7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тыс. рублей, с ростом к ожидаемой оценки на 0,6% (+1,1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>).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На период 2025 и 2026 годов расходы запланированы 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в 144,0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 xml:space="preserve"> на каждый год.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A52" w:rsidRPr="00B95A52" w:rsidRDefault="00B95A52" w:rsidP="00B95A52">
      <w:pPr>
        <w:pStyle w:val="31"/>
        <w:ind w:left="-709"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95A52">
        <w:rPr>
          <w:rFonts w:ascii="Times New Roman" w:hAnsi="Times New Roman" w:cs="Times New Roman"/>
          <w:bCs/>
          <w:sz w:val="28"/>
          <w:szCs w:val="28"/>
        </w:rPr>
        <w:t>Подраздел содержит расходы:</w:t>
      </w:r>
      <w:r w:rsidRPr="00B95A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CF00FE" w:rsidRPr="00CF00FE" w:rsidRDefault="00CF00FE" w:rsidP="00CF00F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FE">
        <w:rPr>
          <w:rFonts w:ascii="Times New Roman" w:hAnsi="Times New Roman" w:cs="Times New Roman"/>
          <w:sz w:val="28"/>
          <w:szCs w:val="28"/>
        </w:rPr>
        <w:t xml:space="preserve">- на обновление минерализованных полос вокруг населенных пунктов село Линево-Озеро,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F00FE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Pr="00CF00FE">
        <w:rPr>
          <w:rFonts w:ascii="Times New Roman" w:hAnsi="Times New Roman" w:cs="Times New Roman"/>
          <w:sz w:val="28"/>
          <w:szCs w:val="28"/>
        </w:rPr>
        <w:t xml:space="preserve"> – 80,0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0F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0FE" w:rsidRPr="00CF00FE" w:rsidRDefault="00CF00FE" w:rsidP="00CF00FE">
      <w:pPr>
        <w:jc w:val="both"/>
        <w:rPr>
          <w:rFonts w:ascii="Times New Roman" w:hAnsi="Times New Roman" w:cs="Times New Roman"/>
          <w:sz w:val="28"/>
          <w:szCs w:val="28"/>
        </w:rPr>
      </w:pPr>
      <w:r w:rsidRPr="00CF00FE">
        <w:rPr>
          <w:rFonts w:ascii="Times New Roman" w:hAnsi="Times New Roman" w:cs="Times New Roman"/>
          <w:sz w:val="28"/>
          <w:szCs w:val="28"/>
        </w:rPr>
        <w:t xml:space="preserve">- на оплату  по договорам ГПХ отжиг- 43,5 </w:t>
      </w:r>
      <w:proofErr w:type="spellStart"/>
      <w:r w:rsidRPr="00CF00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F00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0F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0FE" w:rsidRPr="00CF00FE" w:rsidRDefault="00CF00FE" w:rsidP="00CF00FE">
      <w:pPr>
        <w:jc w:val="both"/>
        <w:rPr>
          <w:rFonts w:ascii="Times New Roman" w:hAnsi="Times New Roman" w:cs="Times New Roman"/>
          <w:sz w:val="28"/>
          <w:szCs w:val="28"/>
        </w:rPr>
      </w:pPr>
      <w:r w:rsidRPr="00CF00FE">
        <w:rPr>
          <w:rFonts w:ascii="Times New Roman" w:hAnsi="Times New Roman" w:cs="Times New Roman"/>
          <w:sz w:val="28"/>
          <w:szCs w:val="28"/>
        </w:rPr>
        <w:t>- на приобретение ГСМ для патрулирования- 20,0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F00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0F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46CD" w:rsidRDefault="00BA46CD" w:rsidP="00287923">
      <w:pPr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948D0" w:rsidRDefault="003948D0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0400 «Национальная экономика»</w:t>
      </w:r>
    </w:p>
    <w:p w:rsidR="003C5AFB" w:rsidRPr="003948D0" w:rsidRDefault="003C5AFB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25A79" w:rsidRDefault="003948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по данному разделу на 202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предусмотрены в сумме 4780,4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подразделу 0409 «Дорожное хозяйство», за счет переданных полномочий по дорожной деятельности из дорожного фонда муниципального района «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район».</w:t>
      </w: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плановый период 2025-2026 года расходы предусмотрены 5068,0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5362,30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соответственно.</w:t>
      </w:r>
    </w:p>
    <w:p w:rsidR="002D2CC0" w:rsidRDefault="002D2CC0" w:rsidP="00287923">
      <w:pPr>
        <w:tabs>
          <w:tab w:val="left" w:pos="4635"/>
        </w:tabs>
        <w:spacing w:line="320" w:lineRule="exact"/>
        <w:ind w:left="-851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3B1F" w:rsidRPr="000E5EED" w:rsidRDefault="000E5EED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F" w:rsidRPr="00943B1F" w:rsidRDefault="00943B1F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Default="00943B1F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43B1F">
        <w:rPr>
          <w:sz w:val="28"/>
          <w:szCs w:val="28"/>
        </w:rPr>
        <w:t>Расходы по разделу 05</w:t>
      </w:r>
      <w:r w:rsidR="002D066F">
        <w:rPr>
          <w:sz w:val="28"/>
          <w:szCs w:val="28"/>
        </w:rPr>
        <w:t>00</w:t>
      </w:r>
      <w:r w:rsidRPr="00943B1F">
        <w:rPr>
          <w:sz w:val="28"/>
          <w:szCs w:val="28"/>
        </w:rPr>
        <w:t xml:space="preserve"> «Жилищно-ко</w:t>
      </w:r>
      <w:r>
        <w:rPr>
          <w:sz w:val="28"/>
          <w:szCs w:val="28"/>
        </w:rPr>
        <w:t xml:space="preserve">ммунальное хозяйство» </w:t>
      </w:r>
      <w:r w:rsidRPr="00943B1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по подразделу 0503</w:t>
      </w:r>
      <w:r w:rsidR="002D3AE1">
        <w:rPr>
          <w:sz w:val="28"/>
          <w:szCs w:val="28"/>
        </w:rPr>
        <w:t xml:space="preserve"> </w:t>
      </w:r>
      <w:r w:rsidRPr="00943B1F">
        <w:rPr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в размере </w:t>
      </w:r>
      <w:r w:rsidR="005C25AB">
        <w:rPr>
          <w:sz w:val="28"/>
          <w:szCs w:val="28"/>
        </w:rPr>
        <w:t>445,</w:t>
      </w:r>
      <w:r w:rsidR="00CC101D">
        <w:rPr>
          <w:sz w:val="28"/>
          <w:szCs w:val="28"/>
        </w:rPr>
        <w:t xml:space="preserve">0 </w:t>
      </w:r>
      <w:proofErr w:type="spellStart"/>
      <w:r w:rsidR="00CC101D">
        <w:rPr>
          <w:sz w:val="28"/>
          <w:szCs w:val="28"/>
        </w:rPr>
        <w:t>тыс.рублей</w:t>
      </w:r>
      <w:proofErr w:type="spellEnd"/>
      <w:r w:rsidR="0000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</w:t>
      </w:r>
      <w:r w:rsidR="002D3AE1">
        <w:rPr>
          <w:sz w:val="28"/>
          <w:szCs w:val="28"/>
        </w:rPr>
        <w:t>л</w:t>
      </w:r>
      <w:r w:rsidR="00000E9E">
        <w:rPr>
          <w:sz w:val="28"/>
          <w:szCs w:val="28"/>
        </w:rPr>
        <w:t>ей</w:t>
      </w:r>
      <w:proofErr w:type="gramEnd"/>
      <w:r w:rsidR="005C25AB">
        <w:rPr>
          <w:sz w:val="28"/>
          <w:szCs w:val="28"/>
        </w:rPr>
        <w:t>.</w:t>
      </w:r>
    </w:p>
    <w:p w:rsidR="00000E9E" w:rsidRDefault="008804AE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>Расходы запланированы со значительным снижением  к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исполнению 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5C25AB">
        <w:rPr>
          <w:rFonts w:ascii="Times New Roman" w:hAnsi="Times New Roman" w:cs="Times New Roman"/>
          <w:color w:val="auto"/>
          <w:sz w:val="28"/>
          <w:szCs w:val="28"/>
        </w:rPr>
        <w:t>83,2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5C25AB">
        <w:rPr>
          <w:rFonts w:ascii="Times New Roman" w:hAnsi="Times New Roman" w:cs="Times New Roman"/>
          <w:color w:val="auto"/>
          <w:sz w:val="28"/>
          <w:szCs w:val="28"/>
        </w:rPr>
        <w:t>2203,8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на 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C25A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,9% (-</w:t>
      </w:r>
      <w:r w:rsidR="005C25AB">
        <w:rPr>
          <w:rFonts w:ascii="Times New Roman" w:hAnsi="Times New Roman" w:cs="Times New Roman"/>
          <w:color w:val="auto"/>
          <w:sz w:val="28"/>
          <w:szCs w:val="28"/>
        </w:rPr>
        <w:t>2314,9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3A89" w:rsidRPr="00FC39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Причины  снижения в п</w:t>
      </w:r>
      <w:r w:rsidR="000A236D">
        <w:rPr>
          <w:rFonts w:ascii="Times New Roman" w:hAnsi="Times New Roman" w:cs="Times New Roman"/>
          <w:color w:val="auto"/>
          <w:sz w:val="28"/>
          <w:szCs w:val="28"/>
        </w:rPr>
        <w:t>ояснительной записке не указаны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, но это связано с тем что в 2022 году и 2023 году </w:t>
      </w:r>
      <w:r w:rsidR="00FC351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осуществлялись расходы за счет 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субсидии </w:t>
      </w:r>
      <w:r w:rsidR="00FC3517" w:rsidRPr="00D70DDE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 городской среды</w:t>
      </w:r>
      <w:r w:rsidR="00FC3517">
        <w:rPr>
          <w:rFonts w:ascii="Times New Roman" w:hAnsi="Times New Roman" w:cs="Times New Roman"/>
          <w:sz w:val="28"/>
          <w:szCs w:val="28"/>
        </w:rPr>
        <w:t xml:space="preserve"> сельского поселения «Линево-Озерское» (2022 год -</w:t>
      </w:r>
      <w:r w:rsidR="000A236D">
        <w:rPr>
          <w:rFonts w:ascii="Times New Roman" w:hAnsi="Times New Roman" w:cs="Times New Roman"/>
          <w:sz w:val="28"/>
          <w:szCs w:val="28"/>
        </w:rPr>
        <w:t xml:space="preserve">2527,4 </w:t>
      </w:r>
      <w:proofErr w:type="spellStart"/>
      <w:r w:rsidR="000A23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hAnsi="Times New Roman" w:cs="Times New Roman"/>
          <w:sz w:val="28"/>
          <w:szCs w:val="28"/>
        </w:rPr>
        <w:t>;</w:t>
      </w:r>
      <w:r w:rsidR="00FC3517">
        <w:rPr>
          <w:rFonts w:ascii="Times New Roman" w:hAnsi="Times New Roman" w:cs="Times New Roman"/>
          <w:sz w:val="28"/>
          <w:szCs w:val="28"/>
        </w:rPr>
        <w:t xml:space="preserve">  2023год -</w:t>
      </w:r>
      <w:r w:rsidR="000A236D">
        <w:rPr>
          <w:rFonts w:ascii="Times New Roman" w:hAnsi="Times New Roman" w:cs="Times New Roman"/>
          <w:sz w:val="28"/>
          <w:szCs w:val="28"/>
        </w:rPr>
        <w:t xml:space="preserve">1721,6 </w:t>
      </w:r>
      <w:proofErr w:type="spellStart"/>
      <w:r w:rsidR="000A236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hAnsi="Times New Roman" w:cs="Times New Roman"/>
          <w:sz w:val="28"/>
          <w:szCs w:val="28"/>
        </w:rPr>
        <w:t>)</w:t>
      </w:r>
    </w:p>
    <w:p w:rsidR="00064913" w:rsidRPr="00147565" w:rsidRDefault="00064913" w:rsidP="00287923">
      <w:pPr>
        <w:pStyle w:val="50"/>
        <w:shd w:val="clear" w:color="auto" w:fill="auto"/>
        <w:spacing w:before="0" w:after="0" w:line="320" w:lineRule="exact"/>
        <w:ind w:left="-851" w:firstLine="851"/>
        <w:rPr>
          <w:b/>
          <w:i/>
          <w:sz w:val="28"/>
          <w:szCs w:val="28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167,4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9405EB">
        <w:rPr>
          <w:rFonts w:ascii="Times New Roman" w:hAnsi="Times New Roman" w:cs="Times New Roman"/>
          <w:sz w:val="28"/>
          <w:szCs w:val="28"/>
        </w:rPr>
        <w:t>1,1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DD5B21" w:rsidRPr="00E855F2" w:rsidRDefault="00DD5B21" w:rsidP="00287923">
      <w:pPr>
        <w:ind w:left="-851" w:right="-7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</w:p>
    <w:p w:rsidR="00DD5B21" w:rsidRPr="00E855F2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данном подразделе запланированы расходы в сумме 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167,4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lastRenderedPageBreak/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7,0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7,0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E14EC6" w:rsidRPr="00031C52">
        <w:rPr>
          <w:b/>
          <w:color w:val="auto"/>
          <w:sz w:val="28"/>
          <w:szCs w:val="28"/>
        </w:rPr>
        <w:t>Оценка муниципального долга</w:t>
      </w:r>
    </w:p>
    <w:p w:rsid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29" w:rsidRP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5EB">
        <w:rPr>
          <w:rFonts w:ascii="Times New Roman" w:hAnsi="Times New Roman" w:cs="Times New Roman"/>
          <w:sz w:val="28"/>
          <w:szCs w:val="28"/>
        </w:rPr>
        <w:t xml:space="preserve">Статьей 9 проекта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</w:t>
      </w:r>
      <w:r w:rsidR="00D25513">
        <w:rPr>
          <w:rFonts w:ascii="Times New Roman" w:hAnsi="Times New Roman" w:cs="Times New Roman"/>
          <w:sz w:val="28"/>
          <w:szCs w:val="28"/>
        </w:rPr>
        <w:t>о поселения «Линево-Озерское» н</w:t>
      </w:r>
      <w:r>
        <w:rPr>
          <w:rFonts w:ascii="Times New Roman" w:hAnsi="Times New Roman" w:cs="Times New Roman"/>
          <w:sz w:val="28"/>
          <w:szCs w:val="28"/>
        </w:rPr>
        <w:t>а 2024 год и плановый период2025-2026 года»</w:t>
      </w:r>
      <w:r w:rsidRPr="009405EB">
        <w:rPr>
          <w:rFonts w:ascii="Times New Roman" w:hAnsi="Times New Roman" w:cs="Times New Roman"/>
          <w:sz w:val="28"/>
          <w:szCs w:val="28"/>
        </w:rPr>
        <w:t xml:space="preserve"> установлен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05EB">
        <w:rPr>
          <w:rFonts w:ascii="Times New Roman" w:hAnsi="Times New Roman" w:cs="Times New Roman"/>
          <w:sz w:val="28"/>
          <w:szCs w:val="28"/>
        </w:rPr>
        <w:t xml:space="preserve">  в соответствии с п.2. ст.107 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года в сумме 0,0 </w:t>
      </w:r>
      <w:proofErr w:type="spellStart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45629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14D5F" w:rsidRPr="00E14D5F" w:rsidRDefault="00E14D5F" w:rsidP="00E14D5F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Предельный размер муниципального долга сельского поселения «Линево</w:t>
      </w:r>
      <w:r w:rsidR="00515676">
        <w:rPr>
          <w:rFonts w:ascii="Times New Roman" w:eastAsia="Times New Roman" w:hAnsi="Times New Roman" w:cs="Times New Roman"/>
          <w:color w:val="auto"/>
          <w:sz w:val="28"/>
          <w:szCs w:val="28"/>
        </w:rPr>
        <w:t>-О</w:t>
      </w: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зерское» на 2024 год и плановый период 2025-2026 года установлен 0,0 </w:t>
      </w:r>
      <w:proofErr w:type="spell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5629" w:rsidRPr="00A45629" w:rsidRDefault="00A45629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Заимствование бюджетных кредитов сельским поселением у бюджетов других уровней бюджетной системы не планируется. </w:t>
      </w:r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2593-р осуществляется переход к « программному» 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417DC6" w:rsidRPr="0073323C" w:rsidRDefault="00417DC6" w:rsidP="002879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сельском 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поселении </w:t>
      </w:r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r w:rsidR="0029513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Линево-</w:t>
      </w:r>
      <w:proofErr w:type="spellStart"/>
      <w:r w:rsidR="0029513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Озёрское</w:t>
      </w:r>
      <w:proofErr w:type="spellEnd"/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разработан</w:t>
      </w:r>
      <w:r w:rsidR="00F75AB7"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ы</w:t>
      </w:r>
      <w:r w:rsidR="00554ECB"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75AB7"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следующие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программ</w:t>
      </w:r>
      <w:r w:rsidR="00F75AB7"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ы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417DC6" w:rsidRPr="00D31F5D" w:rsidRDefault="00417DC6" w:rsidP="00287923">
      <w:pPr>
        <w:ind w:left="-851"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-  </w:t>
      </w:r>
      <w:r w:rsidR="00495957" w:rsidRPr="004959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«</w:t>
      </w:r>
      <w:proofErr w:type="spellStart"/>
      <w:r w:rsidR="00495957" w:rsidRPr="00495957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495957" w:rsidRPr="0049595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95957" w:rsidRPr="004959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5957" w:rsidRPr="0049595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(2018-2024 годы)»</w:t>
      </w:r>
      <w:r w:rsidR="00495957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43057A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утвержденная </w:t>
      </w:r>
      <w:r w:rsidR="0043057A" w:rsidRPr="0043057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сельского поселения «</w:t>
      </w:r>
      <w:proofErr w:type="spellStart"/>
      <w:r w:rsidR="0043057A" w:rsidRPr="0043057A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43057A" w:rsidRPr="0043057A">
        <w:rPr>
          <w:rFonts w:ascii="Times New Roman" w:hAnsi="Times New Roman" w:cs="Times New Roman"/>
          <w:sz w:val="28"/>
          <w:szCs w:val="28"/>
        </w:rPr>
        <w:t xml:space="preserve">» от 25 декабря 2017 года № 73  с учетом последних 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изменени</w:t>
      </w:r>
      <w:r w:rsidR="0043057A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й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495957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02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.0</w:t>
      </w:r>
      <w:r w:rsidR="00495957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.2021г</w:t>
      </w:r>
      <w:r w:rsidR="00554ECB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707CCA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объеме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646,0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</w:t>
      </w:r>
      <w:proofErr w:type="gram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="00554ECB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убл</w:t>
      </w:r>
      <w:r w:rsidR="000679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="00CF1FF9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в том </w:t>
      </w:r>
      <w:r w:rsidR="00707CCA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числе из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краевого бюджета</w:t>
      </w:r>
      <w:r w:rsidR="0071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71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600,0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тыс.рублей</w:t>
      </w:r>
      <w:proofErr w:type="spellEnd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CF1FF9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707CCA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местный бюджет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="00707CCA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42,0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</w:t>
      </w:r>
      <w:r w:rsidR="00707CCA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рубл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  <w:r w:rsidR="00D31F5D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внебюджетные источники</w:t>
      </w:r>
      <w:r w:rsidR="0071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31F5D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4,0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тыс.рублей</w:t>
      </w:r>
      <w:proofErr w:type="spellEnd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В данной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муниципальной программе источники  финансирования бюджетов отражены не верно, финансирование на данную программу осуществляется за </w:t>
      </w:r>
      <w:r w:rsidR="00D31F5D" w:rsidRPr="00D31F5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счет федерального, краевого и местного бюджета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7C4812" w:rsidRPr="0073323C" w:rsidRDefault="00F020BE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В представленном проекте решения о бюджете 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>не запланированы расходы из местного бюджета на реализацию программ «</w:t>
      </w:r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>Формирование современной городской среды в сельском поселении «</w:t>
      </w:r>
      <w:r w:rsidR="00495957">
        <w:rPr>
          <w:rFonts w:ascii="Times New Roman" w:eastAsia="Times New Roman" w:hAnsi="Times New Roman" w:cs="Times New Roman"/>
          <w:color w:val="auto"/>
          <w:sz w:val="28"/>
        </w:rPr>
        <w:t>Линево-Озерское</w:t>
      </w:r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>» муниципального района «</w:t>
      </w:r>
      <w:proofErr w:type="spellStart"/>
      <w:r w:rsidR="00D31F5D">
        <w:rPr>
          <w:rFonts w:ascii="Times New Roman" w:eastAsia="Times New Roman" w:hAnsi="Times New Roman" w:cs="Times New Roman"/>
          <w:color w:val="auto"/>
          <w:sz w:val="28"/>
        </w:rPr>
        <w:t>Хилокского</w:t>
      </w:r>
      <w:proofErr w:type="spellEnd"/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>» Забайкальского края на 2018-2024 годы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>»</w:t>
      </w:r>
      <w:r w:rsidR="00710257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853497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A6896" w:rsidRPr="0073323C">
        <w:rPr>
          <w:rFonts w:ascii="Times New Roman" w:eastAsia="Times New Roman" w:hAnsi="Times New Roman" w:cs="Times New Roman"/>
          <w:color w:val="auto"/>
          <w:sz w:val="28"/>
        </w:rPr>
        <w:t>Причины в пояснительной записке не указаны.</w:t>
      </w:r>
      <w:r w:rsidR="0062163D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FE4FD1" w:rsidRPr="000679DA" w:rsidRDefault="00FE4FD1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>Линево-Озерское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 ноября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28.1</w:t>
      </w:r>
      <w:r w:rsidRPr="00DB204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поселения.</w:t>
      </w:r>
    </w:p>
    <w:p w:rsidR="000A396E" w:rsidRPr="00710257" w:rsidRDefault="000A396E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4A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36 Бюджетного кодекса РФ проект бюджета сельского поселения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>Линево-Озерское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2025-2026 года 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администрации 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разделе «Поселения»</w:t>
      </w:r>
      <w:r w:rsidR="00D255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(24.11.2023 года)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0257" w:rsidRPr="00562D22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22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710257" w:rsidRPr="002576FD" w:rsidRDefault="00710257" w:rsidP="00710257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2576FD">
        <w:rPr>
          <w:rFonts w:ascii="Times New Roman" w:hAnsi="Times New Roman" w:cs="Times New Roman"/>
          <w:sz w:val="28"/>
          <w:szCs w:val="28"/>
        </w:rPr>
        <w:t>онда оплаты труда рассчитанный отделом экономии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576FD">
        <w:rPr>
          <w:rFonts w:ascii="Times New Roman" w:hAnsi="Times New Roman" w:cs="Times New Roman"/>
          <w:sz w:val="28"/>
          <w:szCs w:val="28"/>
        </w:rPr>
        <w:t>илокский</w:t>
      </w:r>
      <w:proofErr w:type="spellEnd"/>
      <w:r w:rsidRPr="002576FD">
        <w:rPr>
          <w:rFonts w:ascii="Times New Roman" w:hAnsi="Times New Roman" w:cs="Times New Roman"/>
          <w:sz w:val="28"/>
          <w:szCs w:val="28"/>
        </w:rPr>
        <w:t xml:space="preserve"> район» в сумме 196,8 млн. рублей с учетом  динамики поступлений в 2022-2023 годах, ставок налога и норматива зачисления в доход бюджета поселения. </w:t>
      </w:r>
    </w:p>
    <w:p w:rsidR="00562D22" w:rsidRPr="00562D22" w:rsidRDefault="00562D22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D22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562D22" w:rsidRPr="00E27CAC" w:rsidRDefault="00562D22" w:rsidP="00562D22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реднесп</w:t>
      </w:r>
      <w:r>
        <w:rPr>
          <w:rFonts w:ascii="Times New Roman" w:hAnsi="Times New Roman" w:cs="Times New Roman"/>
          <w:color w:val="auto"/>
          <w:sz w:val="28"/>
          <w:szCs w:val="28"/>
        </w:rPr>
        <w:t>исочная численность работников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562D22" w:rsidRDefault="00562D22" w:rsidP="00562D2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39" w:rsidRPr="00423714" w:rsidRDefault="00396F39" w:rsidP="00396F39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не представлена, которая должна раскрывать конкретное о</w:t>
      </w:r>
      <w:r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57F0E" w:rsidRPr="00CC0C89" w:rsidRDefault="00857F0E" w:rsidP="00287923">
      <w:pPr>
        <w:pStyle w:val="af1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317B91">
        <w:rPr>
          <w:rFonts w:ascii="Times New Roman" w:eastAsia="Calibri" w:hAnsi="Times New Roman" w:cs="Times New Roman"/>
          <w:sz w:val="28"/>
          <w:szCs w:val="28"/>
        </w:rPr>
        <w:t xml:space="preserve">оды, </w:t>
      </w:r>
      <w:r w:rsidR="00317B91">
        <w:rPr>
          <w:rFonts w:ascii="Times New Roman" w:eastAsia="Calibri" w:hAnsi="Times New Roman" w:cs="Times New Roman"/>
          <w:sz w:val="28"/>
          <w:szCs w:val="28"/>
        </w:rPr>
        <w:lastRenderedPageBreak/>
        <w:t>дефицит (профицит)</w:t>
      </w:r>
      <w:proofErr w:type="gramStart"/>
      <w:r w:rsidR="00317B9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317B91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0D" w:rsidRPr="0033705B">
        <w:rPr>
          <w:rFonts w:ascii="Times New Roman" w:hAnsi="Times New Roman" w:cs="Times New Roman"/>
          <w:sz w:val="28"/>
          <w:szCs w:val="28"/>
        </w:rPr>
        <w:t>причины, оказавшие влияние на рост и снижение доходной и расходной частей бюджета поселения в сравнении предыдущими периодами</w:t>
      </w:r>
      <w:r w:rsidR="00A0590D">
        <w:rPr>
          <w:rFonts w:ascii="Times New Roman" w:hAnsi="Times New Roman" w:cs="Times New Roman"/>
          <w:sz w:val="28"/>
          <w:szCs w:val="28"/>
        </w:rPr>
        <w:t>.</w:t>
      </w:r>
      <w:r w:rsidR="00A0590D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Не указаны причины снижения запланированных доходов в сравнении </w:t>
      </w:r>
      <w:r w:rsidR="00D255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710257">
        <w:rPr>
          <w:rFonts w:ascii="Times New Roman" w:eastAsia="Calibri" w:hAnsi="Times New Roman" w:cs="Times New Roman"/>
          <w:sz w:val="28"/>
          <w:szCs w:val="28"/>
        </w:rPr>
        <w:t>ой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2023 года. В пояснительной записке в доходной части к неналоговым доходам отнесена государственная пошлина. Государственная пошлина относится к налоговым доходам. Полный анализ по видам доходов </w:t>
      </w:r>
      <w:proofErr w:type="gramStart"/>
      <w:r w:rsidR="00DB204B" w:rsidRPr="002576FD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gramEnd"/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нет информации о налоге на имущество и земельному налогу. Пояснительная записка по расходной части представляет собой расчет затрат, что не раскрывает суть запланированных расходов, на сколько месяцев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предусмотрены те или иные расходы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, сколько процентов от потребности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предусмотрено в бюджете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причины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>я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или рост</w:t>
      </w:r>
      <w:r w:rsidR="00D25513">
        <w:rPr>
          <w:rFonts w:ascii="Times New Roman" w:eastAsia="Calibri" w:hAnsi="Times New Roman" w:cs="Times New Roman"/>
          <w:sz w:val="28"/>
          <w:szCs w:val="28"/>
        </w:rPr>
        <w:t>а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расходов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в сравнении с ожидаемой оценкой 2023 года.</w:t>
      </w:r>
      <w:r w:rsidR="00CC0C89" w:rsidRPr="002576FD">
        <w:rPr>
          <w:rFonts w:ascii="Times New Roman" w:eastAsia="Calibri" w:hAnsi="Times New Roman" w:cs="Times New Roman"/>
          <w:sz w:val="28"/>
          <w:szCs w:val="28"/>
        </w:rPr>
        <w:t xml:space="preserve"> В пояснительной записке отражены расходы по разделу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C89" w:rsidRPr="002576FD">
        <w:rPr>
          <w:rFonts w:ascii="Times New Roman" w:hAnsi="Times New Roman" w:cs="Times New Roman"/>
          <w:sz w:val="28"/>
          <w:szCs w:val="28"/>
        </w:rPr>
        <w:t xml:space="preserve">0801 0000042165 «Сохранение памятников» - 8,0 </w:t>
      </w:r>
      <w:proofErr w:type="spellStart"/>
      <w:proofErr w:type="gramStart"/>
      <w:r w:rsidR="00CC0C89" w:rsidRPr="002576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CC0C89" w:rsidRPr="002576FD">
        <w:rPr>
          <w:rFonts w:ascii="Times New Roman" w:hAnsi="Times New Roman" w:cs="Times New Roman"/>
          <w:sz w:val="28"/>
          <w:szCs w:val="28"/>
        </w:rPr>
        <w:t xml:space="preserve"> рублей, которые фактически в приложениях запланированы по разделу 0113</w:t>
      </w:r>
      <w:r w:rsidR="00CC0C89" w:rsidRPr="00257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5DB" w:rsidRPr="00D25513" w:rsidRDefault="008F15DC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13">
        <w:rPr>
          <w:rFonts w:ascii="Times New Roman" w:eastAsia="Calibri" w:hAnsi="Times New Roman" w:cs="Times New Roman"/>
          <w:sz w:val="28"/>
          <w:szCs w:val="28"/>
        </w:rPr>
        <w:t xml:space="preserve">В приложениях к </w:t>
      </w:r>
      <w:r w:rsidR="00D815DB" w:rsidRPr="00D25513">
        <w:rPr>
          <w:rFonts w:ascii="Times New Roman" w:eastAsia="Calibri" w:hAnsi="Times New Roman" w:cs="Times New Roman"/>
          <w:sz w:val="28"/>
          <w:szCs w:val="28"/>
        </w:rPr>
        <w:t xml:space="preserve"> проекту бюджета </w:t>
      </w:r>
      <w:r w:rsidRPr="00D25513">
        <w:rPr>
          <w:rFonts w:ascii="Times New Roman" w:eastAsia="Calibri" w:hAnsi="Times New Roman" w:cs="Times New Roman"/>
          <w:sz w:val="28"/>
          <w:szCs w:val="28"/>
        </w:rPr>
        <w:t>установлены следующие замечания:</w:t>
      </w:r>
    </w:p>
    <w:p w:rsidR="003F65B6" w:rsidRPr="00DA0B94" w:rsidRDefault="00614D43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B94">
        <w:rPr>
          <w:rFonts w:ascii="Times New Roman" w:hAnsi="Times New Roman" w:cs="Times New Roman"/>
          <w:sz w:val="28"/>
          <w:szCs w:val="28"/>
        </w:rPr>
        <w:t xml:space="preserve">- </w:t>
      </w:r>
      <w:r w:rsidR="00F75E39" w:rsidRPr="00DA0B94">
        <w:rPr>
          <w:rFonts w:ascii="Times New Roman" w:hAnsi="Times New Roman" w:cs="Times New Roman"/>
          <w:sz w:val="28"/>
          <w:szCs w:val="28"/>
        </w:rPr>
        <w:t>в приложении №</w:t>
      </w:r>
      <w:r w:rsidR="003F65B6" w:rsidRPr="00DA0B94">
        <w:rPr>
          <w:rFonts w:ascii="Times New Roman" w:hAnsi="Times New Roman" w:cs="Times New Roman"/>
          <w:sz w:val="28"/>
          <w:szCs w:val="28"/>
        </w:rPr>
        <w:t xml:space="preserve"> </w:t>
      </w:r>
      <w:r w:rsidR="00F75E39" w:rsidRPr="00DA0B94">
        <w:rPr>
          <w:rFonts w:ascii="Times New Roman" w:hAnsi="Times New Roman" w:cs="Times New Roman"/>
          <w:sz w:val="28"/>
          <w:szCs w:val="28"/>
        </w:rPr>
        <w:t xml:space="preserve">1 </w:t>
      </w:r>
      <w:r w:rsidR="003F65B6" w:rsidRPr="00DA0B94">
        <w:rPr>
          <w:rFonts w:ascii="Times New Roman" w:hAnsi="Times New Roman" w:cs="Times New Roman"/>
          <w:sz w:val="28"/>
          <w:szCs w:val="28"/>
        </w:rPr>
        <w:t>в наименовании приложения отражены года 2021,2022,2023;</w:t>
      </w:r>
    </w:p>
    <w:p w:rsidR="00323FC2" w:rsidRDefault="00614D43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>в приложении №</w:t>
      </w:r>
      <w:r w:rsidR="003340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2 неверно </w:t>
      </w:r>
      <w:proofErr w:type="gramStart"/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>указан</w:t>
      </w:r>
      <w:proofErr w:type="gramEnd"/>
      <w:r w:rsidR="00F75E39"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 КБК по доходам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>: Средства самообложения граждан, зачисляемые в бюджеты сельских поселений (117 14000 00 0000 150)</w:t>
      </w:r>
      <w:r w:rsidR="003340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FC2" w:rsidRPr="00DA0B94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указать 117 14030 10 0000150;</w:t>
      </w:r>
    </w:p>
    <w:p w:rsidR="00AD467F" w:rsidRPr="00DA0B94" w:rsidRDefault="00AD467F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приложении № 4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-5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заполнены все строки, отсутствует детализация по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уменьшению</w:t>
      </w:r>
      <w:r w:rsidRPr="00AD467F">
        <w:rPr>
          <w:rFonts w:ascii="Times New Roman" w:hAnsi="Times New Roman" w:cs="Times New Roman"/>
          <w:color w:val="auto"/>
          <w:sz w:val="28"/>
          <w:szCs w:val="28"/>
        </w:rPr>
        <w:t xml:space="preserve"> остатков средств бюджетов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по аналогии увеличение остатков.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добавить не достающие строки и заполнить все графы;</w:t>
      </w:r>
    </w:p>
    <w:p w:rsidR="00AD5D8E" w:rsidRDefault="00CD134C" w:rsidP="00AD5D8E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75E39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приложении №</w:t>
      </w:r>
      <w:r w:rsidR="00D21311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-11</w:t>
      </w:r>
      <w:r w:rsidR="00F75E39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итоговая сумма по показателю 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01 «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Общегосударственные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0257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вопросы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отражена без учета раздела 0111 «Резервный фонд». </w:t>
      </w:r>
      <w:r w:rsidR="0071025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асходы,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отраженные за счет переданных полномочий необходимо разнести по соответствующим раздела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D5D8E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бюджетной классификации. </w:t>
      </w:r>
      <w:r w:rsidR="00710257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используемые разделы удалить в  данных приложениях (например </w:t>
      </w:r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0707, </w:t>
      </w:r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0801 раздел</w:t>
      </w:r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Start"/>
      <w:r w:rsidR="00453706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spellEnd"/>
      <w:proofErr w:type="gramEnd"/>
      <w:r w:rsidR="00C66444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8D71C7" w:rsidRPr="00AD5D8E" w:rsidRDefault="006F3F20" w:rsidP="00710257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D8E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8D71C7">
        <w:rPr>
          <w:rFonts w:ascii="Times New Roman" w:hAnsi="Times New Roman" w:cs="Times New Roman"/>
          <w:b/>
          <w:bCs/>
          <w:iCs/>
          <w:sz w:val="28"/>
          <w:szCs w:val="28"/>
        </w:rPr>
        <w:t>14986,0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8D71C7">
        <w:rPr>
          <w:rFonts w:ascii="Times New Roman" w:hAnsi="Times New Roman" w:cs="Times New Roman"/>
          <w:sz w:val="28"/>
          <w:szCs w:val="28"/>
        </w:rPr>
        <w:t>12032,4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D71C7">
        <w:rPr>
          <w:rFonts w:ascii="Times New Roman" w:hAnsi="Times New Roman" w:cs="Times New Roman"/>
          <w:sz w:val="28"/>
          <w:szCs w:val="28"/>
        </w:rPr>
        <w:t>80,3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8D71C7">
        <w:rPr>
          <w:rFonts w:ascii="Times New Roman" w:hAnsi="Times New Roman" w:cs="Times New Roman"/>
          <w:sz w:val="28"/>
          <w:szCs w:val="28"/>
        </w:rPr>
        <w:t>2953,6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D71C7">
        <w:rPr>
          <w:rFonts w:ascii="Times New Roman" w:hAnsi="Times New Roman" w:cs="Times New Roman"/>
          <w:sz w:val="28"/>
          <w:szCs w:val="28"/>
        </w:rPr>
        <w:t>19,7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7C4923">
        <w:rPr>
          <w:rFonts w:ascii="Times New Roman" w:hAnsi="Times New Roman" w:cs="Times New Roman"/>
          <w:b/>
          <w:sz w:val="28"/>
          <w:szCs w:val="28"/>
        </w:rPr>
        <w:t>15211,0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7C4923">
        <w:rPr>
          <w:rFonts w:ascii="Times New Roman" w:hAnsi="Times New Roman" w:cs="Times New Roman"/>
          <w:sz w:val="28"/>
          <w:szCs w:val="28"/>
        </w:rPr>
        <w:t>12320,0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923">
        <w:rPr>
          <w:rFonts w:ascii="Times New Roman" w:hAnsi="Times New Roman" w:cs="Times New Roman"/>
          <w:sz w:val="28"/>
          <w:szCs w:val="28"/>
        </w:rPr>
        <w:t>81,0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7C4923">
        <w:rPr>
          <w:rFonts w:ascii="Times New Roman" w:hAnsi="Times New Roman" w:cs="Times New Roman"/>
          <w:sz w:val="28"/>
          <w:szCs w:val="28"/>
        </w:rPr>
        <w:t>2891,0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923">
        <w:rPr>
          <w:rFonts w:ascii="Times New Roman" w:hAnsi="Times New Roman" w:cs="Times New Roman"/>
          <w:sz w:val="28"/>
          <w:szCs w:val="28"/>
        </w:rPr>
        <w:t>19,0%);</w:t>
      </w:r>
    </w:p>
    <w:p w:rsid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t xml:space="preserve">на 2026 год в  объеме  </w:t>
      </w:r>
      <w:r w:rsidR="007C4923">
        <w:rPr>
          <w:rFonts w:ascii="Times New Roman" w:hAnsi="Times New Roman" w:cs="Times New Roman"/>
          <w:b/>
          <w:sz w:val="28"/>
          <w:szCs w:val="28"/>
        </w:rPr>
        <w:t>15667,20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7C4923">
        <w:rPr>
          <w:rFonts w:ascii="Times New Roman" w:hAnsi="Times New Roman" w:cs="Times New Roman"/>
          <w:sz w:val="28"/>
          <w:szCs w:val="28"/>
        </w:rPr>
        <w:t>12615,0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923">
        <w:rPr>
          <w:rFonts w:ascii="Times New Roman" w:hAnsi="Times New Roman" w:cs="Times New Roman"/>
          <w:sz w:val="28"/>
          <w:szCs w:val="28"/>
        </w:rPr>
        <w:t>80,5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7C4923">
        <w:rPr>
          <w:rFonts w:ascii="Times New Roman" w:hAnsi="Times New Roman" w:cs="Times New Roman"/>
          <w:sz w:val="28"/>
          <w:szCs w:val="28"/>
        </w:rPr>
        <w:t>3052,2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923">
        <w:rPr>
          <w:rFonts w:ascii="Times New Roman" w:hAnsi="Times New Roman" w:cs="Times New Roman"/>
          <w:sz w:val="28"/>
          <w:szCs w:val="28"/>
        </w:rPr>
        <w:t>19,5</w:t>
      </w:r>
      <w:r w:rsidRPr="006F3F2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D64E5" w:rsidRPr="00DD64E5" w:rsidRDefault="00DD64E5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E5">
        <w:rPr>
          <w:rFonts w:ascii="Times New Roman" w:hAnsi="Times New Roman" w:cs="Times New Roman"/>
          <w:sz w:val="28"/>
          <w:szCs w:val="28"/>
        </w:rPr>
        <w:t>В проекте решения о бюджете муниципального образования сельского поселения «Линево-Озерское» на 2024 год и плановый период 2025-2026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E5">
        <w:rPr>
          <w:rFonts w:ascii="Times New Roman" w:hAnsi="Times New Roman" w:cs="Times New Roman"/>
          <w:sz w:val="28"/>
          <w:szCs w:val="28"/>
        </w:rPr>
        <w:t>в статье 5 «Межбюджетные трансферты</w:t>
      </w:r>
      <w:proofErr w:type="gramStart"/>
      <w:r w:rsidRPr="00DD6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64E5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4E5">
        <w:rPr>
          <w:rFonts w:ascii="Times New Roman" w:hAnsi="Times New Roman" w:cs="Times New Roman"/>
          <w:sz w:val="28"/>
          <w:szCs w:val="28"/>
        </w:rPr>
        <w:t>емые из других бюджетов бюджетной системы в 2024 год» не прописан плановый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4E5">
        <w:rPr>
          <w:rFonts w:ascii="Times New Roman" w:hAnsi="Times New Roman" w:cs="Times New Roman"/>
          <w:sz w:val="28"/>
          <w:szCs w:val="28"/>
        </w:rPr>
        <w:t>риод 2025-2026 года.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4E5">
        <w:rPr>
          <w:rFonts w:ascii="Times New Roman" w:hAnsi="Times New Roman" w:cs="Times New Roman"/>
          <w:sz w:val="28"/>
          <w:szCs w:val="28"/>
        </w:rPr>
        <w:t xml:space="preserve"> если бюджет </w:t>
      </w:r>
      <w:proofErr w:type="gramStart"/>
      <w:r w:rsidRPr="00DD64E5">
        <w:rPr>
          <w:rFonts w:ascii="Times New Roman" w:hAnsi="Times New Roman" w:cs="Times New Roman"/>
          <w:sz w:val="28"/>
          <w:szCs w:val="28"/>
        </w:rPr>
        <w:t>принимается на три года во всех статьях проекта решения должен</w:t>
      </w:r>
      <w:proofErr w:type="gramEnd"/>
      <w:r w:rsidRPr="00DD64E5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7" w:name="_GoBack"/>
      <w:r w:rsidRPr="00DD64E5">
        <w:rPr>
          <w:rFonts w:ascii="Times New Roman" w:hAnsi="Times New Roman" w:cs="Times New Roman"/>
          <w:sz w:val="28"/>
          <w:szCs w:val="28"/>
        </w:rPr>
        <w:lastRenderedPageBreak/>
        <w:t>прописываться плановый период.</w:t>
      </w:r>
      <w:r w:rsidR="009D58B2">
        <w:rPr>
          <w:rFonts w:ascii="Times New Roman" w:hAnsi="Times New Roman" w:cs="Times New Roman"/>
          <w:sz w:val="28"/>
          <w:szCs w:val="28"/>
        </w:rPr>
        <w:t xml:space="preserve"> Аналогично в статье 7 «Нормативная величина резервного фонда» не прописаны расходы на плановый период 2025-2026 года.</w:t>
      </w:r>
    </w:p>
    <w:p w:rsidR="00950BE8" w:rsidRPr="00950BE8" w:rsidRDefault="00950BE8" w:rsidP="0053352C">
      <w:pPr>
        <w:pStyle w:val="af2"/>
        <w:numPr>
          <w:ilvl w:val="0"/>
          <w:numId w:val="25"/>
        </w:numPr>
        <w:spacing w:after="0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</w:t>
      </w:r>
      <w:r w:rsidR="00E61D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0BE8">
        <w:rPr>
          <w:rFonts w:ascii="Times New Roman" w:hAnsi="Times New Roman" w:cs="Times New Roman"/>
          <w:sz w:val="28"/>
          <w:szCs w:val="28"/>
        </w:rPr>
        <w:t xml:space="preserve">планировались исходя из рассчитанного объема доходов. 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CF31ED">
        <w:rPr>
          <w:rFonts w:ascii="Times New Roman" w:hAnsi="Times New Roman" w:cs="Times New Roman"/>
          <w:b/>
          <w:i/>
          <w:sz w:val="28"/>
        </w:rPr>
        <w:t>14986,9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рублей,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CF31ED">
        <w:rPr>
          <w:rFonts w:ascii="Times New Roman" w:hAnsi="Times New Roman" w:cs="Times New Roman"/>
          <w:b/>
          <w:i/>
          <w:sz w:val="28"/>
        </w:rPr>
        <w:t>15211,0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950BE8">
        <w:rPr>
          <w:rFonts w:ascii="Times New Roman" w:hAnsi="Times New Roman" w:cs="Times New Roman"/>
          <w:sz w:val="28"/>
        </w:rPr>
        <w:t xml:space="preserve"> и на 2026 год- </w:t>
      </w:r>
      <w:r w:rsidR="00CF31ED">
        <w:rPr>
          <w:rFonts w:ascii="Times New Roman" w:hAnsi="Times New Roman" w:cs="Times New Roman"/>
          <w:b/>
          <w:i/>
          <w:sz w:val="28"/>
        </w:rPr>
        <w:t>15667,2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Снижение  общего объема расходов бюджета </w:t>
      </w:r>
      <w:r w:rsidR="00E61D9F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в 2024 году в сравнении с ожидаемой оценкой 2023 года составит </w:t>
      </w:r>
      <w:r w:rsidR="00CF0E1C">
        <w:rPr>
          <w:rFonts w:ascii="Times New Roman" w:hAnsi="Times New Roman" w:cs="Times New Roman"/>
          <w:sz w:val="28"/>
          <w:szCs w:val="28"/>
        </w:rPr>
        <w:t>17,7</w:t>
      </w:r>
      <w:r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F0E1C">
        <w:rPr>
          <w:rFonts w:ascii="Times New Roman" w:hAnsi="Times New Roman" w:cs="Times New Roman"/>
          <w:sz w:val="28"/>
          <w:szCs w:val="28"/>
        </w:rPr>
        <w:t>3682,5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сравнении с исполнением 2022 года расходы прогнозируются со снижением на </w:t>
      </w:r>
      <w:r w:rsidR="00CF0E1C">
        <w:rPr>
          <w:rFonts w:ascii="Times New Roman" w:hAnsi="Times New Roman" w:cs="Times New Roman"/>
          <w:sz w:val="28"/>
          <w:szCs w:val="28"/>
        </w:rPr>
        <w:t>30,3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CF0E1C">
        <w:rPr>
          <w:rFonts w:ascii="Times New Roman" w:hAnsi="Times New Roman" w:cs="Times New Roman"/>
          <w:sz w:val="28"/>
          <w:szCs w:val="28"/>
        </w:rPr>
        <w:t>6529,6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E61D9F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950B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70169C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CF0E1C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на оплату труда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фонда оплаты труда 202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  <w:proofErr w:type="gramStart"/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Фонд оплаты труда рассчитан в сумме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6729,8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091E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отчисле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в фонды  на 11,5 месяцев –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2032,5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на оплату 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коммунальных услуг -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304,9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руб.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100</w:t>
      </w:r>
      <w:r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; выплату пенсий в сумме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167,4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 межбюджетные трансферты на переданные полномочия – 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7,0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расходы на содержание дорог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за счет переданных полномочий –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4780,40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C68BE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,; резервный фонд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- 20,0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; расходы на благоустройство  - 445,0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;  на з</w:t>
      </w:r>
      <w:r w:rsidR="00EC68BE">
        <w:rPr>
          <w:rFonts w:ascii="Times New Roman" w:hAnsi="Times New Roman" w:cs="Times New Roman"/>
          <w:sz w:val="28"/>
          <w:szCs w:val="28"/>
        </w:rPr>
        <w:t>ащиту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населения и территории от  чрезвычайных ситуаций природного и техногенного характера, </w:t>
      </w:r>
      <w:r w:rsidR="00EC68BE">
        <w:rPr>
          <w:rFonts w:ascii="Times New Roman" w:hAnsi="Times New Roman" w:cs="Times New Roman"/>
          <w:sz w:val="28"/>
          <w:szCs w:val="28"/>
        </w:rPr>
        <w:t>пожарная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>- 143,5 тыс. рублей</w:t>
      </w:r>
      <w:r w:rsidR="00EC68BE">
        <w:rPr>
          <w:rFonts w:ascii="Times New Roman" w:hAnsi="Times New Roman" w:cs="Times New Roman"/>
          <w:bCs/>
          <w:sz w:val="28"/>
          <w:szCs w:val="28"/>
        </w:rPr>
        <w:t xml:space="preserve">; прочие расходы-356,8 </w:t>
      </w:r>
      <w:proofErr w:type="spellStart"/>
      <w:r w:rsidR="00EC68BE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CD2" w:rsidRPr="00A01987" w:rsidRDefault="00F01726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61D9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C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представленном проекте </w:t>
      </w:r>
      <w:r w:rsidR="0028295A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C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ешения о бюджете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из местного бюджета на реализа</w:t>
      </w:r>
      <w:r w:rsidR="00F47E58">
        <w:rPr>
          <w:rFonts w:ascii="Times New Roman" w:eastAsia="Times New Roman" w:hAnsi="Times New Roman" w:cs="Times New Roman"/>
          <w:color w:val="auto"/>
          <w:sz w:val="28"/>
          <w:szCs w:val="28"/>
        </w:rPr>
        <w:t>цию  программ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современной городской среды в сельском поселении</w:t>
      </w:r>
      <w:proofErr w:type="gramEnd"/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Линево-</w:t>
      </w:r>
      <w:proofErr w:type="spellStart"/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Озёрское</w:t>
      </w:r>
      <w:proofErr w:type="spellEnd"/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муниципального района «</w:t>
      </w:r>
      <w:proofErr w:type="spellStart"/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Забайкальского края на 2018-2024 годы»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сумме 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646,0 тыс.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рублей, не запланированы. 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Источники финансирования в данной муниципальной программе отражены не верно.</w:t>
      </w:r>
    </w:p>
    <w:p w:rsidR="00F47E58" w:rsidRDefault="0070169C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61D9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01987"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Статьей 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текстовой части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решения о бюджете верхний предел муниципального внутреннего долга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0,00 </w:t>
      </w:r>
      <w:proofErr w:type="spellStart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7474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п.2 ст.107 Бюджетного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одекса РФ</w:t>
      </w:r>
      <w:r w:rsidR="00F017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252C9" w:rsidRPr="00A40635" w:rsidRDefault="00A01987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муниципальных гарантий и кредитов не планируется</w:t>
      </w:r>
      <w:r w:rsidR="009B1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158A" w:rsidRDefault="00CC158A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Линево-Озерское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4548D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бюджета №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1,2,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,5,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28D8" w:rsidRDefault="00CC28D8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программу </w:t>
      </w:r>
      <w:r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современной городской среды в сельском поселении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Линево-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Озёрское</w:t>
      </w:r>
      <w:proofErr w:type="spellEnd"/>
      <w:r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Забайкальского края на 2018-2024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внести изменения по источникам финансирования на данную программу</w:t>
      </w:r>
      <w:r w:rsidR="002871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4DFE" w:rsidRPr="00DD64E5" w:rsidRDefault="00287168" w:rsidP="007B4DF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В проекте решения о бюджете сельского поселения «Линево-Озерское»</w:t>
      </w:r>
      <w:r w:rsidR="007B4DFE" w:rsidRPr="007B4DFE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в ст</w:t>
      </w:r>
      <w:r w:rsidR="00710257">
        <w:rPr>
          <w:rFonts w:ascii="Times New Roman" w:hAnsi="Times New Roman" w:cs="Times New Roman"/>
          <w:sz w:val="28"/>
          <w:szCs w:val="28"/>
        </w:rPr>
        <w:t>атье 5 «Межбюджетные трансферты</w:t>
      </w:r>
      <w:r w:rsidR="007B4DFE" w:rsidRPr="00DD64E5">
        <w:rPr>
          <w:rFonts w:ascii="Times New Roman" w:hAnsi="Times New Roman" w:cs="Times New Roman"/>
          <w:sz w:val="28"/>
          <w:szCs w:val="28"/>
        </w:rPr>
        <w:t>,</w:t>
      </w:r>
      <w:r w:rsidR="00710257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получ</w:t>
      </w:r>
      <w:r w:rsidR="007B4DFE">
        <w:rPr>
          <w:rFonts w:ascii="Times New Roman" w:hAnsi="Times New Roman" w:cs="Times New Roman"/>
          <w:sz w:val="28"/>
          <w:szCs w:val="28"/>
        </w:rPr>
        <w:t>а</w:t>
      </w:r>
      <w:r w:rsidR="007B4DFE" w:rsidRPr="00DD64E5">
        <w:rPr>
          <w:rFonts w:ascii="Times New Roman" w:hAnsi="Times New Roman" w:cs="Times New Roman"/>
          <w:sz w:val="28"/>
          <w:szCs w:val="28"/>
        </w:rPr>
        <w:t>емые из других бюджетов бюджетной системы в 2024 год»</w:t>
      </w:r>
      <w:r w:rsidR="007B4DFE">
        <w:rPr>
          <w:rFonts w:ascii="Times New Roman" w:hAnsi="Times New Roman" w:cs="Times New Roman"/>
          <w:sz w:val="28"/>
          <w:szCs w:val="28"/>
        </w:rPr>
        <w:t>, в статье 7 «Нормативная величина резервного фонда»</w:t>
      </w:r>
      <w:r w:rsidR="007B4DFE" w:rsidRPr="00DD64E5">
        <w:rPr>
          <w:rFonts w:ascii="Times New Roman" w:hAnsi="Times New Roman" w:cs="Times New Roman"/>
          <w:sz w:val="28"/>
          <w:szCs w:val="28"/>
        </w:rPr>
        <w:t xml:space="preserve"> прописа</w:t>
      </w:r>
      <w:r w:rsidR="007B4DFE">
        <w:rPr>
          <w:rFonts w:ascii="Times New Roman" w:hAnsi="Times New Roman" w:cs="Times New Roman"/>
          <w:sz w:val="28"/>
          <w:szCs w:val="28"/>
        </w:rPr>
        <w:t xml:space="preserve">ть </w:t>
      </w:r>
      <w:r w:rsidR="007B4DFE" w:rsidRPr="00DD64E5">
        <w:rPr>
          <w:rFonts w:ascii="Times New Roman" w:hAnsi="Times New Roman" w:cs="Times New Roman"/>
          <w:sz w:val="28"/>
          <w:szCs w:val="28"/>
        </w:rPr>
        <w:t>плановый п</w:t>
      </w:r>
      <w:r w:rsidR="007B4DFE">
        <w:rPr>
          <w:rFonts w:ascii="Times New Roman" w:hAnsi="Times New Roman" w:cs="Times New Roman"/>
          <w:sz w:val="28"/>
          <w:szCs w:val="28"/>
        </w:rPr>
        <w:t>е</w:t>
      </w:r>
      <w:r w:rsidR="007B4DFE" w:rsidRPr="00DD64E5">
        <w:rPr>
          <w:rFonts w:ascii="Times New Roman" w:hAnsi="Times New Roman" w:cs="Times New Roman"/>
          <w:sz w:val="28"/>
          <w:szCs w:val="28"/>
        </w:rPr>
        <w:t xml:space="preserve">риод 2025-2026 года. </w:t>
      </w:r>
    </w:p>
    <w:p w:rsidR="00161B62" w:rsidRDefault="00F2183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94548D">
        <w:rPr>
          <w:rFonts w:ascii="Times New Roman" w:hAnsi="Times New Roman" w:cs="Times New Roman"/>
          <w:sz w:val="28"/>
          <w:szCs w:val="28"/>
        </w:rPr>
        <w:t>Повысить качество сопроводительных материалов к проекту бюджета, составления пояснительных записок, а также обеспечить информативность в части обоснований и расчетов</w:t>
      </w:r>
      <w:r w:rsidR="00CC28D8">
        <w:rPr>
          <w:rFonts w:ascii="Times New Roman" w:hAnsi="Times New Roman" w:cs="Times New Roman"/>
          <w:sz w:val="28"/>
          <w:szCs w:val="28"/>
        </w:rPr>
        <w:t>. Откорректировать</w:t>
      </w:r>
      <w:r w:rsidR="00710257">
        <w:rPr>
          <w:rFonts w:ascii="Times New Roman" w:hAnsi="Times New Roman" w:cs="Times New Roman"/>
          <w:sz w:val="28"/>
          <w:szCs w:val="28"/>
        </w:rPr>
        <w:t>, доработать</w:t>
      </w:r>
      <w:r w:rsidR="00CC28D8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 бюджета сельского поселения «Линево-</w:t>
      </w:r>
      <w:proofErr w:type="spellStart"/>
      <w:r w:rsidR="00CC28D8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r w:rsidR="00CC28D8">
        <w:rPr>
          <w:rFonts w:ascii="Times New Roman" w:hAnsi="Times New Roman" w:cs="Times New Roman"/>
          <w:sz w:val="28"/>
          <w:szCs w:val="28"/>
        </w:rPr>
        <w:t>»</w:t>
      </w:r>
      <w:r w:rsidR="0071025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 года</w:t>
      </w:r>
      <w:r w:rsidR="00CC28D8">
        <w:rPr>
          <w:rFonts w:ascii="Times New Roman" w:hAnsi="Times New Roman" w:cs="Times New Roman"/>
          <w:sz w:val="28"/>
          <w:szCs w:val="28"/>
        </w:rPr>
        <w:t>.</w:t>
      </w:r>
    </w:p>
    <w:p w:rsidR="00161B62" w:rsidRDefault="00F2183F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F2183F">
        <w:rPr>
          <w:rFonts w:ascii="Times New Roman" w:hAnsi="Times New Roman" w:cs="Times New Roman"/>
          <w:b/>
          <w:sz w:val="28"/>
          <w:szCs w:val="28"/>
        </w:rPr>
        <w:t>5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89211A" w:rsidRDefault="0089211A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1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</w:t>
      </w:r>
      <w:r w:rsidRPr="0089211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проведением анализа эффективности использования имущества и реализации неиспользуемого имущества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E6CD2" w:rsidRPr="00161B62" w:rsidRDefault="0089211A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</w:p>
    <w:p w:rsidR="0089211A" w:rsidRPr="0089211A" w:rsidRDefault="0089211A" w:rsidP="0089211A"/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r w:rsidR="008C4EB7">
        <w:rPr>
          <w:sz w:val="28"/>
          <w:szCs w:val="28"/>
        </w:rPr>
        <w:t>Линево-Озерское</w:t>
      </w:r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r w:rsidR="008C4EB7">
        <w:rPr>
          <w:sz w:val="28"/>
          <w:szCs w:val="28"/>
        </w:rPr>
        <w:t>Линево-Озерское</w:t>
      </w:r>
      <w:r w:rsidRPr="00EB6FD6">
        <w:rPr>
          <w:rFonts w:eastAsia="Arial Unicode MS"/>
          <w:color w:val="000000"/>
          <w:sz w:val="28"/>
          <w:szCs w:val="28"/>
        </w:rPr>
        <w:t>», с учетом замечаний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664" w:rsidRPr="00FF5664" w:rsidRDefault="00FF5664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1292E" w:rsidRDefault="00C1292E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                                      О.С. Малыгина</w:t>
      </w:r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B3" w:rsidRDefault="002936B3" w:rsidP="00C916A6">
      <w:r>
        <w:separator/>
      </w:r>
    </w:p>
  </w:endnote>
  <w:endnote w:type="continuationSeparator" w:id="0">
    <w:p w:rsidR="002936B3" w:rsidRDefault="002936B3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B3" w:rsidRDefault="002936B3"/>
  </w:footnote>
  <w:footnote w:type="continuationSeparator" w:id="0">
    <w:p w:rsidR="002936B3" w:rsidRDefault="00293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E1C" w:rsidRDefault="00CF0E1C">
        <w:pPr>
          <w:pStyle w:val="a9"/>
          <w:jc w:val="right"/>
        </w:pPr>
      </w:p>
      <w:p w:rsidR="00CF0E1C" w:rsidRPr="00EF6D80" w:rsidRDefault="00CF0E1C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E61D9F">
          <w:rPr>
            <w:rFonts w:ascii="Times New Roman" w:hAnsi="Times New Roman" w:cs="Times New Roman"/>
            <w:noProof/>
          </w:rPr>
          <w:t>16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0E1C" w:rsidRDefault="00CF0E1C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2"/>
  </w:num>
  <w:num w:numId="5">
    <w:abstractNumId w:val="9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0"/>
  </w:num>
  <w:num w:numId="13">
    <w:abstractNumId w:val="13"/>
  </w:num>
  <w:num w:numId="14">
    <w:abstractNumId w:val="2"/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28"/>
  </w:num>
  <w:num w:numId="20">
    <w:abstractNumId w:val="30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6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19"/>
  </w:num>
  <w:num w:numId="31">
    <w:abstractNumId w:val="2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7892"/>
    <w:rsid w:val="000105EF"/>
    <w:rsid w:val="000202E1"/>
    <w:rsid w:val="00020613"/>
    <w:rsid w:val="00022025"/>
    <w:rsid w:val="000231E1"/>
    <w:rsid w:val="00023752"/>
    <w:rsid w:val="00023A44"/>
    <w:rsid w:val="00030CEC"/>
    <w:rsid w:val="000311FC"/>
    <w:rsid w:val="00031C52"/>
    <w:rsid w:val="00033035"/>
    <w:rsid w:val="00034056"/>
    <w:rsid w:val="000348BD"/>
    <w:rsid w:val="00035042"/>
    <w:rsid w:val="0003556A"/>
    <w:rsid w:val="00035BA8"/>
    <w:rsid w:val="00036A7D"/>
    <w:rsid w:val="00036B69"/>
    <w:rsid w:val="0003787E"/>
    <w:rsid w:val="000415BE"/>
    <w:rsid w:val="0004192B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5099"/>
    <w:rsid w:val="00055498"/>
    <w:rsid w:val="00055857"/>
    <w:rsid w:val="000559E6"/>
    <w:rsid w:val="00056440"/>
    <w:rsid w:val="00057B7E"/>
    <w:rsid w:val="000604D9"/>
    <w:rsid w:val="000615D9"/>
    <w:rsid w:val="00062B2B"/>
    <w:rsid w:val="00063554"/>
    <w:rsid w:val="0006370C"/>
    <w:rsid w:val="0006417A"/>
    <w:rsid w:val="00064383"/>
    <w:rsid w:val="00064424"/>
    <w:rsid w:val="00064913"/>
    <w:rsid w:val="00064BB5"/>
    <w:rsid w:val="000661F1"/>
    <w:rsid w:val="00067145"/>
    <w:rsid w:val="000679DA"/>
    <w:rsid w:val="00072B8E"/>
    <w:rsid w:val="0007319B"/>
    <w:rsid w:val="00073892"/>
    <w:rsid w:val="0007499C"/>
    <w:rsid w:val="000755CC"/>
    <w:rsid w:val="000765BB"/>
    <w:rsid w:val="00076D12"/>
    <w:rsid w:val="00080006"/>
    <w:rsid w:val="000807E2"/>
    <w:rsid w:val="00080E09"/>
    <w:rsid w:val="000812F6"/>
    <w:rsid w:val="000855E5"/>
    <w:rsid w:val="00085731"/>
    <w:rsid w:val="00086EBE"/>
    <w:rsid w:val="0008728E"/>
    <w:rsid w:val="00090CD3"/>
    <w:rsid w:val="000915E0"/>
    <w:rsid w:val="00091E8B"/>
    <w:rsid w:val="00092A69"/>
    <w:rsid w:val="00092FF2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B110C"/>
    <w:rsid w:val="000B3017"/>
    <w:rsid w:val="000B4ECC"/>
    <w:rsid w:val="000B5E47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3BD6"/>
    <w:rsid w:val="000F3C46"/>
    <w:rsid w:val="000F3D06"/>
    <w:rsid w:val="000F4129"/>
    <w:rsid w:val="000F41EC"/>
    <w:rsid w:val="000F4C0D"/>
    <w:rsid w:val="000F51A8"/>
    <w:rsid w:val="000F53B8"/>
    <w:rsid w:val="000F579F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62B6"/>
    <w:rsid w:val="00116733"/>
    <w:rsid w:val="00116C55"/>
    <w:rsid w:val="00120132"/>
    <w:rsid w:val="001207A6"/>
    <w:rsid w:val="0012169A"/>
    <w:rsid w:val="00122A19"/>
    <w:rsid w:val="00124443"/>
    <w:rsid w:val="001257DC"/>
    <w:rsid w:val="00126A95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529F"/>
    <w:rsid w:val="0013611A"/>
    <w:rsid w:val="0013615B"/>
    <w:rsid w:val="00136991"/>
    <w:rsid w:val="00136EDB"/>
    <w:rsid w:val="00140444"/>
    <w:rsid w:val="00140BD1"/>
    <w:rsid w:val="00140F08"/>
    <w:rsid w:val="00143274"/>
    <w:rsid w:val="001439C2"/>
    <w:rsid w:val="0014481A"/>
    <w:rsid w:val="00147565"/>
    <w:rsid w:val="001475C1"/>
    <w:rsid w:val="00151676"/>
    <w:rsid w:val="00153970"/>
    <w:rsid w:val="00153FAF"/>
    <w:rsid w:val="00154118"/>
    <w:rsid w:val="00155B16"/>
    <w:rsid w:val="001563BE"/>
    <w:rsid w:val="00156C21"/>
    <w:rsid w:val="001611E1"/>
    <w:rsid w:val="0016166E"/>
    <w:rsid w:val="00161B62"/>
    <w:rsid w:val="00162669"/>
    <w:rsid w:val="00162685"/>
    <w:rsid w:val="001645F2"/>
    <w:rsid w:val="00165148"/>
    <w:rsid w:val="001675C9"/>
    <w:rsid w:val="00170D4B"/>
    <w:rsid w:val="001719B8"/>
    <w:rsid w:val="0017258F"/>
    <w:rsid w:val="0017288F"/>
    <w:rsid w:val="00172EEF"/>
    <w:rsid w:val="00176ECA"/>
    <w:rsid w:val="00177961"/>
    <w:rsid w:val="0018001B"/>
    <w:rsid w:val="001818A7"/>
    <w:rsid w:val="00181F41"/>
    <w:rsid w:val="001824C5"/>
    <w:rsid w:val="001826AB"/>
    <w:rsid w:val="00183DD4"/>
    <w:rsid w:val="00184B50"/>
    <w:rsid w:val="00186D5F"/>
    <w:rsid w:val="00187501"/>
    <w:rsid w:val="00187982"/>
    <w:rsid w:val="001879D2"/>
    <w:rsid w:val="00187BF0"/>
    <w:rsid w:val="00190DDD"/>
    <w:rsid w:val="00191C0A"/>
    <w:rsid w:val="00192689"/>
    <w:rsid w:val="001926F7"/>
    <w:rsid w:val="00193106"/>
    <w:rsid w:val="001937FD"/>
    <w:rsid w:val="001939FB"/>
    <w:rsid w:val="00193EBF"/>
    <w:rsid w:val="00195ADF"/>
    <w:rsid w:val="00196357"/>
    <w:rsid w:val="0019791E"/>
    <w:rsid w:val="00197AA9"/>
    <w:rsid w:val="001A0D6A"/>
    <w:rsid w:val="001A0F9E"/>
    <w:rsid w:val="001A11D7"/>
    <w:rsid w:val="001A19E2"/>
    <w:rsid w:val="001A305E"/>
    <w:rsid w:val="001A5B45"/>
    <w:rsid w:val="001A7A59"/>
    <w:rsid w:val="001B542B"/>
    <w:rsid w:val="001B5685"/>
    <w:rsid w:val="001B6DE7"/>
    <w:rsid w:val="001B701C"/>
    <w:rsid w:val="001B79B0"/>
    <w:rsid w:val="001C28F8"/>
    <w:rsid w:val="001C2E10"/>
    <w:rsid w:val="001C3CD6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477E"/>
    <w:rsid w:val="001D4EF5"/>
    <w:rsid w:val="001D5C8D"/>
    <w:rsid w:val="001D681A"/>
    <w:rsid w:val="001D6A36"/>
    <w:rsid w:val="001D6BB2"/>
    <w:rsid w:val="001E10F6"/>
    <w:rsid w:val="001E13B2"/>
    <w:rsid w:val="001E1D64"/>
    <w:rsid w:val="001E253A"/>
    <w:rsid w:val="001E4DA7"/>
    <w:rsid w:val="001E4F4C"/>
    <w:rsid w:val="001E5B8C"/>
    <w:rsid w:val="001E7E28"/>
    <w:rsid w:val="001F3DA0"/>
    <w:rsid w:val="001F53FE"/>
    <w:rsid w:val="001F69BB"/>
    <w:rsid w:val="001F6C99"/>
    <w:rsid w:val="001F6F59"/>
    <w:rsid w:val="002005A2"/>
    <w:rsid w:val="00201168"/>
    <w:rsid w:val="00201190"/>
    <w:rsid w:val="002013A0"/>
    <w:rsid w:val="00204356"/>
    <w:rsid w:val="00204C70"/>
    <w:rsid w:val="00204FC3"/>
    <w:rsid w:val="00205429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1022"/>
    <w:rsid w:val="002214E6"/>
    <w:rsid w:val="00221500"/>
    <w:rsid w:val="00222AE1"/>
    <w:rsid w:val="0022330C"/>
    <w:rsid w:val="00223C09"/>
    <w:rsid w:val="00223D52"/>
    <w:rsid w:val="00225718"/>
    <w:rsid w:val="0022627C"/>
    <w:rsid w:val="00226964"/>
    <w:rsid w:val="002271C3"/>
    <w:rsid w:val="00230BFA"/>
    <w:rsid w:val="00231ADA"/>
    <w:rsid w:val="00232575"/>
    <w:rsid w:val="00232E4F"/>
    <w:rsid w:val="0023309E"/>
    <w:rsid w:val="0023328F"/>
    <w:rsid w:val="002343DF"/>
    <w:rsid w:val="00235092"/>
    <w:rsid w:val="00240105"/>
    <w:rsid w:val="00240721"/>
    <w:rsid w:val="002430DD"/>
    <w:rsid w:val="00243D69"/>
    <w:rsid w:val="00245D8D"/>
    <w:rsid w:val="002477AC"/>
    <w:rsid w:val="00247A79"/>
    <w:rsid w:val="00247CB8"/>
    <w:rsid w:val="00247EF8"/>
    <w:rsid w:val="002501E7"/>
    <w:rsid w:val="00251529"/>
    <w:rsid w:val="00251C0A"/>
    <w:rsid w:val="00251D78"/>
    <w:rsid w:val="002546E1"/>
    <w:rsid w:val="00254E52"/>
    <w:rsid w:val="00256966"/>
    <w:rsid w:val="002576FD"/>
    <w:rsid w:val="00260F97"/>
    <w:rsid w:val="0026170C"/>
    <w:rsid w:val="002617FC"/>
    <w:rsid w:val="002625F7"/>
    <w:rsid w:val="00262A0A"/>
    <w:rsid w:val="002636BF"/>
    <w:rsid w:val="00264BDF"/>
    <w:rsid w:val="002657E0"/>
    <w:rsid w:val="00266207"/>
    <w:rsid w:val="00266E62"/>
    <w:rsid w:val="002671BB"/>
    <w:rsid w:val="002677E8"/>
    <w:rsid w:val="002723DF"/>
    <w:rsid w:val="00272DCD"/>
    <w:rsid w:val="00273E43"/>
    <w:rsid w:val="0027474D"/>
    <w:rsid w:val="0028076B"/>
    <w:rsid w:val="00281335"/>
    <w:rsid w:val="0028193B"/>
    <w:rsid w:val="0028295A"/>
    <w:rsid w:val="00282A6A"/>
    <w:rsid w:val="00283D5D"/>
    <w:rsid w:val="00283E6F"/>
    <w:rsid w:val="00285E7D"/>
    <w:rsid w:val="00287168"/>
    <w:rsid w:val="00287923"/>
    <w:rsid w:val="002901B1"/>
    <w:rsid w:val="00290608"/>
    <w:rsid w:val="00292B42"/>
    <w:rsid w:val="00293435"/>
    <w:rsid w:val="00293584"/>
    <w:rsid w:val="002936B3"/>
    <w:rsid w:val="00293BF8"/>
    <w:rsid w:val="00295134"/>
    <w:rsid w:val="00295578"/>
    <w:rsid w:val="0029580A"/>
    <w:rsid w:val="00296338"/>
    <w:rsid w:val="002A07A6"/>
    <w:rsid w:val="002A2E83"/>
    <w:rsid w:val="002A48B6"/>
    <w:rsid w:val="002A6746"/>
    <w:rsid w:val="002A69C3"/>
    <w:rsid w:val="002A6A23"/>
    <w:rsid w:val="002A7683"/>
    <w:rsid w:val="002B02C9"/>
    <w:rsid w:val="002B1546"/>
    <w:rsid w:val="002B75DB"/>
    <w:rsid w:val="002B7824"/>
    <w:rsid w:val="002B7B97"/>
    <w:rsid w:val="002B7DDA"/>
    <w:rsid w:val="002C101B"/>
    <w:rsid w:val="002C18AC"/>
    <w:rsid w:val="002C4471"/>
    <w:rsid w:val="002C47D0"/>
    <w:rsid w:val="002C4C31"/>
    <w:rsid w:val="002C4C4D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992"/>
    <w:rsid w:val="002E0721"/>
    <w:rsid w:val="002E124E"/>
    <w:rsid w:val="002E1525"/>
    <w:rsid w:val="002E2316"/>
    <w:rsid w:val="002E3077"/>
    <w:rsid w:val="002E356A"/>
    <w:rsid w:val="002E4BA5"/>
    <w:rsid w:val="002E4C3D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300253"/>
    <w:rsid w:val="00300432"/>
    <w:rsid w:val="00300C2D"/>
    <w:rsid w:val="00301EB4"/>
    <w:rsid w:val="00301EB7"/>
    <w:rsid w:val="0030368C"/>
    <w:rsid w:val="003038EB"/>
    <w:rsid w:val="00304B8E"/>
    <w:rsid w:val="00310184"/>
    <w:rsid w:val="00311B70"/>
    <w:rsid w:val="00312CD3"/>
    <w:rsid w:val="00313FFB"/>
    <w:rsid w:val="00314035"/>
    <w:rsid w:val="00315331"/>
    <w:rsid w:val="003158E3"/>
    <w:rsid w:val="003166D2"/>
    <w:rsid w:val="00317694"/>
    <w:rsid w:val="00317B91"/>
    <w:rsid w:val="00323FC2"/>
    <w:rsid w:val="00324A04"/>
    <w:rsid w:val="0032532B"/>
    <w:rsid w:val="003256DF"/>
    <w:rsid w:val="00326A3F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3307"/>
    <w:rsid w:val="0034368E"/>
    <w:rsid w:val="003449E7"/>
    <w:rsid w:val="00347DF9"/>
    <w:rsid w:val="00350E40"/>
    <w:rsid w:val="00352B3C"/>
    <w:rsid w:val="00352FF1"/>
    <w:rsid w:val="003552F4"/>
    <w:rsid w:val="003554A3"/>
    <w:rsid w:val="00355776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7D24"/>
    <w:rsid w:val="00370021"/>
    <w:rsid w:val="00372747"/>
    <w:rsid w:val="00373517"/>
    <w:rsid w:val="00373970"/>
    <w:rsid w:val="00374AD9"/>
    <w:rsid w:val="00375371"/>
    <w:rsid w:val="0037628D"/>
    <w:rsid w:val="00376991"/>
    <w:rsid w:val="003816DD"/>
    <w:rsid w:val="00381981"/>
    <w:rsid w:val="00382AFB"/>
    <w:rsid w:val="003830D1"/>
    <w:rsid w:val="00383695"/>
    <w:rsid w:val="003845F4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6DFE"/>
    <w:rsid w:val="00396F39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B06BC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771B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4953"/>
    <w:rsid w:val="003D60D3"/>
    <w:rsid w:val="003D655B"/>
    <w:rsid w:val="003D6F4B"/>
    <w:rsid w:val="003D761C"/>
    <w:rsid w:val="003D7FDB"/>
    <w:rsid w:val="003E2297"/>
    <w:rsid w:val="003E39FC"/>
    <w:rsid w:val="003E41DC"/>
    <w:rsid w:val="003E420B"/>
    <w:rsid w:val="003E6337"/>
    <w:rsid w:val="003E66B4"/>
    <w:rsid w:val="003E6E4D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F3B"/>
    <w:rsid w:val="004030A7"/>
    <w:rsid w:val="004037C7"/>
    <w:rsid w:val="004072E9"/>
    <w:rsid w:val="00410594"/>
    <w:rsid w:val="00411B26"/>
    <w:rsid w:val="004130B9"/>
    <w:rsid w:val="004145D2"/>
    <w:rsid w:val="00414698"/>
    <w:rsid w:val="0041567F"/>
    <w:rsid w:val="00415F50"/>
    <w:rsid w:val="00416A31"/>
    <w:rsid w:val="00416CFC"/>
    <w:rsid w:val="0041798C"/>
    <w:rsid w:val="00417B63"/>
    <w:rsid w:val="00417DC6"/>
    <w:rsid w:val="004200D8"/>
    <w:rsid w:val="004217B2"/>
    <w:rsid w:val="004217FC"/>
    <w:rsid w:val="00423714"/>
    <w:rsid w:val="00423737"/>
    <w:rsid w:val="0042413F"/>
    <w:rsid w:val="00424D62"/>
    <w:rsid w:val="00426982"/>
    <w:rsid w:val="00427890"/>
    <w:rsid w:val="004302AC"/>
    <w:rsid w:val="0043057A"/>
    <w:rsid w:val="0043133E"/>
    <w:rsid w:val="00431417"/>
    <w:rsid w:val="004322E3"/>
    <w:rsid w:val="00432448"/>
    <w:rsid w:val="004345AC"/>
    <w:rsid w:val="0043475E"/>
    <w:rsid w:val="00436020"/>
    <w:rsid w:val="00436D13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723"/>
    <w:rsid w:val="004521BD"/>
    <w:rsid w:val="00452663"/>
    <w:rsid w:val="0045311B"/>
    <w:rsid w:val="00453706"/>
    <w:rsid w:val="0045402E"/>
    <w:rsid w:val="004544CB"/>
    <w:rsid w:val="00454CA4"/>
    <w:rsid w:val="0045566B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3AAA"/>
    <w:rsid w:val="00485B4B"/>
    <w:rsid w:val="004862D1"/>
    <w:rsid w:val="0049021D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E2D"/>
    <w:rsid w:val="004B07C3"/>
    <w:rsid w:val="004B0AEB"/>
    <w:rsid w:val="004B19BD"/>
    <w:rsid w:val="004B2A2D"/>
    <w:rsid w:val="004B4066"/>
    <w:rsid w:val="004B4BEB"/>
    <w:rsid w:val="004B56BF"/>
    <w:rsid w:val="004B5FF2"/>
    <w:rsid w:val="004B7C36"/>
    <w:rsid w:val="004C19AB"/>
    <w:rsid w:val="004C20CC"/>
    <w:rsid w:val="004C23DF"/>
    <w:rsid w:val="004C2C7C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D15"/>
    <w:rsid w:val="004E20E4"/>
    <w:rsid w:val="004E2220"/>
    <w:rsid w:val="004E3612"/>
    <w:rsid w:val="004E3A89"/>
    <w:rsid w:val="004E472D"/>
    <w:rsid w:val="004E4E08"/>
    <w:rsid w:val="004E4FE5"/>
    <w:rsid w:val="004E5642"/>
    <w:rsid w:val="004E7DD7"/>
    <w:rsid w:val="004F1907"/>
    <w:rsid w:val="004F1C06"/>
    <w:rsid w:val="004F263F"/>
    <w:rsid w:val="004F6480"/>
    <w:rsid w:val="004F72A3"/>
    <w:rsid w:val="004F78A1"/>
    <w:rsid w:val="005002E5"/>
    <w:rsid w:val="00500472"/>
    <w:rsid w:val="005008DC"/>
    <w:rsid w:val="005017BE"/>
    <w:rsid w:val="0050199B"/>
    <w:rsid w:val="00504A31"/>
    <w:rsid w:val="005055CD"/>
    <w:rsid w:val="00505725"/>
    <w:rsid w:val="00505D33"/>
    <w:rsid w:val="00507A68"/>
    <w:rsid w:val="00507D08"/>
    <w:rsid w:val="00510A44"/>
    <w:rsid w:val="00510AE3"/>
    <w:rsid w:val="00511770"/>
    <w:rsid w:val="005139D9"/>
    <w:rsid w:val="00514A7A"/>
    <w:rsid w:val="00514E1C"/>
    <w:rsid w:val="00515676"/>
    <w:rsid w:val="00517B13"/>
    <w:rsid w:val="005204AC"/>
    <w:rsid w:val="0052148A"/>
    <w:rsid w:val="00521CA8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2191"/>
    <w:rsid w:val="0053286A"/>
    <w:rsid w:val="00532D28"/>
    <w:rsid w:val="0053352C"/>
    <w:rsid w:val="00534B1E"/>
    <w:rsid w:val="00534F1D"/>
    <w:rsid w:val="005363B1"/>
    <w:rsid w:val="00536C27"/>
    <w:rsid w:val="005416B4"/>
    <w:rsid w:val="0054313A"/>
    <w:rsid w:val="00543689"/>
    <w:rsid w:val="005440DA"/>
    <w:rsid w:val="00544B3F"/>
    <w:rsid w:val="00545891"/>
    <w:rsid w:val="00545FF9"/>
    <w:rsid w:val="00547545"/>
    <w:rsid w:val="0055006F"/>
    <w:rsid w:val="005508EB"/>
    <w:rsid w:val="0055174A"/>
    <w:rsid w:val="005535F4"/>
    <w:rsid w:val="00553660"/>
    <w:rsid w:val="00554ECB"/>
    <w:rsid w:val="005556C9"/>
    <w:rsid w:val="00555829"/>
    <w:rsid w:val="005566C5"/>
    <w:rsid w:val="005575CE"/>
    <w:rsid w:val="00561166"/>
    <w:rsid w:val="005619FD"/>
    <w:rsid w:val="00562014"/>
    <w:rsid w:val="00562D22"/>
    <w:rsid w:val="00562D81"/>
    <w:rsid w:val="005645EB"/>
    <w:rsid w:val="00565D91"/>
    <w:rsid w:val="0056648A"/>
    <w:rsid w:val="0057003C"/>
    <w:rsid w:val="0057120C"/>
    <w:rsid w:val="005719A0"/>
    <w:rsid w:val="005719ED"/>
    <w:rsid w:val="00574067"/>
    <w:rsid w:val="0057479B"/>
    <w:rsid w:val="005753BC"/>
    <w:rsid w:val="00580A38"/>
    <w:rsid w:val="00580F61"/>
    <w:rsid w:val="005828D4"/>
    <w:rsid w:val="00583F80"/>
    <w:rsid w:val="005874B4"/>
    <w:rsid w:val="00587514"/>
    <w:rsid w:val="00590DD7"/>
    <w:rsid w:val="005914A0"/>
    <w:rsid w:val="00591B15"/>
    <w:rsid w:val="005922DD"/>
    <w:rsid w:val="005930A5"/>
    <w:rsid w:val="00594547"/>
    <w:rsid w:val="00597E48"/>
    <w:rsid w:val="00597F0B"/>
    <w:rsid w:val="005A0BDA"/>
    <w:rsid w:val="005A1E9F"/>
    <w:rsid w:val="005A329D"/>
    <w:rsid w:val="005A3D39"/>
    <w:rsid w:val="005A3E56"/>
    <w:rsid w:val="005A5D3A"/>
    <w:rsid w:val="005A6986"/>
    <w:rsid w:val="005B0B00"/>
    <w:rsid w:val="005B0C9C"/>
    <w:rsid w:val="005B20C7"/>
    <w:rsid w:val="005B2987"/>
    <w:rsid w:val="005B3CF8"/>
    <w:rsid w:val="005B5091"/>
    <w:rsid w:val="005B7E93"/>
    <w:rsid w:val="005C0A39"/>
    <w:rsid w:val="005C1725"/>
    <w:rsid w:val="005C25AB"/>
    <w:rsid w:val="005C269A"/>
    <w:rsid w:val="005C292C"/>
    <w:rsid w:val="005C4424"/>
    <w:rsid w:val="005C7304"/>
    <w:rsid w:val="005C7676"/>
    <w:rsid w:val="005D1BA3"/>
    <w:rsid w:val="005D410B"/>
    <w:rsid w:val="005D48A5"/>
    <w:rsid w:val="005D5086"/>
    <w:rsid w:val="005D591A"/>
    <w:rsid w:val="005D7834"/>
    <w:rsid w:val="005D7A92"/>
    <w:rsid w:val="005D7F5C"/>
    <w:rsid w:val="005E0029"/>
    <w:rsid w:val="005E0259"/>
    <w:rsid w:val="005E1E1C"/>
    <w:rsid w:val="005E2358"/>
    <w:rsid w:val="005E40F7"/>
    <w:rsid w:val="005E7508"/>
    <w:rsid w:val="005F0F00"/>
    <w:rsid w:val="005F1830"/>
    <w:rsid w:val="005F1A2F"/>
    <w:rsid w:val="005F3B32"/>
    <w:rsid w:val="005F3D97"/>
    <w:rsid w:val="005F41B2"/>
    <w:rsid w:val="005F46C4"/>
    <w:rsid w:val="005F49C3"/>
    <w:rsid w:val="005F50FF"/>
    <w:rsid w:val="005F56E7"/>
    <w:rsid w:val="005F6969"/>
    <w:rsid w:val="005F7A4D"/>
    <w:rsid w:val="006010AA"/>
    <w:rsid w:val="006028D5"/>
    <w:rsid w:val="00602EC8"/>
    <w:rsid w:val="00603A9F"/>
    <w:rsid w:val="00604BC8"/>
    <w:rsid w:val="00605F89"/>
    <w:rsid w:val="0060608A"/>
    <w:rsid w:val="00606232"/>
    <w:rsid w:val="00606C45"/>
    <w:rsid w:val="00606FC1"/>
    <w:rsid w:val="006070FA"/>
    <w:rsid w:val="00610E28"/>
    <w:rsid w:val="0061349C"/>
    <w:rsid w:val="00613561"/>
    <w:rsid w:val="006142C5"/>
    <w:rsid w:val="00614486"/>
    <w:rsid w:val="00614D43"/>
    <w:rsid w:val="006213E3"/>
    <w:rsid w:val="0062163D"/>
    <w:rsid w:val="006222BD"/>
    <w:rsid w:val="00626BAC"/>
    <w:rsid w:val="006271B6"/>
    <w:rsid w:val="006313AE"/>
    <w:rsid w:val="00631CE5"/>
    <w:rsid w:val="00633447"/>
    <w:rsid w:val="006339C9"/>
    <w:rsid w:val="00634762"/>
    <w:rsid w:val="006348B8"/>
    <w:rsid w:val="0063490A"/>
    <w:rsid w:val="00634991"/>
    <w:rsid w:val="006351AD"/>
    <w:rsid w:val="0063531F"/>
    <w:rsid w:val="006358AA"/>
    <w:rsid w:val="00635D30"/>
    <w:rsid w:val="006377EF"/>
    <w:rsid w:val="00644EEA"/>
    <w:rsid w:val="00645E0E"/>
    <w:rsid w:val="00646A5D"/>
    <w:rsid w:val="00646B1A"/>
    <w:rsid w:val="00647F6C"/>
    <w:rsid w:val="00650190"/>
    <w:rsid w:val="00650931"/>
    <w:rsid w:val="00652121"/>
    <w:rsid w:val="00652D7E"/>
    <w:rsid w:val="00654BE7"/>
    <w:rsid w:val="006556D7"/>
    <w:rsid w:val="006561EF"/>
    <w:rsid w:val="00657518"/>
    <w:rsid w:val="00657F08"/>
    <w:rsid w:val="00660324"/>
    <w:rsid w:val="006604FA"/>
    <w:rsid w:val="006607F7"/>
    <w:rsid w:val="006628E5"/>
    <w:rsid w:val="00662C1F"/>
    <w:rsid w:val="00663D68"/>
    <w:rsid w:val="00663FCE"/>
    <w:rsid w:val="0066420F"/>
    <w:rsid w:val="0066446D"/>
    <w:rsid w:val="00666BD4"/>
    <w:rsid w:val="00667546"/>
    <w:rsid w:val="00670499"/>
    <w:rsid w:val="0067185E"/>
    <w:rsid w:val="006721C7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357C"/>
    <w:rsid w:val="006878ED"/>
    <w:rsid w:val="006912CC"/>
    <w:rsid w:val="00693864"/>
    <w:rsid w:val="00693889"/>
    <w:rsid w:val="0069503C"/>
    <w:rsid w:val="00695A9E"/>
    <w:rsid w:val="00695B54"/>
    <w:rsid w:val="006964D3"/>
    <w:rsid w:val="00696F80"/>
    <w:rsid w:val="00697F95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7AD"/>
    <w:rsid w:val="006A671B"/>
    <w:rsid w:val="006A6793"/>
    <w:rsid w:val="006A74C8"/>
    <w:rsid w:val="006B1437"/>
    <w:rsid w:val="006B1583"/>
    <w:rsid w:val="006B1D7E"/>
    <w:rsid w:val="006B3F88"/>
    <w:rsid w:val="006B4139"/>
    <w:rsid w:val="006B4CE2"/>
    <w:rsid w:val="006B515C"/>
    <w:rsid w:val="006B5614"/>
    <w:rsid w:val="006B5F2D"/>
    <w:rsid w:val="006B6904"/>
    <w:rsid w:val="006B7339"/>
    <w:rsid w:val="006B794A"/>
    <w:rsid w:val="006B7AFA"/>
    <w:rsid w:val="006B7CC8"/>
    <w:rsid w:val="006C0F9C"/>
    <w:rsid w:val="006C149A"/>
    <w:rsid w:val="006C26ED"/>
    <w:rsid w:val="006C3687"/>
    <w:rsid w:val="006C428E"/>
    <w:rsid w:val="006C452F"/>
    <w:rsid w:val="006C59E7"/>
    <w:rsid w:val="006C5E4A"/>
    <w:rsid w:val="006D0D88"/>
    <w:rsid w:val="006D1B05"/>
    <w:rsid w:val="006D30FD"/>
    <w:rsid w:val="006D36B9"/>
    <w:rsid w:val="006D4DC1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7134"/>
    <w:rsid w:val="006E74B1"/>
    <w:rsid w:val="006F0657"/>
    <w:rsid w:val="006F0AFA"/>
    <w:rsid w:val="006F1337"/>
    <w:rsid w:val="006F204B"/>
    <w:rsid w:val="006F25E1"/>
    <w:rsid w:val="006F2C08"/>
    <w:rsid w:val="006F36E1"/>
    <w:rsid w:val="006F3F20"/>
    <w:rsid w:val="006F63AF"/>
    <w:rsid w:val="006F7F8A"/>
    <w:rsid w:val="00700520"/>
    <w:rsid w:val="00700E93"/>
    <w:rsid w:val="0070145E"/>
    <w:rsid w:val="0070169C"/>
    <w:rsid w:val="007037AB"/>
    <w:rsid w:val="00703CD9"/>
    <w:rsid w:val="0070517B"/>
    <w:rsid w:val="00705426"/>
    <w:rsid w:val="0070654A"/>
    <w:rsid w:val="007072F4"/>
    <w:rsid w:val="00707CCA"/>
    <w:rsid w:val="00710257"/>
    <w:rsid w:val="0071026C"/>
    <w:rsid w:val="0071072B"/>
    <w:rsid w:val="007109C0"/>
    <w:rsid w:val="0071185F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7C4"/>
    <w:rsid w:val="007236CB"/>
    <w:rsid w:val="007237EE"/>
    <w:rsid w:val="0072539D"/>
    <w:rsid w:val="0072571E"/>
    <w:rsid w:val="0072621E"/>
    <w:rsid w:val="00726AA4"/>
    <w:rsid w:val="00727D8E"/>
    <w:rsid w:val="0073050B"/>
    <w:rsid w:val="0073083F"/>
    <w:rsid w:val="007308A7"/>
    <w:rsid w:val="00732E95"/>
    <w:rsid w:val="0073323C"/>
    <w:rsid w:val="007337E2"/>
    <w:rsid w:val="00734E7D"/>
    <w:rsid w:val="00735490"/>
    <w:rsid w:val="0073629E"/>
    <w:rsid w:val="007366F2"/>
    <w:rsid w:val="00736E19"/>
    <w:rsid w:val="0074052D"/>
    <w:rsid w:val="007415B0"/>
    <w:rsid w:val="00741740"/>
    <w:rsid w:val="007417C4"/>
    <w:rsid w:val="00743507"/>
    <w:rsid w:val="00743A7C"/>
    <w:rsid w:val="007448C7"/>
    <w:rsid w:val="007454E8"/>
    <w:rsid w:val="00745BE4"/>
    <w:rsid w:val="007462F0"/>
    <w:rsid w:val="00746481"/>
    <w:rsid w:val="0074688F"/>
    <w:rsid w:val="00752981"/>
    <w:rsid w:val="007529EB"/>
    <w:rsid w:val="007538E7"/>
    <w:rsid w:val="00755A40"/>
    <w:rsid w:val="00756383"/>
    <w:rsid w:val="00760328"/>
    <w:rsid w:val="007603EB"/>
    <w:rsid w:val="00761C66"/>
    <w:rsid w:val="0076414E"/>
    <w:rsid w:val="007653AE"/>
    <w:rsid w:val="007655BC"/>
    <w:rsid w:val="00765774"/>
    <w:rsid w:val="0076588B"/>
    <w:rsid w:val="00766D22"/>
    <w:rsid w:val="0076789C"/>
    <w:rsid w:val="007703CA"/>
    <w:rsid w:val="00770564"/>
    <w:rsid w:val="00770A10"/>
    <w:rsid w:val="0077173E"/>
    <w:rsid w:val="00772AAE"/>
    <w:rsid w:val="00772FA5"/>
    <w:rsid w:val="0077327E"/>
    <w:rsid w:val="0077381B"/>
    <w:rsid w:val="0077574D"/>
    <w:rsid w:val="00775F34"/>
    <w:rsid w:val="0077619C"/>
    <w:rsid w:val="0077768C"/>
    <w:rsid w:val="00780EF3"/>
    <w:rsid w:val="00781C7A"/>
    <w:rsid w:val="007822E0"/>
    <w:rsid w:val="00784E36"/>
    <w:rsid w:val="007857A1"/>
    <w:rsid w:val="00785E15"/>
    <w:rsid w:val="007873ED"/>
    <w:rsid w:val="007876F3"/>
    <w:rsid w:val="007877FA"/>
    <w:rsid w:val="007902C3"/>
    <w:rsid w:val="00791422"/>
    <w:rsid w:val="00791B5D"/>
    <w:rsid w:val="00793CB6"/>
    <w:rsid w:val="00794DB7"/>
    <w:rsid w:val="0079510C"/>
    <w:rsid w:val="007959D6"/>
    <w:rsid w:val="007A028E"/>
    <w:rsid w:val="007A0BB0"/>
    <w:rsid w:val="007A23C5"/>
    <w:rsid w:val="007A2688"/>
    <w:rsid w:val="007A45FF"/>
    <w:rsid w:val="007B015F"/>
    <w:rsid w:val="007B0DDB"/>
    <w:rsid w:val="007B4BDB"/>
    <w:rsid w:val="007B4D5D"/>
    <w:rsid w:val="007B4DFE"/>
    <w:rsid w:val="007B55A0"/>
    <w:rsid w:val="007B5ABA"/>
    <w:rsid w:val="007B5D96"/>
    <w:rsid w:val="007B5F83"/>
    <w:rsid w:val="007B737C"/>
    <w:rsid w:val="007C09C2"/>
    <w:rsid w:val="007C1FFE"/>
    <w:rsid w:val="007C2046"/>
    <w:rsid w:val="007C2312"/>
    <w:rsid w:val="007C30F2"/>
    <w:rsid w:val="007C4812"/>
    <w:rsid w:val="007C4923"/>
    <w:rsid w:val="007C4CC5"/>
    <w:rsid w:val="007C75F6"/>
    <w:rsid w:val="007D15F3"/>
    <w:rsid w:val="007D1964"/>
    <w:rsid w:val="007D1994"/>
    <w:rsid w:val="007D22E4"/>
    <w:rsid w:val="007D46FD"/>
    <w:rsid w:val="007D4EA9"/>
    <w:rsid w:val="007D5E65"/>
    <w:rsid w:val="007D654B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7EB9"/>
    <w:rsid w:val="007F09D2"/>
    <w:rsid w:val="007F1942"/>
    <w:rsid w:val="007F2E6B"/>
    <w:rsid w:val="007F3C01"/>
    <w:rsid w:val="007F40FE"/>
    <w:rsid w:val="007F412D"/>
    <w:rsid w:val="007F4609"/>
    <w:rsid w:val="00802073"/>
    <w:rsid w:val="00802CAE"/>
    <w:rsid w:val="0080387F"/>
    <w:rsid w:val="0080521D"/>
    <w:rsid w:val="0080665E"/>
    <w:rsid w:val="0080703A"/>
    <w:rsid w:val="00810315"/>
    <w:rsid w:val="008109B8"/>
    <w:rsid w:val="00811639"/>
    <w:rsid w:val="00812284"/>
    <w:rsid w:val="0081259C"/>
    <w:rsid w:val="008131A9"/>
    <w:rsid w:val="008210A5"/>
    <w:rsid w:val="0082209D"/>
    <w:rsid w:val="00823D3D"/>
    <w:rsid w:val="00823ED7"/>
    <w:rsid w:val="00825539"/>
    <w:rsid w:val="008266D9"/>
    <w:rsid w:val="0082713D"/>
    <w:rsid w:val="0083034B"/>
    <w:rsid w:val="00830BD6"/>
    <w:rsid w:val="00832CED"/>
    <w:rsid w:val="008338D7"/>
    <w:rsid w:val="00833C11"/>
    <w:rsid w:val="00834573"/>
    <w:rsid w:val="00835346"/>
    <w:rsid w:val="00835732"/>
    <w:rsid w:val="00836483"/>
    <w:rsid w:val="00837125"/>
    <w:rsid w:val="008375B5"/>
    <w:rsid w:val="00841104"/>
    <w:rsid w:val="00842568"/>
    <w:rsid w:val="00842B84"/>
    <w:rsid w:val="00843DB6"/>
    <w:rsid w:val="00844260"/>
    <w:rsid w:val="00844D8F"/>
    <w:rsid w:val="0084509A"/>
    <w:rsid w:val="00845B49"/>
    <w:rsid w:val="00846220"/>
    <w:rsid w:val="0084670A"/>
    <w:rsid w:val="00850D28"/>
    <w:rsid w:val="008518A5"/>
    <w:rsid w:val="008518A8"/>
    <w:rsid w:val="00851C30"/>
    <w:rsid w:val="008520AD"/>
    <w:rsid w:val="00852BEA"/>
    <w:rsid w:val="00853497"/>
    <w:rsid w:val="008579CB"/>
    <w:rsid w:val="00857E87"/>
    <w:rsid w:val="00857F0E"/>
    <w:rsid w:val="0086055B"/>
    <w:rsid w:val="00861B4B"/>
    <w:rsid w:val="00861F40"/>
    <w:rsid w:val="00862CC8"/>
    <w:rsid w:val="00862D68"/>
    <w:rsid w:val="008632D2"/>
    <w:rsid w:val="00863AD0"/>
    <w:rsid w:val="00863EC4"/>
    <w:rsid w:val="00864008"/>
    <w:rsid w:val="00864E9C"/>
    <w:rsid w:val="008654DD"/>
    <w:rsid w:val="0086598A"/>
    <w:rsid w:val="00866106"/>
    <w:rsid w:val="00867462"/>
    <w:rsid w:val="00867C94"/>
    <w:rsid w:val="0087057C"/>
    <w:rsid w:val="00870821"/>
    <w:rsid w:val="00871498"/>
    <w:rsid w:val="00871D87"/>
    <w:rsid w:val="0087343B"/>
    <w:rsid w:val="00873CC6"/>
    <w:rsid w:val="00874699"/>
    <w:rsid w:val="00875BCF"/>
    <w:rsid w:val="00876384"/>
    <w:rsid w:val="00876E46"/>
    <w:rsid w:val="00876F27"/>
    <w:rsid w:val="008801D8"/>
    <w:rsid w:val="008804AE"/>
    <w:rsid w:val="0088101C"/>
    <w:rsid w:val="0088179E"/>
    <w:rsid w:val="008818E2"/>
    <w:rsid w:val="00882445"/>
    <w:rsid w:val="00882CA8"/>
    <w:rsid w:val="00885B3B"/>
    <w:rsid w:val="00885CBC"/>
    <w:rsid w:val="00887DBB"/>
    <w:rsid w:val="00891CEF"/>
    <w:rsid w:val="0089211A"/>
    <w:rsid w:val="008925EF"/>
    <w:rsid w:val="00893FAF"/>
    <w:rsid w:val="00895E80"/>
    <w:rsid w:val="00895F6D"/>
    <w:rsid w:val="0089614E"/>
    <w:rsid w:val="00897554"/>
    <w:rsid w:val="008A0D52"/>
    <w:rsid w:val="008A0F7E"/>
    <w:rsid w:val="008A1FF0"/>
    <w:rsid w:val="008A2013"/>
    <w:rsid w:val="008A223B"/>
    <w:rsid w:val="008A268B"/>
    <w:rsid w:val="008A3140"/>
    <w:rsid w:val="008A46B5"/>
    <w:rsid w:val="008A50A6"/>
    <w:rsid w:val="008A654E"/>
    <w:rsid w:val="008B1418"/>
    <w:rsid w:val="008B27AB"/>
    <w:rsid w:val="008B3ADA"/>
    <w:rsid w:val="008B5CD7"/>
    <w:rsid w:val="008B6EFC"/>
    <w:rsid w:val="008B784A"/>
    <w:rsid w:val="008C06D3"/>
    <w:rsid w:val="008C12B4"/>
    <w:rsid w:val="008C28E8"/>
    <w:rsid w:val="008C3141"/>
    <w:rsid w:val="008C34AA"/>
    <w:rsid w:val="008C38FE"/>
    <w:rsid w:val="008C3C07"/>
    <w:rsid w:val="008C3F67"/>
    <w:rsid w:val="008C4779"/>
    <w:rsid w:val="008C4EB7"/>
    <w:rsid w:val="008D0B88"/>
    <w:rsid w:val="008D323F"/>
    <w:rsid w:val="008D3E9F"/>
    <w:rsid w:val="008D5D38"/>
    <w:rsid w:val="008D5E00"/>
    <w:rsid w:val="008D6138"/>
    <w:rsid w:val="008D7155"/>
    <w:rsid w:val="008D71C7"/>
    <w:rsid w:val="008E0C76"/>
    <w:rsid w:val="008E2778"/>
    <w:rsid w:val="008E2994"/>
    <w:rsid w:val="008E31A2"/>
    <w:rsid w:val="008E3969"/>
    <w:rsid w:val="008E5587"/>
    <w:rsid w:val="008E5A85"/>
    <w:rsid w:val="008E5C9C"/>
    <w:rsid w:val="008E7D29"/>
    <w:rsid w:val="008F15DC"/>
    <w:rsid w:val="008F1A8D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2E6"/>
    <w:rsid w:val="009059FB"/>
    <w:rsid w:val="00906B32"/>
    <w:rsid w:val="00912318"/>
    <w:rsid w:val="00914747"/>
    <w:rsid w:val="00914A84"/>
    <w:rsid w:val="00914EE1"/>
    <w:rsid w:val="00914F57"/>
    <w:rsid w:val="00915BEE"/>
    <w:rsid w:val="00917F8D"/>
    <w:rsid w:val="00920963"/>
    <w:rsid w:val="009222D4"/>
    <w:rsid w:val="009248EB"/>
    <w:rsid w:val="009253C6"/>
    <w:rsid w:val="00925B95"/>
    <w:rsid w:val="0092794E"/>
    <w:rsid w:val="00931540"/>
    <w:rsid w:val="009317AE"/>
    <w:rsid w:val="00932A83"/>
    <w:rsid w:val="00932DEC"/>
    <w:rsid w:val="00933779"/>
    <w:rsid w:val="0093488B"/>
    <w:rsid w:val="00936102"/>
    <w:rsid w:val="00937606"/>
    <w:rsid w:val="00937630"/>
    <w:rsid w:val="009405B8"/>
    <w:rsid w:val="009405EB"/>
    <w:rsid w:val="00941752"/>
    <w:rsid w:val="00941E4C"/>
    <w:rsid w:val="00942ECF"/>
    <w:rsid w:val="0094389E"/>
    <w:rsid w:val="00943B1F"/>
    <w:rsid w:val="009448CC"/>
    <w:rsid w:val="00944C3E"/>
    <w:rsid w:val="0094548D"/>
    <w:rsid w:val="00946BEA"/>
    <w:rsid w:val="00950BE8"/>
    <w:rsid w:val="00952DD2"/>
    <w:rsid w:val="0095339F"/>
    <w:rsid w:val="00953F8D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326B"/>
    <w:rsid w:val="00973BF0"/>
    <w:rsid w:val="00976C97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553B"/>
    <w:rsid w:val="00995BC8"/>
    <w:rsid w:val="00996C2B"/>
    <w:rsid w:val="00997C9F"/>
    <w:rsid w:val="009A0174"/>
    <w:rsid w:val="009A337C"/>
    <w:rsid w:val="009A3A9A"/>
    <w:rsid w:val="009A62EC"/>
    <w:rsid w:val="009B1F29"/>
    <w:rsid w:val="009B209B"/>
    <w:rsid w:val="009B3228"/>
    <w:rsid w:val="009B33A5"/>
    <w:rsid w:val="009B3496"/>
    <w:rsid w:val="009B3E14"/>
    <w:rsid w:val="009B5349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556C"/>
    <w:rsid w:val="009C5ED3"/>
    <w:rsid w:val="009C5F85"/>
    <w:rsid w:val="009C7CBF"/>
    <w:rsid w:val="009C7D11"/>
    <w:rsid w:val="009D1107"/>
    <w:rsid w:val="009D1F61"/>
    <w:rsid w:val="009D3DC1"/>
    <w:rsid w:val="009D4F63"/>
    <w:rsid w:val="009D58B2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583"/>
    <w:rsid w:val="009E55D1"/>
    <w:rsid w:val="009F0CE2"/>
    <w:rsid w:val="009F20E7"/>
    <w:rsid w:val="009F3FC5"/>
    <w:rsid w:val="009F5C34"/>
    <w:rsid w:val="00A01159"/>
    <w:rsid w:val="00A01987"/>
    <w:rsid w:val="00A0297D"/>
    <w:rsid w:val="00A0301A"/>
    <w:rsid w:val="00A0478F"/>
    <w:rsid w:val="00A0590D"/>
    <w:rsid w:val="00A06E2B"/>
    <w:rsid w:val="00A072F9"/>
    <w:rsid w:val="00A07381"/>
    <w:rsid w:val="00A07D66"/>
    <w:rsid w:val="00A07F75"/>
    <w:rsid w:val="00A1009E"/>
    <w:rsid w:val="00A10B2B"/>
    <w:rsid w:val="00A10EFE"/>
    <w:rsid w:val="00A12002"/>
    <w:rsid w:val="00A12330"/>
    <w:rsid w:val="00A12A0C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420"/>
    <w:rsid w:val="00A27476"/>
    <w:rsid w:val="00A30D6D"/>
    <w:rsid w:val="00A32270"/>
    <w:rsid w:val="00A32F10"/>
    <w:rsid w:val="00A34C8B"/>
    <w:rsid w:val="00A35753"/>
    <w:rsid w:val="00A35FDF"/>
    <w:rsid w:val="00A401F6"/>
    <w:rsid w:val="00A40635"/>
    <w:rsid w:val="00A4542F"/>
    <w:rsid w:val="00A45629"/>
    <w:rsid w:val="00A4622B"/>
    <w:rsid w:val="00A46BB3"/>
    <w:rsid w:val="00A46CA0"/>
    <w:rsid w:val="00A47E13"/>
    <w:rsid w:val="00A5079B"/>
    <w:rsid w:val="00A511B6"/>
    <w:rsid w:val="00A51C46"/>
    <w:rsid w:val="00A51CAE"/>
    <w:rsid w:val="00A522C6"/>
    <w:rsid w:val="00A5298F"/>
    <w:rsid w:val="00A52CF4"/>
    <w:rsid w:val="00A53D08"/>
    <w:rsid w:val="00A53DED"/>
    <w:rsid w:val="00A555A0"/>
    <w:rsid w:val="00A56CA3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BB6"/>
    <w:rsid w:val="00A778FA"/>
    <w:rsid w:val="00A80B90"/>
    <w:rsid w:val="00A81460"/>
    <w:rsid w:val="00A81A4A"/>
    <w:rsid w:val="00A82CB6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4FE0"/>
    <w:rsid w:val="00AA5D92"/>
    <w:rsid w:val="00AA6896"/>
    <w:rsid w:val="00AA72F5"/>
    <w:rsid w:val="00AA7AB0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55F"/>
    <w:rsid w:val="00AC584C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3262"/>
    <w:rsid w:val="00AE4D5A"/>
    <w:rsid w:val="00AE567F"/>
    <w:rsid w:val="00AE5DDE"/>
    <w:rsid w:val="00AE60C1"/>
    <w:rsid w:val="00AF19AF"/>
    <w:rsid w:val="00AF2EEE"/>
    <w:rsid w:val="00AF4461"/>
    <w:rsid w:val="00AF4B79"/>
    <w:rsid w:val="00AF5E66"/>
    <w:rsid w:val="00AF62BC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4430"/>
    <w:rsid w:val="00B0563C"/>
    <w:rsid w:val="00B05D96"/>
    <w:rsid w:val="00B06B2F"/>
    <w:rsid w:val="00B070CB"/>
    <w:rsid w:val="00B10150"/>
    <w:rsid w:val="00B10CBC"/>
    <w:rsid w:val="00B10F7B"/>
    <w:rsid w:val="00B13309"/>
    <w:rsid w:val="00B14484"/>
    <w:rsid w:val="00B166FC"/>
    <w:rsid w:val="00B16DFD"/>
    <w:rsid w:val="00B21590"/>
    <w:rsid w:val="00B21DB5"/>
    <w:rsid w:val="00B22BB8"/>
    <w:rsid w:val="00B22DE2"/>
    <w:rsid w:val="00B231EB"/>
    <w:rsid w:val="00B2336F"/>
    <w:rsid w:val="00B23A53"/>
    <w:rsid w:val="00B26F75"/>
    <w:rsid w:val="00B27428"/>
    <w:rsid w:val="00B27668"/>
    <w:rsid w:val="00B3048E"/>
    <w:rsid w:val="00B31F8F"/>
    <w:rsid w:val="00B32904"/>
    <w:rsid w:val="00B340E7"/>
    <w:rsid w:val="00B34FEA"/>
    <w:rsid w:val="00B355CC"/>
    <w:rsid w:val="00B35A3F"/>
    <w:rsid w:val="00B37162"/>
    <w:rsid w:val="00B37E58"/>
    <w:rsid w:val="00B4031A"/>
    <w:rsid w:val="00B40D6D"/>
    <w:rsid w:val="00B41595"/>
    <w:rsid w:val="00B4184C"/>
    <w:rsid w:val="00B423C4"/>
    <w:rsid w:val="00B42A53"/>
    <w:rsid w:val="00B43B04"/>
    <w:rsid w:val="00B4516A"/>
    <w:rsid w:val="00B469C9"/>
    <w:rsid w:val="00B50521"/>
    <w:rsid w:val="00B50F37"/>
    <w:rsid w:val="00B532A1"/>
    <w:rsid w:val="00B53DF0"/>
    <w:rsid w:val="00B56229"/>
    <w:rsid w:val="00B56A06"/>
    <w:rsid w:val="00B6075A"/>
    <w:rsid w:val="00B60BAE"/>
    <w:rsid w:val="00B61603"/>
    <w:rsid w:val="00B618CF"/>
    <w:rsid w:val="00B64B58"/>
    <w:rsid w:val="00B65982"/>
    <w:rsid w:val="00B65FE5"/>
    <w:rsid w:val="00B67822"/>
    <w:rsid w:val="00B70961"/>
    <w:rsid w:val="00B7186A"/>
    <w:rsid w:val="00B71EC8"/>
    <w:rsid w:val="00B71F73"/>
    <w:rsid w:val="00B72A74"/>
    <w:rsid w:val="00B7716A"/>
    <w:rsid w:val="00B77205"/>
    <w:rsid w:val="00B80ECE"/>
    <w:rsid w:val="00B8129B"/>
    <w:rsid w:val="00B81AA8"/>
    <w:rsid w:val="00B82740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CEA"/>
    <w:rsid w:val="00B97F7D"/>
    <w:rsid w:val="00BA0154"/>
    <w:rsid w:val="00BA02F1"/>
    <w:rsid w:val="00BA03F1"/>
    <w:rsid w:val="00BA0C22"/>
    <w:rsid w:val="00BA0CCE"/>
    <w:rsid w:val="00BA122B"/>
    <w:rsid w:val="00BA14A8"/>
    <w:rsid w:val="00BA193F"/>
    <w:rsid w:val="00BA1D62"/>
    <w:rsid w:val="00BA2BE7"/>
    <w:rsid w:val="00BA3350"/>
    <w:rsid w:val="00BA46CD"/>
    <w:rsid w:val="00BB1F59"/>
    <w:rsid w:val="00BB58AF"/>
    <w:rsid w:val="00BB5CFE"/>
    <w:rsid w:val="00BB5E46"/>
    <w:rsid w:val="00BB5F9B"/>
    <w:rsid w:val="00BB7BBB"/>
    <w:rsid w:val="00BB7F9A"/>
    <w:rsid w:val="00BC211F"/>
    <w:rsid w:val="00BC39E9"/>
    <w:rsid w:val="00BC3C9A"/>
    <w:rsid w:val="00BC4A8C"/>
    <w:rsid w:val="00BC5D3A"/>
    <w:rsid w:val="00BC5EDA"/>
    <w:rsid w:val="00BD03B6"/>
    <w:rsid w:val="00BD1EA3"/>
    <w:rsid w:val="00BD1F7E"/>
    <w:rsid w:val="00BD36C2"/>
    <w:rsid w:val="00BD3B0E"/>
    <w:rsid w:val="00BD4CBD"/>
    <w:rsid w:val="00BD565C"/>
    <w:rsid w:val="00BD6E07"/>
    <w:rsid w:val="00BE4F9B"/>
    <w:rsid w:val="00BE5539"/>
    <w:rsid w:val="00BE686B"/>
    <w:rsid w:val="00BE6AAB"/>
    <w:rsid w:val="00BE6CD2"/>
    <w:rsid w:val="00BF151C"/>
    <w:rsid w:val="00BF1EFA"/>
    <w:rsid w:val="00BF4AC8"/>
    <w:rsid w:val="00BF60EB"/>
    <w:rsid w:val="00BF6D55"/>
    <w:rsid w:val="00BF7832"/>
    <w:rsid w:val="00C011DF"/>
    <w:rsid w:val="00C022A7"/>
    <w:rsid w:val="00C02AC2"/>
    <w:rsid w:val="00C04921"/>
    <w:rsid w:val="00C05856"/>
    <w:rsid w:val="00C06157"/>
    <w:rsid w:val="00C06373"/>
    <w:rsid w:val="00C071C6"/>
    <w:rsid w:val="00C107FF"/>
    <w:rsid w:val="00C10B24"/>
    <w:rsid w:val="00C115D5"/>
    <w:rsid w:val="00C1292E"/>
    <w:rsid w:val="00C1313D"/>
    <w:rsid w:val="00C1363B"/>
    <w:rsid w:val="00C14A59"/>
    <w:rsid w:val="00C15D09"/>
    <w:rsid w:val="00C175A9"/>
    <w:rsid w:val="00C20889"/>
    <w:rsid w:val="00C211CC"/>
    <w:rsid w:val="00C2124F"/>
    <w:rsid w:val="00C2132A"/>
    <w:rsid w:val="00C2359B"/>
    <w:rsid w:val="00C23D7F"/>
    <w:rsid w:val="00C24975"/>
    <w:rsid w:val="00C25850"/>
    <w:rsid w:val="00C25A79"/>
    <w:rsid w:val="00C27497"/>
    <w:rsid w:val="00C30A85"/>
    <w:rsid w:val="00C31B38"/>
    <w:rsid w:val="00C32B3C"/>
    <w:rsid w:val="00C357A7"/>
    <w:rsid w:val="00C35FEA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208C"/>
    <w:rsid w:val="00C534C3"/>
    <w:rsid w:val="00C551FC"/>
    <w:rsid w:val="00C55C7E"/>
    <w:rsid w:val="00C56040"/>
    <w:rsid w:val="00C56992"/>
    <w:rsid w:val="00C56BF3"/>
    <w:rsid w:val="00C5773F"/>
    <w:rsid w:val="00C577F3"/>
    <w:rsid w:val="00C60748"/>
    <w:rsid w:val="00C63320"/>
    <w:rsid w:val="00C63471"/>
    <w:rsid w:val="00C641FD"/>
    <w:rsid w:val="00C64B46"/>
    <w:rsid w:val="00C64DBA"/>
    <w:rsid w:val="00C65B65"/>
    <w:rsid w:val="00C66444"/>
    <w:rsid w:val="00C675BF"/>
    <w:rsid w:val="00C67CFE"/>
    <w:rsid w:val="00C67FF4"/>
    <w:rsid w:val="00C70D16"/>
    <w:rsid w:val="00C74B37"/>
    <w:rsid w:val="00C750C9"/>
    <w:rsid w:val="00C7526C"/>
    <w:rsid w:val="00C75B9A"/>
    <w:rsid w:val="00C77592"/>
    <w:rsid w:val="00C77B09"/>
    <w:rsid w:val="00C80322"/>
    <w:rsid w:val="00C817EF"/>
    <w:rsid w:val="00C8279C"/>
    <w:rsid w:val="00C82BC9"/>
    <w:rsid w:val="00C82D7C"/>
    <w:rsid w:val="00C851DE"/>
    <w:rsid w:val="00C86DD5"/>
    <w:rsid w:val="00C902C9"/>
    <w:rsid w:val="00C9066B"/>
    <w:rsid w:val="00C90A02"/>
    <w:rsid w:val="00C916A6"/>
    <w:rsid w:val="00C9270A"/>
    <w:rsid w:val="00C92A03"/>
    <w:rsid w:val="00C9417D"/>
    <w:rsid w:val="00C95028"/>
    <w:rsid w:val="00C96C35"/>
    <w:rsid w:val="00C97B7A"/>
    <w:rsid w:val="00C97D5E"/>
    <w:rsid w:val="00CA145D"/>
    <w:rsid w:val="00CA1BFA"/>
    <w:rsid w:val="00CA28EC"/>
    <w:rsid w:val="00CA2CE1"/>
    <w:rsid w:val="00CA5FC6"/>
    <w:rsid w:val="00CA68D5"/>
    <w:rsid w:val="00CB0EC4"/>
    <w:rsid w:val="00CB25F8"/>
    <w:rsid w:val="00CB41F3"/>
    <w:rsid w:val="00CB42DA"/>
    <w:rsid w:val="00CB4686"/>
    <w:rsid w:val="00CB46C2"/>
    <w:rsid w:val="00CB47C3"/>
    <w:rsid w:val="00CB5600"/>
    <w:rsid w:val="00CB5BCD"/>
    <w:rsid w:val="00CC0C89"/>
    <w:rsid w:val="00CC101D"/>
    <w:rsid w:val="00CC158A"/>
    <w:rsid w:val="00CC28D8"/>
    <w:rsid w:val="00CC2BA1"/>
    <w:rsid w:val="00CC3BA5"/>
    <w:rsid w:val="00CC3C6D"/>
    <w:rsid w:val="00CC441A"/>
    <w:rsid w:val="00CC47F2"/>
    <w:rsid w:val="00CC4BD4"/>
    <w:rsid w:val="00CC61F1"/>
    <w:rsid w:val="00CC6288"/>
    <w:rsid w:val="00CC78C6"/>
    <w:rsid w:val="00CC795A"/>
    <w:rsid w:val="00CD134C"/>
    <w:rsid w:val="00CD244C"/>
    <w:rsid w:val="00CD3B66"/>
    <w:rsid w:val="00CD4DA5"/>
    <w:rsid w:val="00CD5629"/>
    <w:rsid w:val="00CD5925"/>
    <w:rsid w:val="00CD5A4D"/>
    <w:rsid w:val="00CD73F7"/>
    <w:rsid w:val="00CE0616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AE3"/>
    <w:rsid w:val="00CF70FE"/>
    <w:rsid w:val="00CF76A7"/>
    <w:rsid w:val="00D00BC5"/>
    <w:rsid w:val="00D029FD"/>
    <w:rsid w:val="00D033B5"/>
    <w:rsid w:val="00D03EDA"/>
    <w:rsid w:val="00D0461C"/>
    <w:rsid w:val="00D0472C"/>
    <w:rsid w:val="00D048FA"/>
    <w:rsid w:val="00D04FEC"/>
    <w:rsid w:val="00D0568E"/>
    <w:rsid w:val="00D05B8D"/>
    <w:rsid w:val="00D0753D"/>
    <w:rsid w:val="00D0769B"/>
    <w:rsid w:val="00D1079B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6E4E"/>
    <w:rsid w:val="00D20146"/>
    <w:rsid w:val="00D20BF5"/>
    <w:rsid w:val="00D21311"/>
    <w:rsid w:val="00D2253D"/>
    <w:rsid w:val="00D2334F"/>
    <w:rsid w:val="00D23E48"/>
    <w:rsid w:val="00D242A8"/>
    <w:rsid w:val="00D25513"/>
    <w:rsid w:val="00D26890"/>
    <w:rsid w:val="00D30195"/>
    <w:rsid w:val="00D305E7"/>
    <w:rsid w:val="00D31D26"/>
    <w:rsid w:val="00D31F5D"/>
    <w:rsid w:val="00D320A4"/>
    <w:rsid w:val="00D33436"/>
    <w:rsid w:val="00D338C0"/>
    <w:rsid w:val="00D33DAF"/>
    <w:rsid w:val="00D3643D"/>
    <w:rsid w:val="00D36D10"/>
    <w:rsid w:val="00D37BE1"/>
    <w:rsid w:val="00D40882"/>
    <w:rsid w:val="00D40ADF"/>
    <w:rsid w:val="00D41B56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4F8A"/>
    <w:rsid w:val="00D55920"/>
    <w:rsid w:val="00D61FBD"/>
    <w:rsid w:val="00D62E31"/>
    <w:rsid w:val="00D6406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5DB"/>
    <w:rsid w:val="00D816E7"/>
    <w:rsid w:val="00D8345A"/>
    <w:rsid w:val="00D83842"/>
    <w:rsid w:val="00D8411A"/>
    <w:rsid w:val="00D847C0"/>
    <w:rsid w:val="00D86DA5"/>
    <w:rsid w:val="00D87BBB"/>
    <w:rsid w:val="00D91567"/>
    <w:rsid w:val="00D9171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4570"/>
    <w:rsid w:val="00DA57A5"/>
    <w:rsid w:val="00DA6DD7"/>
    <w:rsid w:val="00DA705C"/>
    <w:rsid w:val="00DA7365"/>
    <w:rsid w:val="00DA7903"/>
    <w:rsid w:val="00DB092C"/>
    <w:rsid w:val="00DB204B"/>
    <w:rsid w:val="00DB228E"/>
    <w:rsid w:val="00DB2D45"/>
    <w:rsid w:val="00DB3CE0"/>
    <w:rsid w:val="00DB46D6"/>
    <w:rsid w:val="00DB6BE8"/>
    <w:rsid w:val="00DB73CD"/>
    <w:rsid w:val="00DC09FB"/>
    <w:rsid w:val="00DC0E46"/>
    <w:rsid w:val="00DC2DA4"/>
    <w:rsid w:val="00DC2DD6"/>
    <w:rsid w:val="00DC353F"/>
    <w:rsid w:val="00DC3A89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5E16"/>
    <w:rsid w:val="00DE7673"/>
    <w:rsid w:val="00DF031B"/>
    <w:rsid w:val="00DF6CBB"/>
    <w:rsid w:val="00DF6E91"/>
    <w:rsid w:val="00E026F9"/>
    <w:rsid w:val="00E03549"/>
    <w:rsid w:val="00E03CF8"/>
    <w:rsid w:val="00E04086"/>
    <w:rsid w:val="00E0412A"/>
    <w:rsid w:val="00E04B25"/>
    <w:rsid w:val="00E05440"/>
    <w:rsid w:val="00E05D19"/>
    <w:rsid w:val="00E0671B"/>
    <w:rsid w:val="00E06CD4"/>
    <w:rsid w:val="00E07295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21CEA"/>
    <w:rsid w:val="00E22635"/>
    <w:rsid w:val="00E22A24"/>
    <w:rsid w:val="00E230E0"/>
    <w:rsid w:val="00E24C0F"/>
    <w:rsid w:val="00E25B19"/>
    <w:rsid w:val="00E265FC"/>
    <w:rsid w:val="00E2765F"/>
    <w:rsid w:val="00E27B7F"/>
    <w:rsid w:val="00E27CAC"/>
    <w:rsid w:val="00E301D0"/>
    <w:rsid w:val="00E30B48"/>
    <w:rsid w:val="00E33303"/>
    <w:rsid w:val="00E40076"/>
    <w:rsid w:val="00E410B2"/>
    <w:rsid w:val="00E42981"/>
    <w:rsid w:val="00E454FB"/>
    <w:rsid w:val="00E45D4D"/>
    <w:rsid w:val="00E463D8"/>
    <w:rsid w:val="00E46EC0"/>
    <w:rsid w:val="00E470CA"/>
    <w:rsid w:val="00E470DB"/>
    <w:rsid w:val="00E50372"/>
    <w:rsid w:val="00E51BE2"/>
    <w:rsid w:val="00E530BD"/>
    <w:rsid w:val="00E56971"/>
    <w:rsid w:val="00E56999"/>
    <w:rsid w:val="00E56BA3"/>
    <w:rsid w:val="00E57317"/>
    <w:rsid w:val="00E60DDF"/>
    <w:rsid w:val="00E61AFB"/>
    <w:rsid w:val="00E61D9F"/>
    <w:rsid w:val="00E620E1"/>
    <w:rsid w:val="00E62FD7"/>
    <w:rsid w:val="00E634D3"/>
    <w:rsid w:val="00E64D53"/>
    <w:rsid w:val="00E65147"/>
    <w:rsid w:val="00E66BEA"/>
    <w:rsid w:val="00E67ADE"/>
    <w:rsid w:val="00E70564"/>
    <w:rsid w:val="00E710BE"/>
    <w:rsid w:val="00E71184"/>
    <w:rsid w:val="00E71E44"/>
    <w:rsid w:val="00E71E94"/>
    <w:rsid w:val="00E7229F"/>
    <w:rsid w:val="00E7379B"/>
    <w:rsid w:val="00E74AFF"/>
    <w:rsid w:val="00E74D52"/>
    <w:rsid w:val="00E76288"/>
    <w:rsid w:val="00E7684E"/>
    <w:rsid w:val="00E777CD"/>
    <w:rsid w:val="00E77FBE"/>
    <w:rsid w:val="00E8070B"/>
    <w:rsid w:val="00E8086A"/>
    <w:rsid w:val="00E83A8B"/>
    <w:rsid w:val="00E8417A"/>
    <w:rsid w:val="00E845EE"/>
    <w:rsid w:val="00E84893"/>
    <w:rsid w:val="00E8512A"/>
    <w:rsid w:val="00E86426"/>
    <w:rsid w:val="00E8719C"/>
    <w:rsid w:val="00E87659"/>
    <w:rsid w:val="00E87804"/>
    <w:rsid w:val="00E9059F"/>
    <w:rsid w:val="00E905C7"/>
    <w:rsid w:val="00E9126F"/>
    <w:rsid w:val="00E92466"/>
    <w:rsid w:val="00E92D79"/>
    <w:rsid w:val="00E9381C"/>
    <w:rsid w:val="00E93DA8"/>
    <w:rsid w:val="00E9427D"/>
    <w:rsid w:val="00E942DA"/>
    <w:rsid w:val="00E94B53"/>
    <w:rsid w:val="00E94BA7"/>
    <w:rsid w:val="00EA09AF"/>
    <w:rsid w:val="00EA0F9F"/>
    <w:rsid w:val="00EA2AE5"/>
    <w:rsid w:val="00EA53C0"/>
    <w:rsid w:val="00EA74A8"/>
    <w:rsid w:val="00EB2822"/>
    <w:rsid w:val="00EB2D14"/>
    <w:rsid w:val="00EB3B26"/>
    <w:rsid w:val="00EB3D35"/>
    <w:rsid w:val="00EB4354"/>
    <w:rsid w:val="00EB7CC4"/>
    <w:rsid w:val="00EC0B08"/>
    <w:rsid w:val="00EC0D35"/>
    <w:rsid w:val="00EC410B"/>
    <w:rsid w:val="00EC41FA"/>
    <w:rsid w:val="00EC45E0"/>
    <w:rsid w:val="00EC5484"/>
    <w:rsid w:val="00EC5B5A"/>
    <w:rsid w:val="00EC68BE"/>
    <w:rsid w:val="00EC6B7C"/>
    <w:rsid w:val="00EC6B84"/>
    <w:rsid w:val="00EC7F0A"/>
    <w:rsid w:val="00ED0697"/>
    <w:rsid w:val="00ED0B44"/>
    <w:rsid w:val="00ED4E65"/>
    <w:rsid w:val="00ED64B5"/>
    <w:rsid w:val="00ED6637"/>
    <w:rsid w:val="00ED6ACA"/>
    <w:rsid w:val="00ED6BF1"/>
    <w:rsid w:val="00ED7A2A"/>
    <w:rsid w:val="00EE18AA"/>
    <w:rsid w:val="00EE3E71"/>
    <w:rsid w:val="00EE4AB2"/>
    <w:rsid w:val="00EE65B6"/>
    <w:rsid w:val="00EE6DD5"/>
    <w:rsid w:val="00EE6EC9"/>
    <w:rsid w:val="00EE70B9"/>
    <w:rsid w:val="00EE787A"/>
    <w:rsid w:val="00EE7EE2"/>
    <w:rsid w:val="00EF1550"/>
    <w:rsid w:val="00EF1BFD"/>
    <w:rsid w:val="00EF52B2"/>
    <w:rsid w:val="00EF5782"/>
    <w:rsid w:val="00EF663C"/>
    <w:rsid w:val="00EF6C69"/>
    <w:rsid w:val="00EF6D13"/>
    <w:rsid w:val="00EF6D80"/>
    <w:rsid w:val="00EF756B"/>
    <w:rsid w:val="00F00ED4"/>
    <w:rsid w:val="00F00F20"/>
    <w:rsid w:val="00F01726"/>
    <w:rsid w:val="00F020BE"/>
    <w:rsid w:val="00F021DC"/>
    <w:rsid w:val="00F0349E"/>
    <w:rsid w:val="00F054B9"/>
    <w:rsid w:val="00F059B9"/>
    <w:rsid w:val="00F066AD"/>
    <w:rsid w:val="00F10063"/>
    <w:rsid w:val="00F1032C"/>
    <w:rsid w:val="00F11208"/>
    <w:rsid w:val="00F132E4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6ECE"/>
    <w:rsid w:val="00F27C3E"/>
    <w:rsid w:val="00F27D33"/>
    <w:rsid w:val="00F322B1"/>
    <w:rsid w:val="00F3297F"/>
    <w:rsid w:val="00F32B7B"/>
    <w:rsid w:val="00F34148"/>
    <w:rsid w:val="00F355D7"/>
    <w:rsid w:val="00F37C7C"/>
    <w:rsid w:val="00F40D98"/>
    <w:rsid w:val="00F426FE"/>
    <w:rsid w:val="00F436F0"/>
    <w:rsid w:val="00F43F82"/>
    <w:rsid w:val="00F444A4"/>
    <w:rsid w:val="00F45856"/>
    <w:rsid w:val="00F4641C"/>
    <w:rsid w:val="00F46D04"/>
    <w:rsid w:val="00F478CE"/>
    <w:rsid w:val="00F47E58"/>
    <w:rsid w:val="00F50EC0"/>
    <w:rsid w:val="00F51B4A"/>
    <w:rsid w:val="00F525C4"/>
    <w:rsid w:val="00F535A8"/>
    <w:rsid w:val="00F55B2B"/>
    <w:rsid w:val="00F56210"/>
    <w:rsid w:val="00F57281"/>
    <w:rsid w:val="00F57317"/>
    <w:rsid w:val="00F573F4"/>
    <w:rsid w:val="00F6193E"/>
    <w:rsid w:val="00F61D3D"/>
    <w:rsid w:val="00F63C88"/>
    <w:rsid w:val="00F65FFA"/>
    <w:rsid w:val="00F6601E"/>
    <w:rsid w:val="00F674FF"/>
    <w:rsid w:val="00F71B71"/>
    <w:rsid w:val="00F71B9C"/>
    <w:rsid w:val="00F73565"/>
    <w:rsid w:val="00F740F0"/>
    <w:rsid w:val="00F750C6"/>
    <w:rsid w:val="00F75AB7"/>
    <w:rsid w:val="00F75E39"/>
    <w:rsid w:val="00F75FE8"/>
    <w:rsid w:val="00F7607F"/>
    <w:rsid w:val="00F76DC4"/>
    <w:rsid w:val="00F80271"/>
    <w:rsid w:val="00F82470"/>
    <w:rsid w:val="00F82AAB"/>
    <w:rsid w:val="00F83F1B"/>
    <w:rsid w:val="00F84396"/>
    <w:rsid w:val="00F84843"/>
    <w:rsid w:val="00F84BFD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6660"/>
    <w:rsid w:val="00F96687"/>
    <w:rsid w:val="00F97509"/>
    <w:rsid w:val="00FA0B6A"/>
    <w:rsid w:val="00FA1266"/>
    <w:rsid w:val="00FA1C0A"/>
    <w:rsid w:val="00FA2EAF"/>
    <w:rsid w:val="00FA547F"/>
    <w:rsid w:val="00FA57C8"/>
    <w:rsid w:val="00FA5836"/>
    <w:rsid w:val="00FA7505"/>
    <w:rsid w:val="00FA7908"/>
    <w:rsid w:val="00FA7A5F"/>
    <w:rsid w:val="00FA7C96"/>
    <w:rsid w:val="00FB055E"/>
    <w:rsid w:val="00FB15E3"/>
    <w:rsid w:val="00FB1E2F"/>
    <w:rsid w:val="00FB265E"/>
    <w:rsid w:val="00FB2E7C"/>
    <w:rsid w:val="00FB357B"/>
    <w:rsid w:val="00FB35ED"/>
    <w:rsid w:val="00FB4450"/>
    <w:rsid w:val="00FB5376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2C92"/>
    <w:rsid w:val="00FD2DBC"/>
    <w:rsid w:val="00FD3C84"/>
    <w:rsid w:val="00FD3DF2"/>
    <w:rsid w:val="00FD539B"/>
    <w:rsid w:val="00FD660B"/>
    <w:rsid w:val="00FD6ABE"/>
    <w:rsid w:val="00FD6E50"/>
    <w:rsid w:val="00FD6EEB"/>
    <w:rsid w:val="00FE13ED"/>
    <w:rsid w:val="00FE1CAB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33D6"/>
    <w:rsid w:val="00FF3AC1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1F97-629E-4835-9300-50AC2E3E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Руководитель</cp:lastModifiedBy>
  <cp:revision>13</cp:revision>
  <cp:lastPrinted>2023-12-04T01:07:00Z</cp:lastPrinted>
  <dcterms:created xsi:type="dcterms:W3CDTF">2023-12-03T22:53:00Z</dcterms:created>
  <dcterms:modified xsi:type="dcterms:W3CDTF">2023-12-04T01:07:00Z</dcterms:modified>
</cp:coreProperties>
</file>