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CE" w:rsidRDefault="001D0BD1">
      <w:pPr>
        <w:pStyle w:val="21"/>
        <w:framePr w:w="9624" w:h="14013" w:hRule="exact" w:wrap="none" w:vAnchor="page" w:hAnchor="page" w:x="1143" w:y="1618"/>
        <w:shd w:val="clear" w:color="auto" w:fill="auto"/>
        <w:spacing w:before="0" w:after="12" w:line="250" w:lineRule="exact"/>
        <w:ind w:left="20"/>
      </w:pPr>
      <w:r>
        <w:t>СОВЕТ МУНИЦИПАЛЬНОГО РАЙОНА «ХИЛОКСКИЙ РАЙОН»</w:t>
      </w:r>
    </w:p>
    <w:p w:rsidR="008739CE" w:rsidRDefault="001D0BD1">
      <w:pPr>
        <w:pStyle w:val="21"/>
        <w:framePr w:w="9624" w:h="14013" w:hRule="exact" w:wrap="none" w:vAnchor="page" w:hAnchor="page" w:x="1143" w:y="1618"/>
        <w:shd w:val="clear" w:color="auto" w:fill="auto"/>
        <w:spacing w:before="0" w:after="656" w:line="250" w:lineRule="exact"/>
        <w:ind w:left="20"/>
      </w:pPr>
      <w:r>
        <w:t xml:space="preserve">СОЗЫВ 2022-2027 г. </w:t>
      </w:r>
      <w:proofErr w:type="gramStart"/>
      <w:r>
        <w:t>г</w:t>
      </w:r>
      <w:proofErr w:type="gramEnd"/>
      <w:r>
        <w:t>.</w:t>
      </w:r>
    </w:p>
    <w:p w:rsidR="008739CE" w:rsidRDefault="001D0BD1">
      <w:pPr>
        <w:pStyle w:val="21"/>
        <w:framePr w:w="9624" w:h="14013" w:hRule="exact" w:wrap="none" w:vAnchor="page" w:hAnchor="page" w:x="1143" w:y="1618"/>
        <w:shd w:val="clear" w:color="auto" w:fill="auto"/>
        <w:spacing w:before="0" w:after="0" w:line="638" w:lineRule="exact"/>
        <w:ind w:left="20"/>
      </w:pPr>
      <w:r>
        <w:t>РЕШЕНИЕ</w:t>
      </w:r>
    </w:p>
    <w:p w:rsidR="008739CE" w:rsidRDefault="00AA6980">
      <w:pPr>
        <w:pStyle w:val="2"/>
        <w:framePr w:w="9624" w:h="14013" w:hRule="exact" w:wrap="none" w:vAnchor="page" w:hAnchor="page" w:x="1143" w:y="1618"/>
        <w:shd w:val="clear" w:color="auto" w:fill="auto"/>
        <w:tabs>
          <w:tab w:val="left" w:pos="7374"/>
          <w:tab w:val="left" w:leader="underscore" w:pos="8838"/>
        </w:tabs>
        <w:spacing w:after="0" w:line="638" w:lineRule="exact"/>
        <w:ind w:left="20"/>
        <w:jc w:val="left"/>
      </w:pPr>
      <w:r>
        <w:t xml:space="preserve"> 28 </w:t>
      </w:r>
      <w:r w:rsidR="00C26BB1">
        <w:t xml:space="preserve"> декабря 2023 г.</w:t>
      </w:r>
      <w:r w:rsidR="00C26BB1">
        <w:tab/>
      </w:r>
      <w:r w:rsidR="00EC7D9C">
        <w:t xml:space="preserve">         </w:t>
      </w:r>
      <w:bookmarkStart w:id="0" w:name="_GoBack"/>
      <w:bookmarkEnd w:id="0"/>
      <w:r w:rsidR="00C26BB1">
        <w:t>№ 23.119</w:t>
      </w:r>
    </w:p>
    <w:p w:rsidR="008739CE" w:rsidRDefault="001D0BD1">
      <w:pPr>
        <w:pStyle w:val="11"/>
        <w:framePr w:w="9624" w:h="14013" w:hRule="exact" w:wrap="none" w:vAnchor="page" w:hAnchor="page" w:x="1143" w:y="1618"/>
        <w:shd w:val="clear" w:color="auto" w:fill="auto"/>
        <w:ind w:left="20"/>
      </w:pPr>
      <w:bookmarkStart w:id="1" w:name="bookmark0"/>
      <w:r>
        <w:t>г. Хилок</w:t>
      </w:r>
      <w:bookmarkEnd w:id="1"/>
    </w:p>
    <w:p w:rsidR="008739CE" w:rsidRDefault="001D0BD1">
      <w:pPr>
        <w:pStyle w:val="21"/>
        <w:framePr w:w="9624" w:h="14013" w:hRule="exact" w:wrap="none" w:vAnchor="page" w:hAnchor="page" w:x="1143" w:y="1618"/>
        <w:shd w:val="clear" w:color="auto" w:fill="auto"/>
        <w:spacing w:before="0" w:after="113" w:line="322" w:lineRule="exact"/>
        <w:ind w:left="20"/>
      </w:pPr>
      <w:r>
        <w:t>Об увеличении выплат в муниципальных организациях муниципального района «</w:t>
      </w:r>
      <w:proofErr w:type="spellStart"/>
      <w:r>
        <w:t>Хилокский</w:t>
      </w:r>
      <w:proofErr w:type="spellEnd"/>
      <w:r>
        <w:t xml:space="preserve"> район», осуществляющих образовательную деятельность за ежемесячную денежную компенсацию на обеспечение книгоиздательской продукцией и периодическими изданиями.</w:t>
      </w:r>
    </w:p>
    <w:p w:rsidR="008739CE" w:rsidRDefault="001D0BD1">
      <w:pPr>
        <w:pStyle w:val="2"/>
        <w:framePr w:w="9624" w:h="14013" w:hRule="exact" w:wrap="none" w:vAnchor="page" w:hAnchor="page" w:x="1143" w:y="1618"/>
        <w:shd w:val="clear" w:color="auto" w:fill="auto"/>
        <w:spacing w:after="0" w:line="480" w:lineRule="exact"/>
        <w:ind w:left="20" w:right="20" w:firstLine="600"/>
        <w:jc w:val="both"/>
      </w:pPr>
      <w:r>
        <w:t>В связи с вступлением в силу с 1 июля 2023 года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Совет муниципального района «</w:t>
      </w:r>
      <w:proofErr w:type="spellStart"/>
      <w:r>
        <w:t>Хилокский</w:t>
      </w:r>
      <w:proofErr w:type="spellEnd"/>
      <w:r>
        <w:t xml:space="preserve"> район» </w:t>
      </w:r>
      <w:r>
        <w:rPr>
          <w:rStyle w:val="125pt0pt"/>
        </w:rPr>
        <w:t>решил:</w:t>
      </w:r>
    </w:p>
    <w:p w:rsidR="008739CE" w:rsidRDefault="001D0BD1">
      <w:pPr>
        <w:pStyle w:val="2"/>
        <w:framePr w:w="9624" w:h="14013" w:hRule="exact" w:wrap="none" w:vAnchor="page" w:hAnchor="page" w:x="1143" w:y="1618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480" w:lineRule="exact"/>
        <w:ind w:left="20" w:right="20" w:firstLine="600"/>
        <w:jc w:val="both"/>
      </w:pPr>
      <w:r>
        <w:t>Утвердить суммы ежемесячной денежной компенсации на обеспечение книгоиздательской продукцией и периодическими изданиями педагогическим работникам образовательных учреждений:</w:t>
      </w:r>
    </w:p>
    <w:p w:rsidR="00924D9A" w:rsidRDefault="001D0BD1">
      <w:pPr>
        <w:pStyle w:val="2"/>
        <w:framePr w:w="9624" w:h="14013" w:hRule="exact" w:wrap="none" w:vAnchor="page" w:hAnchor="page" w:x="1143" w:y="1618"/>
        <w:shd w:val="clear" w:color="auto" w:fill="auto"/>
        <w:spacing w:after="0" w:line="480" w:lineRule="exact"/>
        <w:ind w:left="1100" w:right="2560"/>
        <w:jc w:val="both"/>
      </w:pPr>
      <w:r>
        <w:t>с 01 ноября 20</w:t>
      </w:r>
      <w:r w:rsidR="00924D9A">
        <w:t xml:space="preserve">23 г. в размере 126 рублей; </w:t>
      </w:r>
    </w:p>
    <w:p w:rsidR="00924D9A" w:rsidRDefault="001D0BD1">
      <w:pPr>
        <w:pStyle w:val="2"/>
        <w:framePr w:w="9624" w:h="14013" w:hRule="exact" w:wrap="none" w:vAnchor="page" w:hAnchor="page" w:x="1143" w:y="1618"/>
        <w:shd w:val="clear" w:color="auto" w:fill="auto"/>
        <w:spacing w:after="0" w:line="480" w:lineRule="exact"/>
        <w:ind w:left="1100" w:right="2560"/>
        <w:jc w:val="both"/>
      </w:pPr>
      <w:r>
        <w:t xml:space="preserve"> с 01 января 2</w:t>
      </w:r>
      <w:r w:rsidR="00924D9A">
        <w:t xml:space="preserve">024 г. в размере 133 рубля; </w:t>
      </w:r>
    </w:p>
    <w:p w:rsidR="008739CE" w:rsidRDefault="001D0BD1" w:rsidP="00AA6980">
      <w:pPr>
        <w:pStyle w:val="2"/>
        <w:framePr w:w="9624" w:h="14013" w:hRule="exact" w:wrap="none" w:vAnchor="page" w:hAnchor="page" w:x="1143" w:y="1618"/>
        <w:shd w:val="clear" w:color="auto" w:fill="auto"/>
        <w:spacing w:after="0" w:line="480" w:lineRule="exact"/>
        <w:jc w:val="both"/>
      </w:pPr>
      <w:r>
        <w:t xml:space="preserve"> с 01 февраля 20</w:t>
      </w:r>
      <w:r w:rsidR="00924D9A">
        <w:t xml:space="preserve">24 г. в размере 137 рублей; </w:t>
      </w:r>
    </w:p>
    <w:p w:rsidR="008739CE" w:rsidRDefault="001D0BD1" w:rsidP="00AA6980">
      <w:pPr>
        <w:pStyle w:val="2"/>
        <w:framePr w:w="9624" w:h="14013" w:hRule="exact" w:wrap="none" w:vAnchor="page" w:hAnchor="page" w:x="1143" w:y="1618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480" w:lineRule="exact"/>
        <w:ind w:firstLine="600"/>
        <w:jc w:val="both"/>
      </w:pPr>
      <w:r>
        <w:t>Настоящее решение разместить на официальном сайте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924D9A" w:rsidRDefault="00924D9A" w:rsidP="00AA6980">
      <w:pPr>
        <w:pStyle w:val="2"/>
        <w:framePr w:w="9624" w:h="14013" w:hRule="exact" w:wrap="none" w:vAnchor="page" w:hAnchor="page" w:x="1143" w:y="1618"/>
        <w:numPr>
          <w:ilvl w:val="0"/>
          <w:numId w:val="1"/>
        </w:numPr>
        <w:shd w:val="clear" w:color="auto" w:fill="auto"/>
        <w:tabs>
          <w:tab w:val="left" w:pos="1455"/>
        </w:tabs>
        <w:spacing w:after="0" w:line="480" w:lineRule="exact"/>
        <w:ind w:firstLine="600"/>
        <w:jc w:val="left"/>
      </w:pPr>
      <w:r>
        <w:t>Настоящее решение вступает в силу после его опубликования (обнародования).</w:t>
      </w:r>
    </w:p>
    <w:p w:rsidR="00924D9A" w:rsidRDefault="00924D9A" w:rsidP="00924D9A">
      <w:pPr>
        <w:pStyle w:val="2"/>
        <w:framePr w:w="9624" w:h="14013" w:hRule="exact" w:wrap="none" w:vAnchor="page" w:hAnchor="page" w:x="1143" w:y="1618"/>
        <w:shd w:val="clear" w:color="auto" w:fill="auto"/>
        <w:tabs>
          <w:tab w:val="left" w:pos="1431"/>
        </w:tabs>
        <w:spacing w:after="416" w:line="480" w:lineRule="exact"/>
        <w:ind w:left="20" w:right="20"/>
        <w:jc w:val="both"/>
      </w:pPr>
    </w:p>
    <w:p w:rsidR="008739CE" w:rsidRDefault="00924D9A">
      <w:pPr>
        <w:pStyle w:val="2"/>
        <w:framePr w:w="9624" w:h="14013" w:hRule="exact" w:wrap="none" w:vAnchor="page" w:hAnchor="page" w:x="1143" w:y="1618"/>
        <w:shd w:val="clear" w:color="auto" w:fill="auto"/>
        <w:spacing w:after="2" w:line="260" w:lineRule="exact"/>
        <w:ind w:left="20"/>
        <w:jc w:val="left"/>
      </w:pPr>
      <w:r>
        <w:t xml:space="preserve">Председатель Совета </w:t>
      </w:r>
    </w:p>
    <w:p w:rsidR="008739CE" w:rsidRDefault="00924D9A">
      <w:pPr>
        <w:pStyle w:val="2"/>
        <w:framePr w:w="9624" w:h="14013" w:hRule="exact" w:wrap="none" w:vAnchor="page" w:hAnchor="page" w:x="1143" w:y="1618"/>
        <w:shd w:val="clear" w:color="auto" w:fill="auto"/>
        <w:tabs>
          <w:tab w:val="left" w:pos="7182"/>
        </w:tabs>
        <w:spacing w:after="0" w:line="260" w:lineRule="exact"/>
        <w:ind w:left="20"/>
        <w:jc w:val="left"/>
      </w:pPr>
      <w:r>
        <w:t>м</w:t>
      </w:r>
      <w:r w:rsidR="001D0BD1">
        <w:t>униципального района «</w:t>
      </w:r>
      <w:proofErr w:type="spellStart"/>
      <w:r w:rsidR="001D0BD1">
        <w:t>Хилокский</w:t>
      </w:r>
      <w:proofErr w:type="spellEnd"/>
      <w:r w:rsidR="001D0BD1">
        <w:t xml:space="preserve"> район»</w:t>
      </w:r>
      <w:r w:rsidR="001D0BD1">
        <w:tab/>
        <w:t>В.Ю. Левкович</w:t>
      </w:r>
    </w:p>
    <w:p w:rsidR="008739CE" w:rsidRDefault="008739CE">
      <w:pPr>
        <w:rPr>
          <w:sz w:val="2"/>
          <w:szCs w:val="2"/>
        </w:rPr>
      </w:pPr>
    </w:p>
    <w:sectPr w:rsidR="008739C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53" w:rsidRDefault="004F6953">
      <w:r>
        <w:separator/>
      </w:r>
    </w:p>
  </w:endnote>
  <w:endnote w:type="continuationSeparator" w:id="0">
    <w:p w:rsidR="004F6953" w:rsidRDefault="004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53" w:rsidRDefault="004F6953"/>
  </w:footnote>
  <w:footnote w:type="continuationSeparator" w:id="0">
    <w:p w:rsidR="004F6953" w:rsidRDefault="004F69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48CB"/>
    <w:multiLevelType w:val="multilevel"/>
    <w:tmpl w:val="C1485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CE"/>
    <w:rsid w:val="001D0BD1"/>
    <w:rsid w:val="00315882"/>
    <w:rsid w:val="00363F05"/>
    <w:rsid w:val="004F6953"/>
    <w:rsid w:val="00826565"/>
    <w:rsid w:val="00840040"/>
    <w:rsid w:val="008739CE"/>
    <w:rsid w:val="00924D9A"/>
    <w:rsid w:val="00AA6980"/>
    <w:rsid w:val="00AF0690"/>
    <w:rsid w:val="00C26BB1"/>
    <w:rsid w:val="00EC7D9C"/>
    <w:rsid w:val="00F7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638" w:lineRule="exact"/>
      <w:jc w:val="center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25pt0pt">
    <w:name w:val="Основной текст + 12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638" w:lineRule="exact"/>
      <w:jc w:val="center"/>
      <w:outlineLvl w:val="0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2023-12-27T04:30:00Z</cp:lastPrinted>
  <dcterms:created xsi:type="dcterms:W3CDTF">2023-12-21T01:01:00Z</dcterms:created>
  <dcterms:modified xsi:type="dcterms:W3CDTF">2023-12-28T04:12:00Z</dcterms:modified>
</cp:coreProperties>
</file>