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94" w:rsidRPr="00F42484" w:rsidRDefault="007C7694" w:rsidP="00E641C4">
      <w:pPr>
        <w:pStyle w:val="32"/>
        <w:shd w:val="clear" w:color="auto" w:fill="auto"/>
        <w:spacing w:line="240" w:lineRule="auto"/>
        <w:rPr>
          <w:sz w:val="32"/>
          <w:szCs w:val="28"/>
        </w:rPr>
      </w:pPr>
      <w:r w:rsidRPr="00F42484">
        <w:rPr>
          <w:color w:val="000000"/>
          <w:sz w:val="32"/>
          <w:szCs w:val="28"/>
          <w:lang w:eastAsia="ru-RU" w:bidi="ru-RU"/>
        </w:rPr>
        <w:t>Пояснительная записка к прогнозу со</w:t>
      </w:r>
      <w:r w:rsidR="00F42484">
        <w:rPr>
          <w:color w:val="000000"/>
          <w:sz w:val="32"/>
          <w:szCs w:val="28"/>
          <w:lang w:eastAsia="ru-RU" w:bidi="ru-RU"/>
        </w:rPr>
        <w:t xml:space="preserve">циально-экономического </w:t>
      </w:r>
      <w:bookmarkStart w:id="0" w:name="_GoBack"/>
      <w:bookmarkEnd w:id="0"/>
      <w:r w:rsidR="00F42484">
        <w:rPr>
          <w:color w:val="000000"/>
          <w:sz w:val="32"/>
          <w:szCs w:val="28"/>
          <w:lang w:eastAsia="ru-RU" w:bidi="ru-RU"/>
        </w:rPr>
        <w:t xml:space="preserve">развития </w:t>
      </w:r>
      <w:r w:rsidR="00323226">
        <w:rPr>
          <w:color w:val="000000"/>
          <w:sz w:val="32"/>
          <w:szCs w:val="28"/>
          <w:lang w:eastAsia="ru-RU" w:bidi="ru-RU"/>
        </w:rPr>
        <w:t>сельского поселения «</w:t>
      </w:r>
      <w:proofErr w:type="spellStart"/>
      <w:r w:rsidR="00323226">
        <w:rPr>
          <w:color w:val="000000"/>
          <w:sz w:val="32"/>
          <w:szCs w:val="28"/>
          <w:lang w:eastAsia="ru-RU" w:bidi="ru-RU"/>
        </w:rPr>
        <w:t>Энгорокское</w:t>
      </w:r>
      <w:proofErr w:type="spellEnd"/>
      <w:r w:rsidR="00323226">
        <w:rPr>
          <w:color w:val="000000"/>
          <w:sz w:val="32"/>
          <w:szCs w:val="28"/>
          <w:lang w:eastAsia="ru-RU" w:bidi="ru-RU"/>
        </w:rPr>
        <w:t>» на 2024 год и плановый период 2025-2026</w:t>
      </w:r>
      <w:r w:rsidRPr="00F42484">
        <w:rPr>
          <w:color w:val="000000"/>
          <w:sz w:val="32"/>
          <w:szCs w:val="28"/>
          <w:lang w:eastAsia="ru-RU" w:bidi="ru-RU"/>
        </w:rPr>
        <w:t xml:space="preserve"> годы. </w:t>
      </w:r>
    </w:p>
    <w:p w:rsidR="007C7694" w:rsidRDefault="007C7694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</w:t>
      </w:r>
      <w:r w:rsidR="0032322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2322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 w:rsidR="00323226">
        <w:rPr>
          <w:rFonts w:ascii="Times New Roman" w:hAnsi="Times New Roman" w:cs="Times New Roman"/>
          <w:sz w:val="28"/>
          <w:szCs w:val="28"/>
        </w:rPr>
        <w:t xml:space="preserve"> 2024 год и плановый период 2025-2026</w:t>
      </w:r>
      <w:r w:rsidRPr="007C7694">
        <w:rPr>
          <w:rFonts w:ascii="Times New Roman" w:hAnsi="Times New Roman" w:cs="Times New Roman"/>
          <w:sz w:val="28"/>
          <w:szCs w:val="28"/>
        </w:rPr>
        <w:t xml:space="preserve"> годы разработан на основе комплексной оценки социально-экономического состояния сельского поселения за ряд предшествующих лет.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Стратегической целью развития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6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663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6630">
        <w:rPr>
          <w:rFonts w:ascii="Times New Roman" w:hAnsi="Times New Roman" w:cs="Times New Roman"/>
          <w:sz w:val="28"/>
          <w:szCs w:val="28"/>
        </w:rPr>
        <w:t xml:space="preserve"> годы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сохранение социальной стабильности;</w:t>
      </w:r>
    </w:p>
    <w:p w:rsidR="00754B06" w:rsidRPr="005C6630" w:rsidRDefault="00754B06" w:rsidP="00754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754B06" w:rsidRPr="007C7694" w:rsidRDefault="00754B06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7C7694" w:rsidRPr="007C7694" w:rsidRDefault="007C7694" w:rsidP="004C5F7D">
      <w:pPr>
        <w:spacing w:after="228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По разделам показателей прогноза представлены следующие параметры:</w:t>
      </w: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Демографические показатели</w:t>
      </w:r>
    </w:p>
    <w:p w:rsidR="00C504F5" w:rsidRPr="004C5F7D" w:rsidRDefault="007C7694" w:rsidP="004C5F7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Демографическая ситуация в </w:t>
      </w:r>
      <w:r>
        <w:rPr>
          <w:rStyle w:val="2"/>
          <w:rFonts w:eastAsia="Arial Unicode MS"/>
          <w:sz w:val="28"/>
          <w:szCs w:val="28"/>
        </w:rPr>
        <w:t>сельско</w:t>
      </w:r>
      <w:r w:rsidR="00754B06">
        <w:rPr>
          <w:rStyle w:val="2"/>
          <w:rFonts w:eastAsia="Arial Unicode MS"/>
          <w:sz w:val="28"/>
          <w:szCs w:val="28"/>
        </w:rPr>
        <w:t>м поселении «</w:t>
      </w:r>
      <w:proofErr w:type="spellStart"/>
      <w:r w:rsidR="00754B06">
        <w:rPr>
          <w:rStyle w:val="2"/>
          <w:rFonts w:eastAsia="Arial Unicode MS"/>
          <w:sz w:val="28"/>
          <w:szCs w:val="28"/>
        </w:rPr>
        <w:t>Энгорокское</w:t>
      </w:r>
      <w:proofErr w:type="spellEnd"/>
      <w:r>
        <w:rPr>
          <w:rStyle w:val="2"/>
          <w:rFonts w:eastAsia="Arial Unicode MS"/>
          <w:sz w:val="28"/>
          <w:szCs w:val="28"/>
        </w:rPr>
        <w:t>»</w:t>
      </w:r>
      <w:r w:rsidRPr="007C7694">
        <w:rPr>
          <w:rStyle w:val="2"/>
          <w:rFonts w:eastAsiaTheme="majorEastAsia"/>
          <w:sz w:val="28"/>
          <w:szCs w:val="28"/>
        </w:rPr>
        <w:t xml:space="preserve">, как и в целом по </w:t>
      </w:r>
      <w:r>
        <w:rPr>
          <w:rStyle w:val="2"/>
          <w:rFonts w:eastAsia="Arial Unicode MS"/>
          <w:sz w:val="28"/>
          <w:szCs w:val="28"/>
        </w:rPr>
        <w:t>Забайкальскому краю</w:t>
      </w:r>
      <w:r w:rsidRPr="007C7694">
        <w:rPr>
          <w:rStyle w:val="2"/>
          <w:rFonts w:eastAsiaTheme="majorEastAsia"/>
          <w:sz w:val="28"/>
          <w:szCs w:val="28"/>
        </w:rPr>
        <w:t xml:space="preserve"> характеризуется ежегодным уменьшением численности населения, которое связано прежде всего с естественн</w:t>
      </w:r>
      <w:r w:rsidR="009F4685">
        <w:rPr>
          <w:rStyle w:val="2"/>
          <w:rFonts w:eastAsiaTheme="majorEastAsia"/>
          <w:sz w:val="28"/>
          <w:szCs w:val="28"/>
        </w:rPr>
        <w:t>ой убылью и миграцией населения,</w:t>
      </w:r>
      <w:r w:rsidR="00754B06" w:rsidRPr="005C6630">
        <w:rPr>
          <w:szCs w:val="28"/>
        </w:rPr>
        <w:t xml:space="preserve"> </w:t>
      </w:r>
      <w:r w:rsidR="00754B06" w:rsidRPr="009F4685">
        <w:rPr>
          <w:rFonts w:ascii="Times New Roman" w:hAnsi="Times New Roman" w:cs="Times New Roman"/>
          <w:sz w:val="28"/>
          <w:szCs w:val="28"/>
        </w:rPr>
        <w:t>низким уровнем рождаемости и высоким уровнем смертности. К основным причинам смертности необходимо отнести снижение показателей состояния здоро</w:t>
      </w:r>
      <w:r w:rsidR="009F4685" w:rsidRPr="009F4685">
        <w:rPr>
          <w:rFonts w:ascii="Times New Roman" w:hAnsi="Times New Roman" w:cs="Times New Roman"/>
          <w:sz w:val="28"/>
          <w:szCs w:val="28"/>
        </w:rPr>
        <w:t>вья населения</w:t>
      </w:r>
      <w:r w:rsidRPr="007C7694">
        <w:rPr>
          <w:rStyle w:val="2"/>
          <w:rFonts w:eastAsiaTheme="majorEastAsia"/>
          <w:sz w:val="28"/>
          <w:szCs w:val="28"/>
        </w:rPr>
        <w:t xml:space="preserve"> 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Численность </w:t>
      </w:r>
      <w:proofErr w:type="gramStart"/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населения, проживающего на территории сельского поселения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1 января 2023</w:t>
      </w:r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составила</w:t>
      </w:r>
      <w:proofErr w:type="gramEnd"/>
      <w:r w:rsidR="00C504F5"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9F468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124</w:t>
      </w:r>
      <w:r w:rsidR="00C504F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человек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ожидаемая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в  2024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- </w:t>
      </w:r>
      <w:r w:rsidR="009F468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124</w:t>
      </w:r>
      <w:r w:rsidR="00C504F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человек. </w:t>
      </w:r>
    </w:p>
    <w:p w:rsidR="00C504F5" w:rsidRPr="004C5F7D" w:rsidRDefault="00323226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2025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 численность  населения в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поселении должна составить </w:t>
      </w:r>
      <w:r w:rsidR="009F468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 К 2026</w:t>
      </w:r>
      <w:r w:rsidR="00361AC2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— </w:t>
      </w:r>
      <w:r w:rsidR="009F4685" w:rsidRP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122</w:t>
      </w:r>
      <w:r w:rsidR="00C504F5" w:rsidRPr="00323226">
        <w:rPr>
          <w:rFonts w:ascii="Times New Roman" w:eastAsia="Times New Roman" w:hAnsi="Times New Roman" w:cs="Times New Roman"/>
          <w:color w:val="FF0000"/>
          <w:sz w:val="28"/>
          <w:szCs w:val="28"/>
          <w:lang w:eastAsia="ar-SA" w:bidi="ar-SA"/>
        </w:rPr>
        <w:t xml:space="preserve"> </w:t>
      </w:r>
      <w:r w:rsidR="00C504F5" w:rsidRP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человек.</w:t>
      </w:r>
    </w:p>
    <w:p w:rsidR="00C504F5" w:rsidRPr="00C504F5" w:rsidRDefault="00C504F5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демографической ситуации прогнозируется дальнейшая есте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ственная и миграционная  убыль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C504F5" w:rsidRPr="00C504F5" w:rsidRDefault="00C504F5" w:rsidP="004C5F7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целях преодоления негативных и достижения положительных тенденций в демографической ситуации в 20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24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</w:t>
      </w:r>
      <w:proofErr w:type="gramEnd"/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учреждений здравоохранения, образован</w:t>
      </w:r>
      <w:r w:rsidR="009F468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ия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C504F5" w:rsidRDefault="00323226" w:rsidP="00323226">
      <w:pPr>
        <w:widowControl/>
        <w:shd w:val="clear" w:color="auto" w:fill="FFFFFF"/>
        <w:suppressAutoHyphens/>
        <w:ind w:right="10" w:firstLine="699"/>
        <w:jc w:val="both"/>
        <w:rPr>
          <w:rStyle w:val="41"/>
          <w:rFonts w:eastAsia="Arial Unicode MS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lastRenderedPageBreak/>
        <w:t xml:space="preserve"> </w:t>
      </w: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Промышленность</w:t>
      </w:r>
    </w:p>
    <w:p w:rsidR="007C7694" w:rsidRPr="007C7694" w:rsidRDefault="007C7694" w:rsidP="0093496E">
      <w:pPr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Промышленность на территории сельского поселения не развита.</w:t>
      </w:r>
      <w:r w:rsidR="0093496E">
        <w:rPr>
          <w:rStyle w:val="2"/>
          <w:rFonts w:eastAsiaTheme="majorEastAsia"/>
          <w:sz w:val="28"/>
          <w:szCs w:val="28"/>
        </w:rPr>
        <w:t xml:space="preserve"> </w:t>
      </w:r>
      <w:r w:rsidR="0093496E" w:rsidRPr="0093496E">
        <w:rPr>
          <w:rStyle w:val="2"/>
          <w:rFonts w:eastAsiaTheme="majorEastAsia"/>
          <w:sz w:val="28"/>
          <w:szCs w:val="28"/>
        </w:rPr>
        <w:t xml:space="preserve">Объем </w:t>
      </w:r>
      <w:r w:rsidR="0093496E">
        <w:rPr>
          <w:rStyle w:val="2"/>
          <w:rFonts w:eastAsiaTheme="majorEastAsia"/>
          <w:sz w:val="28"/>
          <w:szCs w:val="28"/>
        </w:rPr>
        <w:t>от</w:t>
      </w:r>
      <w:r w:rsidR="0093496E" w:rsidRPr="0093496E">
        <w:rPr>
          <w:rStyle w:val="2"/>
          <w:rFonts w:eastAsiaTheme="majorEastAsia"/>
          <w:sz w:val="28"/>
          <w:szCs w:val="28"/>
        </w:rPr>
        <w:t>груженных товаров собственного производства, выполненных работ и услуг собственными силами</w:t>
      </w:r>
      <w:r w:rsidR="00FB7378">
        <w:rPr>
          <w:rStyle w:val="2"/>
          <w:rFonts w:eastAsiaTheme="majorEastAsia"/>
          <w:sz w:val="28"/>
          <w:szCs w:val="28"/>
        </w:rPr>
        <w:t xml:space="preserve"> в 2021-2023 составил 0 руб. По оценке к концу 2024 года данный показатель останется без изменения</w:t>
      </w:r>
    </w:p>
    <w:p w:rsidR="007C7694" w:rsidRPr="007C7694" w:rsidRDefault="00FB7378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1"/>
          <w:rFonts w:eastAsia="Arial Unicode MS"/>
          <w:b/>
          <w:sz w:val="28"/>
          <w:szCs w:val="28"/>
        </w:rPr>
        <w:t>Сельское хозяйство</w:t>
      </w:r>
    </w:p>
    <w:p w:rsidR="00C504F5" w:rsidRPr="00C504F5" w:rsidRDefault="00323226" w:rsidP="004C5F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Style w:val="2"/>
          <w:rFonts w:eastAsiaTheme="majorEastAsia"/>
          <w:color w:val="auto"/>
          <w:sz w:val="28"/>
          <w:szCs w:val="28"/>
        </w:rPr>
        <w:t xml:space="preserve"> </w:t>
      </w:r>
    </w:p>
    <w:p w:rsidR="007C7694" w:rsidRPr="004C5F7D" w:rsidRDefault="00CD11DF" w:rsidP="003232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На территории поселения действуют </w:t>
      </w:r>
      <w:r w:rsidR="00323226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1A3655">
        <w:rPr>
          <w:rStyle w:val="2"/>
          <w:rFonts w:eastAsiaTheme="majorEastAsia"/>
          <w:color w:val="auto"/>
          <w:sz w:val="28"/>
          <w:szCs w:val="28"/>
        </w:rPr>
        <w:t xml:space="preserve">13 </w:t>
      </w:r>
      <w:proofErr w:type="gramStart"/>
      <w:r w:rsidR="001A3655">
        <w:rPr>
          <w:rStyle w:val="2"/>
          <w:rFonts w:eastAsiaTheme="majorEastAsia"/>
          <w:color w:val="auto"/>
          <w:sz w:val="28"/>
          <w:szCs w:val="28"/>
        </w:rPr>
        <w:t>личных</w:t>
      </w:r>
      <w:proofErr w:type="gramEnd"/>
      <w:r w:rsidR="001A3655">
        <w:rPr>
          <w:rStyle w:val="2"/>
          <w:rFonts w:eastAsiaTheme="majorEastAsia"/>
          <w:color w:val="auto"/>
          <w:sz w:val="28"/>
          <w:szCs w:val="28"/>
        </w:rPr>
        <w:t xml:space="preserve"> подсобных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хозяйства.</w:t>
      </w:r>
      <w:r w:rsidR="004C5F7D" w:rsidRP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3655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прогнозу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конц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>у 2024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количество </w:t>
      </w:r>
      <w:proofErr w:type="gramStart"/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действующих</w:t>
      </w:r>
      <w:proofErr w:type="gramEnd"/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ЛПХ 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останется на прежнем уровне. 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6749E" w:rsidRPr="00A6749E" w:rsidRDefault="00323226" w:rsidP="00FB7378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6749E" w:rsidRPr="00A6749E" w:rsidRDefault="00323226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A6749E" w:rsidRPr="00FB7378" w:rsidRDefault="00FB7378" w:rsidP="00FB7378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FB737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Строительство</w:t>
      </w:r>
    </w:p>
    <w:p w:rsidR="00A6749E" w:rsidRPr="00A6749E" w:rsidRDefault="00323226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FB7378" w:rsidRDefault="00A6749E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FB7378">
        <w:rPr>
          <w:rStyle w:val="2"/>
          <w:rFonts w:eastAsiaTheme="majorEastAsia"/>
          <w:sz w:val="28"/>
          <w:szCs w:val="28"/>
        </w:rPr>
        <w:t>Строительство</w:t>
      </w:r>
      <w:r w:rsidR="00FB7378" w:rsidRPr="007C7694">
        <w:rPr>
          <w:rStyle w:val="2"/>
          <w:rFonts w:eastAsiaTheme="majorEastAsia"/>
          <w:sz w:val="28"/>
          <w:szCs w:val="28"/>
        </w:rPr>
        <w:t xml:space="preserve"> на территории сельского поселения </w:t>
      </w:r>
      <w:r w:rsidR="00FB7378">
        <w:rPr>
          <w:rStyle w:val="2"/>
          <w:rFonts w:eastAsiaTheme="majorEastAsia"/>
          <w:sz w:val="28"/>
          <w:szCs w:val="28"/>
        </w:rPr>
        <w:t>«</w:t>
      </w:r>
      <w:proofErr w:type="spellStart"/>
      <w:r w:rsidR="00FB7378">
        <w:rPr>
          <w:rStyle w:val="2"/>
          <w:rFonts w:eastAsiaTheme="majorEastAsia"/>
          <w:sz w:val="28"/>
          <w:szCs w:val="28"/>
        </w:rPr>
        <w:t>Энгорокское</w:t>
      </w:r>
      <w:proofErr w:type="spellEnd"/>
      <w:r w:rsidR="00FB7378">
        <w:rPr>
          <w:rStyle w:val="2"/>
          <w:rFonts w:eastAsiaTheme="majorEastAsia"/>
          <w:sz w:val="28"/>
          <w:szCs w:val="28"/>
        </w:rPr>
        <w:t xml:space="preserve">» не развито. </w:t>
      </w:r>
      <w:r w:rsidR="00FB7378" w:rsidRPr="00FB7378">
        <w:rPr>
          <w:rStyle w:val="2"/>
          <w:rFonts w:eastAsiaTheme="majorEastAsia"/>
          <w:sz w:val="28"/>
          <w:szCs w:val="28"/>
        </w:rPr>
        <w:t>Объем работ, выполненных по виду деятельности "Строительство"</w:t>
      </w:r>
      <w:r w:rsidR="00FB7378">
        <w:rPr>
          <w:rStyle w:val="2"/>
          <w:rFonts w:eastAsiaTheme="majorEastAsia"/>
          <w:sz w:val="28"/>
          <w:szCs w:val="28"/>
        </w:rPr>
        <w:t xml:space="preserve"> составляет 0 рублей. </w:t>
      </w:r>
      <w:r w:rsidR="00FB7378" w:rsidRPr="00FB7378">
        <w:rPr>
          <w:rStyle w:val="2"/>
          <w:rFonts w:eastAsiaTheme="majorEastAsia"/>
          <w:sz w:val="28"/>
          <w:szCs w:val="28"/>
        </w:rPr>
        <w:t>Индекс физического объема работ, выполненных по виду деятельности "Строительство"</w:t>
      </w:r>
      <w:r w:rsidR="00FB7378">
        <w:rPr>
          <w:rStyle w:val="2"/>
          <w:rFonts w:eastAsiaTheme="majorEastAsia"/>
          <w:sz w:val="28"/>
          <w:szCs w:val="28"/>
        </w:rPr>
        <w:t xml:space="preserve"> </w:t>
      </w:r>
      <w:r w:rsidR="00FB7378" w:rsidRPr="00FB7378">
        <w:rPr>
          <w:rStyle w:val="2"/>
          <w:rFonts w:eastAsiaTheme="majorEastAsia"/>
          <w:sz w:val="28"/>
          <w:szCs w:val="28"/>
        </w:rPr>
        <w:t xml:space="preserve"> к предыдущему году</w:t>
      </w:r>
      <w:r w:rsidR="00FB7378">
        <w:rPr>
          <w:rStyle w:val="2"/>
          <w:rFonts w:eastAsiaTheme="majorEastAsia"/>
          <w:sz w:val="28"/>
          <w:szCs w:val="28"/>
        </w:rPr>
        <w:t xml:space="preserve"> в сопоставимых ценах составляет 0%.</w:t>
      </w:r>
      <w:r w:rsidR="001A3655">
        <w:rPr>
          <w:rStyle w:val="2"/>
          <w:rFonts w:eastAsiaTheme="majorEastAsia"/>
          <w:sz w:val="28"/>
          <w:szCs w:val="28"/>
        </w:rPr>
        <w:t xml:space="preserve"> Ввод в действие жилых домов в 2021-2023 годах не осуществлялся и не</w:t>
      </w:r>
      <w:r w:rsidR="00FB7378">
        <w:rPr>
          <w:rStyle w:val="2"/>
          <w:rFonts w:eastAsiaTheme="majorEastAsia"/>
          <w:sz w:val="28"/>
          <w:szCs w:val="28"/>
        </w:rPr>
        <w:t xml:space="preserve"> прогнозируется</w:t>
      </w:r>
      <w:r w:rsidR="001A3655">
        <w:rPr>
          <w:rStyle w:val="2"/>
          <w:rFonts w:eastAsiaTheme="majorEastAsia"/>
          <w:sz w:val="28"/>
          <w:szCs w:val="28"/>
        </w:rPr>
        <w:t xml:space="preserve"> в 2024 году</w:t>
      </w:r>
      <w:r w:rsidR="00FB7378">
        <w:rPr>
          <w:rStyle w:val="2"/>
          <w:rFonts w:eastAsiaTheme="majorEastAsia"/>
          <w:sz w:val="28"/>
          <w:szCs w:val="28"/>
        </w:rPr>
        <w:t>.</w:t>
      </w:r>
    </w:p>
    <w:p w:rsidR="00FB7378" w:rsidRDefault="00FB7378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</w:p>
    <w:p w:rsidR="00FB7378" w:rsidRDefault="00FB7378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</w:p>
    <w:p w:rsidR="00FB7378" w:rsidRDefault="00FB7378" w:rsidP="00FB7378">
      <w:pPr>
        <w:widowControl/>
        <w:suppressAutoHyphens/>
        <w:spacing w:line="100" w:lineRule="atLeast"/>
        <w:jc w:val="center"/>
        <w:rPr>
          <w:rStyle w:val="2"/>
          <w:rFonts w:eastAsiaTheme="majorEastAsia"/>
          <w:b/>
          <w:i/>
          <w:sz w:val="28"/>
          <w:szCs w:val="28"/>
        </w:rPr>
      </w:pPr>
      <w:r>
        <w:rPr>
          <w:rStyle w:val="2"/>
          <w:rFonts w:eastAsiaTheme="majorEastAsia"/>
          <w:b/>
          <w:i/>
          <w:sz w:val="28"/>
          <w:szCs w:val="28"/>
        </w:rPr>
        <w:t>Инвестиции</w:t>
      </w:r>
    </w:p>
    <w:p w:rsidR="00FB7378" w:rsidRDefault="00FB7378" w:rsidP="00FB7378">
      <w:pPr>
        <w:widowControl/>
        <w:suppressAutoHyphens/>
        <w:spacing w:line="100" w:lineRule="atLeast"/>
        <w:jc w:val="center"/>
        <w:rPr>
          <w:rStyle w:val="2"/>
          <w:rFonts w:eastAsiaTheme="majorEastAsia"/>
          <w:b/>
          <w:i/>
          <w:sz w:val="28"/>
          <w:szCs w:val="28"/>
        </w:rPr>
      </w:pPr>
    </w:p>
    <w:p w:rsidR="00FB7378" w:rsidRPr="00FB7378" w:rsidRDefault="00FB7378" w:rsidP="00FB7378">
      <w:pPr>
        <w:widowControl/>
        <w:suppressAutoHyphens/>
        <w:spacing w:line="100" w:lineRule="atLeast"/>
        <w:jc w:val="both"/>
        <w:rPr>
          <w:rStyle w:val="2"/>
          <w:rFonts w:eastAsiaTheme="majorEastAsia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 xml:space="preserve">Инвестиции в основной капитал в 2023 году по предварительной оценке составят </w:t>
      </w:r>
      <w:r w:rsidR="001A3655">
        <w:rPr>
          <w:rStyle w:val="2"/>
          <w:rFonts w:eastAsiaTheme="majorEastAsia"/>
          <w:sz w:val="28"/>
          <w:szCs w:val="28"/>
        </w:rPr>
        <w:t xml:space="preserve">555 тысяч рублей. В 2024 году инвестиции в основной капитал прогнозируются в объёме 584 тыс. рублей. Индекс объема инвестиций в основной капитал составил в 2023 году 100%  в сопоставимых ценах по отношению к 2022 году, в 2024 году и последующих годах изменения не прогнозируются. </w:t>
      </w:r>
    </w:p>
    <w:p w:rsidR="00A6749E" w:rsidRPr="00A6749E" w:rsidRDefault="00A6749E" w:rsidP="00FB7378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A6749E" w:rsidRDefault="00A6749E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7694" w:rsidRPr="007C7694" w:rsidRDefault="007C7694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Транспорт</w:t>
      </w:r>
    </w:p>
    <w:p w:rsidR="007C7694" w:rsidRDefault="007C7694" w:rsidP="00275599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дорог 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5599" w:rsidRPr="007C7694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в поселении составляет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12,0</w:t>
      </w:r>
      <w:r w:rsidR="00275599" w:rsidRPr="007C7694">
        <w:rPr>
          <w:rFonts w:ascii="Times New Roman" w:eastAsia="Times New Roman" w:hAnsi="Times New Roman" w:cs="Times New Roman"/>
          <w:sz w:val="28"/>
          <w:szCs w:val="28"/>
        </w:rPr>
        <w:t xml:space="preserve"> км — дороги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275599" w:rsidRPr="007C7694"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Потребительский рынок</w:t>
      </w:r>
    </w:p>
    <w:p w:rsidR="00F92CF0" w:rsidRPr="00F92CF0" w:rsidRDefault="00CE461F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Потребительский рынок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 не развит ввиду отсутствия торговых точек и предприятий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общественного питания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</w:t>
      </w:r>
      <w:r w:rsidR="00F92CF0"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озитивные 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менения в организации торговли не прогнозируются.  </w:t>
      </w:r>
      <w:r w:rsidR="00F92CF0"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24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 оборот розничной торговли составит – </w:t>
      </w:r>
      <w:r w:rsidR="00CE461F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0,0 </w:t>
      </w:r>
      <w:r w:rsidRPr="00F92CF0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руб. </w:t>
      </w:r>
      <w:r w:rsidR="00CE461F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 </w:t>
      </w:r>
    </w:p>
    <w:p w:rsidR="00F92CF0" w:rsidRPr="00F92CF0" w:rsidRDefault="00F92CF0" w:rsidP="004C5F7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предстоящую перспективу приоритетными направлениями  в сфере потребительского рынка являются: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обеспечение доступности для всего населения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услуг торговли.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E461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119E5" w:rsidRDefault="004119E5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7694" w:rsidRDefault="007C7694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Малое предпринимательство</w:t>
      </w:r>
    </w:p>
    <w:p w:rsidR="00751465" w:rsidRDefault="00751465" w:rsidP="007514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Развитие малого</w:t>
      </w:r>
      <w:r w:rsidRPr="005C6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C6630">
        <w:rPr>
          <w:rFonts w:ascii="Times New Roman" w:hAnsi="Times New Roman" w:cs="Times New Roman"/>
          <w:sz w:val="28"/>
          <w:szCs w:val="28"/>
        </w:rPr>
        <w:t>и</w:t>
      </w:r>
      <w:r w:rsidRPr="005C6630">
        <w:t> </w:t>
      </w:r>
      <w:r w:rsidRPr="005C6630">
        <w:rPr>
          <w:rFonts w:ascii="Times New Roman" w:hAnsi="Times New Roman" w:cs="Times New Roman"/>
          <w:sz w:val="28"/>
          <w:szCs w:val="28"/>
        </w:rPr>
        <w:t>среднего предпринимательства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30">
        <w:rPr>
          <w:rFonts w:ascii="Times New Roman" w:hAnsi="Times New Roman" w:cs="Times New Roman"/>
          <w:sz w:val="28"/>
          <w:szCs w:val="28"/>
        </w:rPr>
        <w:t>один из постоянных приоритетов социально-экономического развития поселения. Вовлечение эк</w:t>
      </w:r>
      <w:r w:rsidRPr="005C6630">
        <w:rPr>
          <w:rFonts w:ascii="Times New Roman" w:hAnsi="Times New Roman" w:cs="Times New Roman"/>
          <w:sz w:val="28"/>
          <w:szCs w:val="28"/>
        </w:rPr>
        <w:t>о</w:t>
      </w:r>
      <w:r w:rsidRPr="005C6630">
        <w:rPr>
          <w:rFonts w:ascii="Times New Roman" w:hAnsi="Times New Roman" w:cs="Times New Roman"/>
          <w:sz w:val="28"/>
          <w:szCs w:val="28"/>
        </w:rPr>
        <w:t>номически активного населения в предпринимательскую деятельность спосо</w:t>
      </w:r>
      <w:r w:rsidRPr="005C6630">
        <w:rPr>
          <w:rFonts w:ascii="Times New Roman" w:hAnsi="Times New Roman" w:cs="Times New Roman"/>
          <w:sz w:val="28"/>
          <w:szCs w:val="28"/>
        </w:rPr>
        <w:t>б</w:t>
      </w:r>
      <w:r w:rsidRPr="005C6630">
        <w:rPr>
          <w:rFonts w:ascii="Times New Roman" w:hAnsi="Times New Roman" w:cs="Times New Roman"/>
          <w:sz w:val="28"/>
          <w:szCs w:val="28"/>
        </w:rPr>
        <w:t>ствует росту общественного благосостояния, обеспечению социально-политической стабильности в обществе, поддержанию занятости населения,</w:t>
      </w:r>
      <w:r w:rsidRPr="005C6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C6630">
        <w:rPr>
          <w:rFonts w:ascii="Times New Roman" w:hAnsi="Times New Roman" w:cs="Times New Roman"/>
          <w:sz w:val="28"/>
          <w:szCs w:val="28"/>
        </w:rPr>
        <w:t>увеличению</w:t>
      </w:r>
      <w:r w:rsidRPr="005C66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C6630">
        <w:rPr>
          <w:rFonts w:ascii="Times New Roman" w:hAnsi="Times New Roman" w:cs="Times New Roman"/>
          <w:sz w:val="28"/>
          <w:szCs w:val="28"/>
        </w:rPr>
        <w:t>поступлений в бюджеты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C7694" w:rsidRPr="002A77D3" w:rsidRDefault="00751465" w:rsidP="00751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63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6630">
        <w:rPr>
          <w:rFonts w:ascii="Times New Roman" w:hAnsi="Times New Roman" w:cs="Times New Roman"/>
          <w:sz w:val="28"/>
          <w:szCs w:val="28"/>
        </w:rPr>
        <w:t> уровней. Одним из основных н</w:t>
      </w:r>
      <w:r w:rsidRPr="005C6630">
        <w:rPr>
          <w:rFonts w:ascii="Times New Roman" w:hAnsi="Times New Roman" w:cs="Times New Roman"/>
          <w:sz w:val="28"/>
          <w:szCs w:val="28"/>
        </w:rPr>
        <w:t>а</w:t>
      </w:r>
      <w:r w:rsidRPr="005C6630">
        <w:rPr>
          <w:rFonts w:ascii="Times New Roman" w:hAnsi="Times New Roman" w:cs="Times New Roman"/>
          <w:sz w:val="28"/>
          <w:szCs w:val="28"/>
        </w:rPr>
        <w:t>правлений работы администрации с предпринимателями должно стать работа по выведению заработной платы «из тени», искоренение фактов выплаты за</w:t>
      </w:r>
      <w:r w:rsidRPr="005C6630">
        <w:rPr>
          <w:rFonts w:ascii="Times New Roman" w:hAnsi="Times New Roman" w:cs="Times New Roman"/>
          <w:sz w:val="28"/>
          <w:szCs w:val="28"/>
        </w:rPr>
        <w:t>р</w:t>
      </w:r>
      <w:r w:rsidRPr="005C6630">
        <w:rPr>
          <w:rFonts w:ascii="Times New Roman" w:hAnsi="Times New Roman" w:cs="Times New Roman"/>
          <w:sz w:val="28"/>
          <w:szCs w:val="28"/>
        </w:rPr>
        <w:t>плат ниже прожиточного минимума.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и </w:t>
      </w:r>
      <w:r w:rsidR="00CE461F">
        <w:rPr>
          <w:rFonts w:ascii="Times New Roman" w:eastAsia="Times New Roman" w:hAnsi="Times New Roman" w:cs="Times New Roman"/>
          <w:sz w:val="28"/>
          <w:szCs w:val="28"/>
        </w:rPr>
        <w:t>действует одно предприятие малого предпринимательства ИП «Иванов Е.В.»</w:t>
      </w:r>
    </w:p>
    <w:p w:rsidR="007C7694" w:rsidRPr="007C7694" w:rsidRDefault="00CE461F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2024-2025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годов не прогнозируется увеличения числа малых предприятий, среднесписочная численность работников, занятых на малых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составляет – 1 </w:t>
      </w:r>
      <w:r w:rsidR="00275599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gramStart"/>
      <w:r w:rsidR="002755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75599">
        <w:rPr>
          <w:rFonts w:ascii="Times New Roman" w:eastAsia="Times New Roman" w:hAnsi="Times New Roman" w:cs="Times New Roman"/>
          <w:sz w:val="28"/>
          <w:szCs w:val="28"/>
        </w:rPr>
        <w:t xml:space="preserve"> В 2024 году изменения в данной сфере не прогнозируются. </w:t>
      </w:r>
    </w:p>
    <w:p w:rsidR="004119E5" w:rsidRDefault="004119E5" w:rsidP="004C5F7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Pr="004119E5" w:rsidRDefault="007C7694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hAnsi="Times New Roman" w:cs="Times New Roman"/>
          <w:b/>
          <w:i/>
          <w:iCs/>
          <w:sz w:val="28"/>
          <w:szCs w:val="28"/>
        </w:rPr>
        <w:t>Бюджет</w:t>
      </w:r>
    </w:p>
    <w:p w:rsidR="007C7694" w:rsidRPr="007C7694" w:rsidRDefault="00C504F5" w:rsidP="004C5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6">
        <w:rPr>
          <w:rFonts w:ascii="Times New Roman" w:hAnsi="Times New Roman" w:cs="Times New Roman"/>
          <w:sz w:val="28"/>
          <w:szCs w:val="28"/>
        </w:rPr>
        <w:t>Бюджет на 2023</w:t>
      </w:r>
      <w:r w:rsidR="007C7694" w:rsidRPr="007C7694">
        <w:rPr>
          <w:rFonts w:ascii="Times New Roman" w:hAnsi="Times New Roman" w:cs="Times New Roman"/>
          <w:sz w:val="28"/>
          <w:szCs w:val="28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:rsidR="007C7694" w:rsidRPr="007C7694" w:rsidRDefault="00C504F5" w:rsidP="004C5F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:rsidR="007C7694" w:rsidRPr="007C7694" w:rsidRDefault="007C7694" w:rsidP="00751465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:rsidR="007C7694" w:rsidRPr="007C7694" w:rsidRDefault="00751465" w:rsidP="00751465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Измененный</w:t>
      </w:r>
      <w:r w:rsidR="002C6206">
        <w:rPr>
          <w:rFonts w:ascii="Times New Roman" w:eastAsia="Times New Roman" w:hAnsi="Times New Roman" w:cs="Times New Roman"/>
          <w:sz w:val="28"/>
          <w:szCs w:val="28"/>
        </w:rPr>
        <w:t xml:space="preserve"> годовой план по доходам на 2023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 w:rsidR="00095DF6">
        <w:rPr>
          <w:rFonts w:ascii="Times New Roman" w:eastAsia="Times New Roman" w:hAnsi="Times New Roman" w:cs="Times New Roman"/>
          <w:sz w:val="28"/>
          <w:szCs w:val="28"/>
        </w:rPr>
        <w:t>3838,4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руб. За 9 месяцев текущего года всего поступило доходов </w:t>
      </w:r>
      <w:r w:rsidR="00095DF6">
        <w:rPr>
          <w:rFonts w:ascii="Times New Roman" w:eastAsia="Times New Roman" w:hAnsi="Times New Roman" w:cs="Times New Roman"/>
          <w:sz w:val="28"/>
          <w:szCs w:val="28"/>
        </w:rPr>
        <w:t>2691,7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руб., из которых </w:t>
      </w:r>
      <w:r w:rsidR="007A0DD0">
        <w:rPr>
          <w:rFonts w:ascii="Times New Roman" w:eastAsia="Times New Roman" w:hAnsi="Times New Roman" w:cs="Times New Roman"/>
          <w:sz w:val="28"/>
          <w:szCs w:val="28"/>
        </w:rPr>
        <w:t>75,1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. руб. - объем собственных доходов. План по поступлению собственных доходов исполнен на 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55,5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C7694" w:rsidRPr="007C7694" w:rsidRDefault="007C7694" w:rsidP="00751465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Основные подходы к формированию проектировок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подготовлены с учетом основных направлений, бюджетной и налоговой политики на 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2023 и плановый период 2024-2025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C7694" w:rsidRPr="007C7694" w:rsidRDefault="007C7694" w:rsidP="00E641C4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</w:t>
      </w:r>
      <w:proofErr w:type="spellStart"/>
      <w:r w:rsidRPr="007C7694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доходами остаются земельный налог, налог на доходы физических лиц, налог на имущество физических лиц</w:t>
      </w:r>
      <w:r w:rsidR="00E641C4">
        <w:rPr>
          <w:rFonts w:ascii="Times New Roman" w:eastAsia="Times New Roman" w:hAnsi="Times New Roman" w:cs="Times New Roman"/>
          <w:sz w:val="28"/>
          <w:szCs w:val="28"/>
        </w:rPr>
        <w:t>, доходы от использования муниципальной собственности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E641C4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расходов бюджета осуществлялось в соответствии с Бюджетным кодексом Российской Федерации и Положением о бюджетном процессе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E641C4">
      <w:pPr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льского поселения  на 01.10.2023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г. составили 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2494,8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. руб., при уточненном годовом плане 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3838,4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21E">
        <w:rPr>
          <w:rFonts w:ascii="Times New Roman" w:eastAsia="Times New Roman" w:hAnsi="Times New Roman" w:cs="Times New Roman"/>
          <w:sz w:val="28"/>
          <w:szCs w:val="28"/>
        </w:rPr>
        <w:t>руб., исполнение составило 65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C7694" w:rsidRPr="007C7694" w:rsidRDefault="007C7694" w:rsidP="00E641C4">
      <w:pPr>
        <w:spacing w:after="267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:rsidR="007C7694" w:rsidRDefault="007C7694" w:rsidP="007C7694">
      <w:pPr>
        <w:spacing w:after="26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и занятость</w:t>
      </w:r>
    </w:p>
    <w:p w:rsidR="007C7694" w:rsidRPr="007C7694" w:rsidRDefault="00751465" w:rsidP="00751465">
      <w:pPr>
        <w:spacing w:after="26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465">
        <w:rPr>
          <w:rFonts w:ascii="Times New Roman" w:hAnsi="Times New Roman" w:cs="Times New Roman"/>
          <w:sz w:val="28"/>
          <w:szCs w:val="28"/>
        </w:rPr>
        <w:t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сельского поселения позволяет сделать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об их незначительном уменьшении</w:t>
      </w:r>
      <w:r w:rsidRPr="00751465">
        <w:rPr>
          <w:rFonts w:ascii="Times New Roman" w:hAnsi="Times New Roman" w:cs="Times New Roman"/>
          <w:sz w:val="28"/>
          <w:szCs w:val="28"/>
        </w:rPr>
        <w:t xml:space="preserve"> на прогнозируемый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685">
        <w:rPr>
          <w:rFonts w:ascii="Times New Roman" w:eastAsia="Times New Roman" w:hAnsi="Times New Roman" w:cs="Times New Roman"/>
          <w:color w:val="auto"/>
          <w:sz w:val="28"/>
          <w:szCs w:val="28"/>
        </w:rPr>
        <w:t>Наблюдается тенденция снижения численности трудоспособного населения.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Большая часть населения пенсионного и </w:t>
      </w:r>
      <w:proofErr w:type="spellStart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предпенсионного</w:t>
      </w:r>
      <w:proofErr w:type="spellEnd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возраста.</w:t>
      </w:r>
      <w:r w:rsidR="009F4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Работающее население составляет 44 человека, это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35,5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% от численности всего населения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>, 81 % от численности трудоспособного населения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>. Численность работающих пенсионеров  6 человек</w:t>
      </w:r>
      <w:proofErr w:type="gramStart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составляет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13,6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496E" w:rsidRPr="00661CEE">
        <w:rPr>
          <w:rFonts w:ascii="Times New Roman" w:eastAsia="Times New Roman" w:hAnsi="Times New Roman" w:cs="Times New Roman"/>
          <w:color w:val="auto"/>
          <w:sz w:val="28"/>
          <w:szCs w:val="28"/>
        </w:rPr>
        <w:t>% от всего работающего населения</w:t>
      </w:r>
      <w:r w:rsidR="0093496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Теневая занятость составляет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11 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% 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общей численности трудоспособного </w:t>
      </w:r>
      <w:r w:rsidR="009349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населения.  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зарегистрированной безрабо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тицы в 2023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ду составил 0%. По оценке 2024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данный п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оказатель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изменится.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Число безработных, зарегистрированных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службе занятости населения 0</w:t>
      </w:r>
      <w:r w:rsid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</w:t>
      </w:r>
      <w:r w:rsidR="007C7694"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году. 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Это связано с наличием свободных  рабочих мест на территории сельского поселения «</w:t>
      </w:r>
      <w:proofErr w:type="spellStart"/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Энгорокское</w:t>
      </w:r>
      <w:proofErr w:type="spellEnd"/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61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Оценка фонда заработной платы в 2023 году составляет 16,7 млн. рублей, при этом среднемесячная заработная плата составляет 31,63 тыс. рублей. По прогнозам на 2024 год фонд заработной платы составит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17,6 млн. рублей, среднемесячная заработная плата составит 33,33.</w:t>
      </w:r>
    </w:p>
    <w:p w:rsidR="00F14D0D" w:rsidRDefault="00F14D0D" w:rsidP="004C5F7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694" w:rsidRDefault="007C7694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социальной сферы</w:t>
      </w: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Здравоохранение</w:t>
      </w:r>
    </w:p>
    <w:p w:rsidR="004C5F7D" w:rsidRPr="007C7694" w:rsidRDefault="004C5F7D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учреждений здравоохранения была направлена на доступность и повышение качества медицинской помощи населению </w:t>
      </w:r>
      <w:r w:rsidR="00DA7FC8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A7FC8">
        <w:rPr>
          <w:rFonts w:ascii="Times New Roman" w:eastAsia="Times New Roman" w:hAnsi="Times New Roman" w:cs="Times New Roman"/>
          <w:sz w:val="28"/>
          <w:szCs w:val="28"/>
        </w:rPr>
        <w:t>Энгорокское</w:t>
      </w:r>
      <w:proofErr w:type="spellEnd"/>
      <w:r w:rsidR="00D6282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4D213B">
      <w:pPr>
        <w:ind w:firstLine="116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население на территории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получает в </w:t>
      </w:r>
      <w:r w:rsidR="00DA7FC8">
        <w:rPr>
          <w:rFonts w:ascii="Times New Roman" w:eastAsia="Times New Roman" w:hAnsi="Times New Roman" w:cs="Times New Roman"/>
          <w:sz w:val="28"/>
          <w:szCs w:val="28"/>
        </w:rPr>
        <w:t xml:space="preserve">фельдшерско-акушерском пункте,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среднего медицинского персонала 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составляет 2</w:t>
      </w:r>
      <w:r w:rsidR="00361AC2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DA7FC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C7694" w:rsidRPr="00D62820" w:rsidRDefault="007C7694" w:rsidP="00D62820">
      <w:pPr>
        <w:jc w:val="center"/>
        <w:rPr>
          <w:rStyle w:val="20"/>
          <w:rFonts w:eastAsia="Arial Unicode MS"/>
          <w:b/>
          <w:iCs w:val="0"/>
          <w:sz w:val="28"/>
          <w:szCs w:val="28"/>
        </w:rPr>
      </w:pPr>
      <w:r w:rsidRPr="00D62820">
        <w:rPr>
          <w:rStyle w:val="20"/>
          <w:rFonts w:eastAsiaTheme="majorEastAsia"/>
          <w:b/>
          <w:sz w:val="28"/>
          <w:szCs w:val="28"/>
        </w:rPr>
        <w:t>Культура</w:t>
      </w:r>
    </w:p>
    <w:p w:rsidR="007C7694" w:rsidRPr="007C7694" w:rsidRDefault="007C7694" w:rsidP="007C7694">
      <w:pPr>
        <w:rPr>
          <w:rStyle w:val="20"/>
          <w:rFonts w:eastAsia="Arial Unicode MS"/>
          <w:i w:val="0"/>
          <w:iCs w:val="0"/>
          <w:sz w:val="28"/>
          <w:szCs w:val="28"/>
        </w:rPr>
      </w:pPr>
    </w:p>
    <w:p w:rsidR="007C7694" w:rsidRPr="007C7694" w:rsidRDefault="007C7694" w:rsidP="004D213B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Услуги учреждений культуры остаются достаточно востребованными населением.</w:t>
      </w:r>
    </w:p>
    <w:p w:rsidR="00D62820" w:rsidRPr="00D62820" w:rsidRDefault="007C7694" w:rsidP="004D213B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В структуру учреждений культуры на территории </w:t>
      </w:r>
      <w:r w:rsidR="004D213B">
        <w:rPr>
          <w:rStyle w:val="2"/>
          <w:rFonts w:eastAsia="Arial Unicode MS"/>
          <w:sz w:val="28"/>
          <w:szCs w:val="28"/>
        </w:rPr>
        <w:t>сельского поселения «</w:t>
      </w:r>
      <w:proofErr w:type="spellStart"/>
      <w:r w:rsidR="004D213B">
        <w:rPr>
          <w:rStyle w:val="2"/>
          <w:rFonts w:eastAsia="Arial Unicode MS"/>
          <w:sz w:val="28"/>
          <w:szCs w:val="28"/>
        </w:rPr>
        <w:t>Энгорокское</w:t>
      </w:r>
      <w:proofErr w:type="spellEnd"/>
      <w:r w:rsidR="004D213B">
        <w:rPr>
          <w:rStyle w:val="2"/>
          <w:rFonts w:eastAsia="Arial Unicode MS"/>
          <w:sz w:val="28"/>
          <w:szCs w:val="28"/>
        </w:rPr>
        <w:t xml:space="preserve"> </w:t>
      </w:r>
      <w:r w:rsidR="00D62820">
        <w:rPr>
          <w:rStyle w:val="2"/>
          <w:rFonts w:eastAsia="Arial Unicode MS"/>
          <w:sz w:val="28"/>
          <w:szCs w:val="28"/>
        </w:rPr>
        <w:t>»</w:t>
      </w:r>
      <w:r w:rsidRPr="007C7694">
        <w:rPr>
          <w:rStyle w:val="2"/>
          <w:rFonts w:eastAsiaTheme="majorEastAsia"/>
          <w:sz w:val="28"/>
          <w:szCs w:val="28"/>
        </w:rPr>
        <w:t xml:space="preserve"> входят: </w:t>
      </w:r>
      <w:r w:rsidR="004D213B">
        <w:rPr>
          <w:rStyle w:val="2"/>
          <w:rFonts w:eastAsia="Arial Unicode MS"/>
          <w:sz w:val="28"/>
          <w:szCs w:val="28"/>
        </w:rPr>
        <w:t xml:space="preserve"> сельский Дом культуры</w:t>
      </w:r>
      <w:r w:rsidR="00D62820">
        <w:rPr>
          <w:rStyle w:val="2"/>
          <w:rFonts w:eastAsia="Arial Unicode MS"/>
          <w:sz w:val="28"/>
          <w:szCs w:val="28"/>
        </w:rPr>
        <w:t xml:space="preserve">, </w:t>
      </w:r>
      <w:r w:rsidR="004D213B">
        <w:rPr>
          <w:rStyle w:val="2"/>
          <w:rFonts w:eastAsia="Arial Unicode MS"/>
          <w:sz w:val="28"/>
          <w:szCs w:val="28"/>
        </w:rPr>
        <w:t xml:space="preserve"> сельская </w:t>
      </w:r>
      <w:r w:rsidR="004D213B">
        <w:rPr>
          <w:rFonts w:ascii="Times New Roman" w:hAnsi="Times New Roman" w:cs="Times New Roman"/>
          <w:sz w:val="28"/>
          <w:szCs w:val="28"/>
        </w:rPr>
        <w:t>библиотека.</w:t>
      </w:r>
      <w:r w:rsidR="00D62820" w:rsidRPr="00D62820">
        <w:rPr>
          <w:rFonts w:ascii="Times New Roman" w:hAnsi="Times New Roman" w:cs="Times New Roman"/>
          <w:sz w:val="28"/>
          <w:szCs w:val="28"/>
        </w:rPr>
        <w:t xml:space="preserve"> </w:t>
      </w:r>
      <w:r w:rsidR="004D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20" w:rsidRPr="00D62820" w:rsidRDefault="004D213B" w:rsidP="004D213B">
      <w:pPr>
        <w:spacing w:after="2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5F7D" w:rsidRDefault="007C7694" w:rsidP="00D62820">
      <w:pPr>
        <w:spacing w:after="201" w:line="240" w:lineRule="exact"/>
        <w:jc w:val="center"/>
        <w:rPr>
          <w:rStyle w:val="41"/>
          <w:rFonts w:eastAsia="Arial Unicode MS"/>
          <w:b/>
          <w:sz w:val="28"/>
          <w:szCs w:val="28"/>
        </w:rPr>
      </w:pPr>
      <w:r w:rsidRPr="00D62820">
        <w:rPr>
          <w:rStyle w:val="41"/>
          <w:rFonts w:eastAsia="Arial Unicode MS"/>
          <w:b/>
          <w:sz w:val="28"/>
          <w:szCs w:val="28"/>
        </w:rPr>
        <w:t xml:space="preserve">Образование. </w:t>
      </w:r>
    </w:p>
    <w:p w:rsidR="00CD11DF" w:rsidRDefault="004D213B" w:rsidP="00CD11DF">
      <w:pPr>
        <w:spacing w:after="267"/>
        <w:ind w:firstLine="88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 xml:space="preserve"> На 1 сентября 2023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года на территории </w:t>
      </w:r>
      <w:r w:rsidR="00F92CF0">
        <w:rPr>
          <w:rStyle w:val="2"/>
          <w:rFonts w:eastAsiaTheme="majorEastAsia"/>
          <w:sz w:val="28"/>
          <w:szCs w:val="28"/>
        </w:rPr>
        <w:t>сельского поселения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 в статусе юридического лица функционирует </w:t>
      </w:r>
      <w:r w:rsidR="00F92CF0">
        <w:rPr>
          <w:rStyle w:val="2"/>
          <w:rFonts w:eastAsiaTheme="majorEastAsia"/>
          <w:sz w:val="28"/>
          <w:szCs w:val="28"/>
        </w:rPr>
        <w:t>М</w:t>
      </w:r>
      <w:r>
        <w:rPr>
          <w:rStyle w:val="2"/>
          <w:rFonts w:eastAsiaTheme="majorEastAsia"/>
          <w:sz w:val="28"/>
          <w:szCs w:val="28"/>
        </w:rPr>
        <w:t xml:space="preserve">БОУ НОШ с. </w:t>
      </w:r>
      <w:proofErr w:type="spellStart"/>
      <w:r>
        <w:rPr>
          <w:rStyle w:val="2"/>
          <w:rFonts w:eastAsiaTheme="majorEastAsia"/>
          <w:sz w:val="28"/>
          <w:szCs w:val="28"/>
        </w:rPr>
        <w:t>Энгорок</w:t>
      </w:r>
      <w:proofErr w:type="spellEnd"/>
      <w:r w:rsidR="007C7694" w:rsidRPr="007C7694">
        <w:rPr>
          <w:rStyle w:val="2"/>
          <w:rFonts w:eastAsiaTheme="majorEastAsia"/>
          <w:sz w:val="28"/>
          <w:szCs w:val="28"/>
        </w:rPr>
        <w:t xml:space="preserve">. </w:t>
      </w:r>
      <w:r>
        <w:rPr>
          <w:rStyle w:val="2"/>
          <w:rFonts w:eastAsiaTheme="majorEastAsia"/>
          <w:sz w:val="28"/>
          <w:szCs w:val="28"/>
        </w:rPr>
        <w:t>Количество обучающихся-1</w:t>
      </w:r>
      <w:r w:rsidR="00F92CF0">
        <w:rPr>
          <w:rStyle w:val="2"/>
          <w:rFonts w:eastAsiaTheme="majorEastAsia"/>
          <w:sz w:val="28"/>
          <w:szCs w:val="28"/>
        </w:rPr>
        <w:t>.</w:t>
      </w:r>
    </w:p>
    <w:p w:rsidR="002356F6" w:rsidRDefault="002356F6" w:rsidP="004D213B">
      <w:pPr>
        <w:spacing w:after="267"/>
        <w:ind w:firstLine="8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4D213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Уровень жизни населения.</w:t>
      </w: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2356F6" w:rsidRPr="002356F6" w:rsidRDefault="004D213B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2024 году и плановом периоде 2025-2026</w:t>
      </w:r>
      <w:r w:rsidR="002356F6"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прогнозируется дальнейшее повышение уровня и качества жизни населения района.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меньшение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доходов населения в прогнозируемом периоде будет связано с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уменьшением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производств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в основных секторах экономики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356F6" w:rsidRPr="00E641C4" w:rsidRDefault="002356F6" w:rsidP="00E641C4">
      <w:pPr>
        <w:widowControl/>
        <w:shd w:val="clear" w:color="auto" w:fill="FFFFFF"/>
        <w:tabs>
          <w:tab w:val="left" w:pos="581"/>
        </w:tabs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 учетом всех факторов 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2023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среднемесячная заработная плата составит </w:t>
      </w:r>
      <w:r w:rsidR="00E641C4"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31,63 тыс.</w:t>
      </w:r>
      <w:r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рубль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к 202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уровень зарплаты 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увеличится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 </w:t>
      </w:r>
      <w:r w:rsidR="00E641C4"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37,69 тыс.</w:t>
      </w:r>
      <w:r w:rsidRPr="00E641C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рублей.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реализации мер в сфере социально-трудовых отношений, направленных на обеспечение социально-трудо</w:t>
      </w:r>
      <w:r w:rsidR="004D21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вых прав и гарантий работников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; </w:t>
      </w:r>
    </w:p>
    <w:p w:rsidR="002356F6" w:rsidRPr="002356F6" w:rsidRDefault="002356F6" w:rsidP="00E641C4">
      <w:pPr>
        <w:widowControl/>
        <w:suppressAutoHyphens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ликвидации «теневой занятости» и легализации выплат заработной платы;</w:t>
      </w:r>
    </w:p>
    <w:p w:rsidR="00F92CF0" w:rsidRDefault="004D213B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2356F6"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C5F7D" w:rsidRDefault="004C5F7D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Перечень основных направлений развития муниципального образования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center"/>
        <w:rPr>
          <w:rFonts w:ascii="Times New Roman" w:eastAsia="Times New Roman" w:hAnsi="Times New Roman" w:cs="Times New Roman"/>
          <w:i/>
          <w:color w:val="auto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реализацией федерального закона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«Об общих принципах организации местного самоуправления в Российской Федерации» от 6 октября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2005года № 131-ФЗ в рамках  исполнения полномочий сельских поселений </w:t>
      </w:r>
      <w:r w:rsidRPr="002356F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ar-SA" w:bidi="ar-SA"/>
        </w:rPr>
        <w:t>о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сновными направлениями социально-</w:t>
      </w:r>
      <w:proofErr w:type="spellStart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экономическоого</w:t>
      </w:r>
      <w:proofErr w:type="spellEnd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развития</w:t>
      </w:r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сельс</w:t>
      </w:r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кого поселения «</w:t>
      </w:r>
      <w:proofErr w:type="spellStart"/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Энгорокское</w:t>
      </w:r>
      <w:proofErr w:type="spellEnd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»  на </w:t>
      </w:r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2024 год и плановый период 2025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- </w:t>
      </w:r>
      <w:r w:rsidR="004D213B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2026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годы являются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:</w:t>
      </w:r>
    </w:p>
    <w:p w:rsidR="004C5F7D" w:rsidRPr="002356F6" w:rsidRDefault="004C5F7D" w:rsidP="00E641C4">
      <w:pPr>
        <w:widowControl/>
        <w:shd w:val="clear" w:color="auto" w:fill="FFFFFF"/>
        <w:suppressAutoHyphens/>
        <w:ind w:right="1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lastRenderedPageBreak/>
        <w:t xml:space="preserve">1. Создание благоприятных, комфортных условий проживания населения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в</w:t>
      </w:r>
      <w:r w:rsidR="004D213B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 сельском поселении «</w:t>
      </w:r>
      <w:proofErr w:type="spellStart"/>
      <w:r w:rsidR="004D213B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»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.</w:t>
      </w:r>
    </w:p>
    <w:p w:rsidR="004C5F7D" w:rsidRPr="002356F6" w:rsidRDefault="004D213B" w:rsidP="00E641C4">
      <w:pPr>
        <w:widowControl/>
        <w:shd w:val="clear" w:color="auto" w:fill="FFFFFF"/>
        <w:suppressAutoHyphens/>
        <w:ind w:right="1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2</w:t>
      </w:r>
      <w:r w:rsidR="004C5F7D" w:rsidRPr="002356F6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.</w:t>
      </w:r>
      <w:r w:rsidR="00E641C4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 xml:space="preserve"> 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Повышение   уровня   оплаты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труда      и   ее   легализация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</w:t>
      </w:r>
    </w:p>
    <w:p w:rsidR="004C5F7D" w:rsidRPr="002356F6" w:rsidRDefault="004D213B" w:rsidP="00E641C4">
      <w:pPr>
        <w:widowControl/>
        <w:shd w:val="clear" w:color="auto" w:fill="FFFFFF"/>
        <w:tabs>
          <w:tab w:val="left" w:pos="998"/>
        </w:tabs>
        <w:suppressAutoHyphens/>
        <w:ind w:right="1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3</w:t>
      </w:r>
      <w:r w:rsidR="004C5F7D" w:rsidRPr="002356F6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.</w:t>
      </w:r>
      <w:r w:rsidR="00E641C4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 xml:space="preserve"> </w:t>
      </w:r>
      <w:r w:rsidR="004C5F7D" w:rsidRPr="002356F6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Расширение доходной базы  бюджета 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по всем    статьям доходной части бюджета.</w:t>
      </w:r>
    </w:p>
    <w:p w:rsidR="004C5F7D" w:rsidRPr="002356F6" w:rsidRDefault="004D213B" w:rsidP="00E641C4">
      <w:pPr>
        <w:widowControl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4</w:t>
      </w:r>
      <w:r w:rsidR="004C5F7D"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.Эффективное использование муниципальной собственности.</w:t>
      </w:r>
      <w:r w:rsidR="004C5F7D"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4C5F7D" w:rsidRPr="002356F6" w:rsidRDefault="004D213B" w:rsidP="00E641C4">
      <w:pPr>
        <w:shd w:val="clear" w:color="auto" w:fill="FFFFFF"/>
        <w:tabs>
          <w:tab w:val="left" w:pos="0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>5</w:t>
      </w:r>
      <w:r w:rsidR="004C5F7D" w:rsidRPr="002356F6"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 xml:space="preserve">.Развитие социальной сферы,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</w:t>
      </w:r>
      <w:r w:rsidR="004C5F7D"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ремонт </w:t>
      </w:r>
      <w:r w:rsidR="004C5F7D"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объектов бюджетной сферы, благоустройство населенных пунктов.</w:t>
      </w:r>
    </w:p>
    <w:p w:rsidR="004C5F7D" w:rsidRPr="002356F6" w:rsidRDefault="004D213B" w:rsidP="00E641C4">
      <w:pPr>
        <w:shd w:val="clear" w:color="auto" w:fill="FFFFFF"/>
        <w:suppressAutoHyphens/>
        <w:autoSpaceDE w:val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6</w:t>
      </w:r>
      <w:r w:rsidR="004C5F7D"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 Обеспечение противопожарного состояния населенных пунктов сельского поселения.</w:t>
      </w:r>
    </w:p>
    <w:p w:rsidR="004C5F7D" w:rsidRDefault="004C5F7D" w:rsidP="00E641C4">
      <w:pPr>
        <w:widowControl/>
        <w:shd w:val="clear" w:color="auto" w:fill="FFFFFF"/>
        <w:tabs>
          <w:tab w:val="left" w:pos="1243"/>
        </w:tabs>
        <w:suppressAutoHyphens/>
        <w:ind w:left="58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     </w:t>
      </w:r>
      <w:r w:rsidR="004D213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</w:t>
      </w: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</w:p>
    <w:p w:rsidR="00CD11DF" w:rsidRP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sectPr w:rsidR="00CD11DF" w:rsidRPr="004C5F7D" w:rsidSect="007C769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Глава </w:t>
      </w:r>
      <w:r w:rsidR="004D213B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«</w:t>
      </w:r>
      <w:proofErr w:type="spellStart"/>
      <w:r w:rsidR="004D213B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Энгорокское</w:t>
      </w:r>
      <w:proofErr w:type="spellEnd"/>
      <w:r w:rsidR="004D213B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»                       В.В. Петрова</w:t>
      </w:r>
    </w:p>
    <w:p w:rsidR="00E9105B" w:rsidRPr="007C7694" w:rsidRDefault="00E9105B">
      <w:pPr>
        <w:rPr>
          <w:rFonts w:ascii="Times New Roman" w:hAnsi="Times New Roman" w:cs="Times New Roman"/>
          <w:sz w:val="28"/>
          <w:szCs w:val="28"/>
        </w:rPr>
      </w:pPr>
    </w:p>
    <w:sectPr w:rsidR="00E9105B" w:rsidRPr="007C7694" w:rsidSect="007C76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94"/>
    <w:rsid w:val="00095DF6"/>
    <w:rsid w:val="00107AA0"/>
    <w:rsid w:val="001A3655"/>
    <w:rsid w:val="002356F6"/>
    <w:rsid w:val="00275599"/>
    <w:rsid w:val="002A77D3"/>
    <w:rsid w:val="002C6206"/>
    <w:rsid w:val="00323226"/>
    <w:rsid w:val="00361AC2"/>
    <w:rsid w:val="004119E5"/>
    <w:rsid w:val="004C5F7D"/>
    <w:rsid w:val="004D213B"/>
    <w:rsid w:val="0055375A"/>
    <w:rsid w:val="00661CEE"/>
    <w:rsid w:val="00751465"/>
    <w:rsid w:val="00754B06"/>
    <w:rsid w:val="007A0DD0"/>
    <w:rsid w:val="007C7694"/>
    <w:rsid w:val="0093496E"/>
    <w:rsid w:val="009F4685"/>
    <w:rsid w:val="00A65125"/>
    <w:rsid w:val="00A6749E"/>
    <w:rsid w:val="00C504F5"/>
    <w:rsid w:val="00CD11DF"/>
    <w:rsid w:val="00CE461F"/>
    <w:rsid w:val="00D62820"/>
    <w:rsid w:val="00DA7FC8"/>
    <w:rsid w:val="00E641C4"/>
    <w:rsid w:val="00E9105B"/>
    <w:rsid w:val="00F1021E"/>
    <w:rsid w:val="00F14D0D"/>
    <w:rsid w:val="00F42484"/>
    <w:rsid w:val="00F92CF0"/>
    <w:rsid w:val="00F95E4A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4</cp:revision>
  <cp:lastPrinted>2020-12-23T06:36:00Z</cp:lastPrinted>
  <dcterms:created xsi:type="dcterms:W3CDTF">2020-12-23T06:20:00Z</dcterms:created>
  <dcterms:modified xsi:type="dcterms:W3CDTF">2023-12-18T14:17:00Z</dcterms:modified>
</cp:coreProperties>
</file>