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AC" w:rsidRDefault="00F358AC"/>
    <w:p w:rsidR="001C5F2D" w:rsidRDefault="001C5F2D">
      <w:bookmarkStart w:id="0" w:name="_GoBack"/>
      <w:bookmarkEnd w:id="0"/>
    </w:p>
    <w:p w:rsidR="001C5F2D" w:rsidRPr="001C5F2D" w:rsidRDefault="001C5F2D" w:rsidP="001C5F2D">
      <w:pPr>
        <w:spacing w:after="198"/>
        <w:ind w:left="20" w:firstLine="560"/>
        <w:jc w:val="center"/>
        <w:rPr>
          <w:rFonts w:eastAsia="Times New Roman"/>
          <w:b/>
          <w:sz w:val="28"/>
          <w:szCs w:val="28"/>
        </w:rPr>
      </w:pPr>
      <w:r w:rsidRPr="001C5F2D">
        <w:rPr>
          <w:rFonts w:eastAsia="Times New Roman"/>
          <w:b/>
          <w:sz w:val="28"/>
          <w:szCs w:val="28"/>
        </w:rPr>
        <w:t>АДМИНИСТРАЦИЯ</w:t>
      </w:r>
      <w:r w:rsidRPr="001C5F2D">
        <w:rPr>
          <w:rFonts w:eastAsia="Times New Roman"/>
          <w:b/>
        </w:rPr>
        <w:t xml:space="preserve"> </w:t>
      </w:r>
      <w:r w:rsidRPr="001C5F2D">
        <w:rPr>
          <w:rFonts w:eastAsia="Times New Roman"/>
          <w:b/>
          <w:sz w:val="28"/>
          <w:szCs w:val="28"/>
        </w:rPr>
        <w:t>СЕЛЬСКОГО ПОСЕЛЕНИЯ «ХАРАГУНСКОЕ»</w:t>
      </w:r>
    </w:p>
    <w:p w:rsidR="001C5F2D" w:rsidRPr="001C5F2D" w:rsidRDefault="001C5F2D" w:rsidP="001C5F2D">
      <w:pPr>
        <w:ind w:right="-6" w:firstLine="567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</w:p>
    <w:p w:rsidR="001C5F2D" w:rsidRPr="001C5F2D" w:rsidRDefault="001C5F2D" w:rsidP="001C5F2D">
      <w:pPr>
        <w:ind w:right="-6" w:firstLine="567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1C5F2D">
        <w:rPr>
          <w:rFonts w:eastAsia="Times New Roman"/>
          <w:b/>
          <w:bCs/>
          <w:kern w:val="28"/>
          <w:sz w:val="28"/>
          <w:szCs w:val="28"/>
        </w:rPr>
        <w:t>ПОСТАНОВЛЕНИЕ</w:t>
      </w:r>
    </w:p>
    <w:p w:rsidR="001C5F2D" w:rsidRPr="001C5F2D" w:rsidRDefault="001C5F2D" w:rsidP="001C5F2D">
      <w:pPr>
        <w:suppressAutoHyphens/>
        <w:autoSpaceDE w:val="0"/>
        <w:autoSpaceDN w:val="0"/>
        <w:adjustRightInd w:val="0"/>
        <w:ind w:right="-6" w:firstLine="709"/>
        <w:jc w:val="both"/>
        <w:rPr>
          <w:rFonts w:eastAsia="Times New Roman"/>
          <w:sz w:val="28"/>
          <w:szCs w:val="28"/>
        </w:rPr>
      </w:pPr>
    </w:p>
    <w:p w:rsidR="001C5F2D" w:rsidRPr="001C5F2D" w:rsidRDefault="008E130C" w:rsidP="001C5F2D">
      <w:pPr>
        <w:suppressAutoHyphens/>
        <w:autoSpaceDE w:val="0"/>
        <w:autoSpaceDN w:val="0"/>
        <w:adjustRightInd w:val="0"/>
        <w:ind w:right="-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30.01.</w:t>
      </w:r>
      <w:r w:rsidR="001C5F2D" w:rsidRPr="001C5F2D">
        <w:rPr>
          <w:rFonts w:eastAsia="Times New Roman"/>
          <w:sz w:val="28"/>
          <w:szCs w:val="28"/>
        </w:rPr>
        <w:t>202</w:t>
      </w:r>
      <w:r w:rsidR="001C5F2D">
        <w:rPr>
          <w:rFonts w:eastAsia="Times New Roman"/>
          <w:sz w:val="28"/>
          <w:szCs w:val="28"/>
        </w:rPr>
        <w:t>4</w:t>
      </w:r>
      <w:r w:rsidR="001C5F2D" w:rsidRPr="001C5F2D">
        <w:rPr>
          <w:rFonts w:eastAsia="Times New Roman"/>
          <w:sz w:val="28"/>
          <w:szCs w:val="28"/>
        </w:rPr>
        <w:t xml:space="preserve"> года </w:t>
      </w:r>
      <w:r w:rsidR="001C5F2D" w:rsidRPr="001C5F2D">
        <w:rPr>
          <w:rFonts w:eastAsia="Times New Roman"/>
          <w:sz w:val="28"/>
          <w:szCs w:val="28"/>
        </w:rPr>
        <w:tab/>
      </w:r>
      <w:r w:rsidR="001C5F2D" w:rsidRPr="001C5F2D">
        <w:rPr>
          <w:rFonts w:eastAsia="Times New Roman"/>
          <w:sz w:val="28"/>
          <w:szCs w:val="28"/>
        </w:rPr>
        <w:tab/>
      </w:r>
      <w:r w:rsidR="001C5F2D" w:rsidRPr="001C5F2D">
        <w:rPr>
          <w:rFonts w:eastAsia="Times New Roman"/>
          <w:sz w:val="28"/>
          <w:szCs w:val="28"/>
        </w:rPr>
        <w:tab/>
      </w:r>
      <w:r w:rsidR="001C5F2D" w:rsidRPr="001C5F2D">
        <w:rPr>
          <w:rFonts w:eastAsia="Times New Roman"/>
          <w:sz w:val="28"/>
          <w:szCs w:val="28"/>
        </w:rPr>
        <w:tab/>
      </w:r>
      <w:r w:rsidR="001C5F2D" w:rsidRPr="001C5F2D">
        <w:rPr>
          <w:rFonts w:eastAsia="Times New Roman"/>
          <w:sz w:val="28"/>
          <w:szCs w:val="28"/>
        </w:rPr>
        <w:tab/>
      </w:r>
      <w:r w:rsidR="001C5F2D" w:rsidRPr="001C5F2D">
        <w:rPr>
          <w:rFonts w:eastAsia="Times New Roman"/>
          <w:sz w:val="28"/>
          <w:szCs w:val="28"/>
        </w:rPr>
        <w:tab/>
      </w:r>
      <w:r w:rsidR="001C5F2D" w:rsidRPr="001C5F2D">
        <w:rPr>
          <w:rFonts w:eastAsia="Times New Roman"/>
          <w:sz w:val="28"/>
          <w:szCs w:val="28"/>
        </w:rPr>
        <w:tab/>
      </w:r>
      <w:r w:rsidR="001C5F2D" w:rsidRPr="001C5F2D">
        <w:rPr>
          <w:rFonts w:eastAsia="Times New Roman"/>
          <w:sz w:val="28"/>
          <w:szCs w:val="28"/>
        </w:rPr>
        <w:tab/>
        <w:t xml:space="preserve">          № </w:t>
      </w:r>
      <w:r>
        <w:rPr>
          <w:rFonts w:eastAsia="Times New Roman"/>
          <w:sz w:val="28"/>
          <w:szCs w:val="28"/>
        </w:rPr>
        <w:t>12</w:t>
      </w:r>
    </w:p>
    <w:p w:rsidR="001C5F2D" w:rsidRPr="001C5F2D" w:rsidRDefault="001C5F2D" w:rsidP="001C5F2D">
      <w:pPr>
        <w:suppressAutoHyphens/>
        <w:autoSpaceDE w:val="0"/>
        <w:autoSpaceDN w:val="0"/>
        <w:adjustRightInd w:val="0"/>
        <w:ind w:right="-6" w:firstLine="709"/>
        <w:jc w:val="both"/>
        <w:rPr>
          <w:rFonts w:eastAsia="Times New Roman"/>
          <w:sz w:val="28"/>
          <w:szCs w:val="28"/>
        </w:rPr>
      </w:pPr>
    </w:p>
    <w:p w:rsidR="001C5F2D" w:rsidRPr="001C5F2D" w:rsidRDefault="001C5F2D" w:rsidP="001C5F2D">
      <w:pPr>
        <w:suppressAutoHyphens/>
        <w:autoSpaceDE w:val="0"/>
        <w:autoSpaceDN w:val="0"/>
        <w:adjustRightInd w:val="0"/>
        <w:ind w:right="-6" w:firstLine="709"/>
        <w:jc w:val="both"/>
        <w:rPr>
          <w:rFonts w:eastAsia="Times New Roman"/>
          <w:sz w:val="28"/>
          <w:szCs w:val="28"/>
        </w:rPr>
      </w:pPr>
    </w:p>
    <w:p w:rsidR="001C5F2D" w:rsidRPr="001C5F2D" w:rsidRDefault="001C5F2D" w:rsidP="001C5F2D">
      <w:pPr>
        <w:suppressAutoHyphens/>
        <w:autoSpaceDE w:val="0"/>
        <w:autoSpaceDN w:val="0"/>
        <w:adjustRightInd w:val="0"/>
        <w:ind w:right="-6" w:firstLine="709"/>
        <w:jc w:val="center"/>
        <w:rPr>
          <w:rFonts w:eastAsia="Times New Roman"/>
          <w:sz w:val="28"/>
          <w:szCs w:val="28"/>
        </w:rPr>
      </w:pPr>
      <w:r w:rsidRPr="001C5F2D">
        <w:rPr>
          <w:rFonts w:eastAsia="Times New Roman"/>
          <w:sz w:val="28"/>
          <w:szCs w:val="28"/>
        </w:rPr>
        <w:t>с. Харагун</w:t>
      </w:r>
    </w:p>
    <w:p w:rsidR="001C5F2D" w:rsidRPr="001C5F2D" w:rsidRDefault="001C5F2D" w:rsidP="001C5F2D">
      <w:pPr>
        <w:suppressAutoHyphens/>
        <w:ind w:right="-6" w:firstLine="709"/>
        <w:rPr>
          <w:rFonts w:eastAsia="Arial Unicode MS"/>
          <w:color w:val="000000"/>
          <w:sz w:val="28"/>
          <w:szCs w:val="28"/>
        </w:rPr>
      </w:pPr>
    </w:p>
    <w:p w:rsidR="001C5F2D" w:rsidRPr="001C5F2D" w:rsidRDefault="001C5F2D" w:rsidP="001C5F2D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Pr="001C5F2D">
        <w:rPr>
          <w:rFonts w:eastAsia="Arial Unicode MS"/>
          <w:b/>
          <w:sz w:val="28"/>
          <w:szCs w:val="28"/>
        </w:rPr>
        <w:t>«Принятие на учет граждан в качестве нуждающихся в жилых помещениях» на территории сельского поселения «Харагунское»</w:t>
      </w:r>
      <w:r>
        <w:rPr>
          <w:rFonts w:eastAsia="Arial Unicode MS"/>
          <w:b/>
          <w:sz w:val="28"/>
          <w:szCs w:val="28"/>
        </w:rPr>
        <w:t>, утвержденный постановлением 74 от 20.09.2022г</w:t>
      </w:r>
    </w:p>
    <w:p w:rsidR="001C5F2D" w:rsidRPr="001C5F2D" w:rsidRDefault="001C5F2D" w:rsidP="001C5F2D">
      <w:pPr>
        <w:jc w:val="center"/>
        <w:rPr>
          <w:rFonts w:ascii="Arial Unicode MS" w:eastAsia="Arial Unicode MS" w:hAnsi="Arial Unicode MS" w:cs="Arial Unicode MS"/>
          <w:b/>
          <w:color w:val="000000"/>
        </w:rPr>
      </w:pPr>
    </w:p>
    <w:p w:rsidR="001C5F2D" w:rsidRPr="001C5F2D" w:rsidRDefault="001C5F2D" w:rsidP="001C5F2D">
      <w:pPr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8"/>
          <w:szCs w:val="28"/>
        </w:rPr>
      </w:pPr>
      <w:r w:rsidRPr="001C5F2D">
        <w:rPr>
          <w:rFonts w:eastAsia="Arial Unicode MS"/>
          <w:color w:val="000000"/>
          <w:sz w:val="28"/>
          <w:szCs w:val="28"/>
        </w:rPr>
        <w:t xml:space="preserve">В соответствии с </w:t>
      </w:r>
      <w:r>
        <w:rPr>
          <w:rFonts w:eastAsia="Arial Unicode MS"/>
          <w:color w:val="000000"/>
          <w:sz w:val="28"/>
          <w:szCs w:val="28"/>
        </w:rPr>
        <w:t xml:space="preserve"> Законом Забайкальского края от 18 декабря 2009г № 309-ЗЗК « О порядке ведения органами местного самоуправления учета граждан в качестве нуждающихся  в жилых помещениях, предоставляемых по договорам социального найма</w:t>
      </w:r>
      <w:r w:rsidR="009E748A">
        <w:rPr>
          <w:rFonts w:eastAsia="Arial Unicode MS"/>
          <w:color w:val="000000"/>
          <w:sz w:val="28"/>
          <w:szCs w:val="28"/>
        </w:rPr>
        <w:t>»,</w:t>
      </w:r>
      <w:r w:rsidRPr="001C5F2D">
        <w:rPr>
          <w:rFonts w:eastAsia="Arial Unicode MS"/>
          <w:color w:val="000000"/>
          <w:sz w:val="28"/>
          <w:szCs w:val="28"/>
        </w:rPr>
        <w:t xml:space="preserve"> </w:t>
      </w:r>
      <w:r w:rsidRPr="001C5F2D">
        <w:rPr>
          <w:rFonts w:eastAsia="Arial Unicode MS"/>
          <w:sz w:val="28"/>
          <w:szCs w:val="28"/>
        </w:rPr>
        <w:t xml:space="preserve">Уставом сельского поселения «Харагунское», </w:t>
      </w:r>
      <w:r w:rsidR="009E748A">
        <w:rPr>
          <w:rFonts w:eastAsia="Arial Unicode MS"/>
          <w:sz w:val="28"/>
          <w:szCs w:val="28"/>
        </w:rPr>
        <w:t xml:space="preserve"> в</w:t>
      </w:r>
      <w:r>
        <w:rPr>
          <w:rFonts w:eastAsia="Arial Unicode MS"/>
          <w:sz w:val="28"/>
          <w:szCs w:val="28"/>
        </w:rPr>
        <w:t xml:space="preserve"> связи с протестом прокуратуры Хилокского района от 25.01.2024г № 07-21б-2024 </w:t>
      </w:r>
      <w:r w:rsidRPr="001C5F2D">
        <w:rPr>
          <w:rFonts w:eastAsia="Arial Unicode MS"/>
          <w:sz w:val="28"/>
          <w:szCs w:val="28"/>
        </w:rPr>
        <w:t>администрация сельского поселения «Харагунское» постановляет:</w:t>
      </w:r>
      <w:bookmarkStart w:id="1" w:name="sub_1"/>
    </w:p>
    <w:p w:rsidR="001C5F2D" w:rsidRPr="001C5F2D" w:rsidRDefault="001C5F2D" w:rsidP="001C5F2D">
      <w:pPr>
        <w:autoSpaceDE w:val="0"/>
        <w:autoSpaceDN w:val="0"/>
        <w:adjustRightInd w:val="0"/>
        <w:ind w:firstLine="540"/>
        <w:jc w:val="both"/>
        <w:rPr>
          <w:rFonts w:eastAsia="Arial Unicode MS"/>
          <w:color w:val="000000"/>
          <w:sz w:val="28"/>
          <w:szCs w:val="28"/>
        </w:rPr>
      </w:pPr>
    </w:p>
    <w:p w:rsidR="001C5F2D" w:rsidRPr="001C5F2D" w:rsidRDefault="001C5F2D" w:rsidP="001C5F2D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1C5F2D">
        <w:rPr>
          <w:rFonts w:eastAsia="Arial Unicode MS"/>
          <w:color w:val="000000"/>
          <w:sz w:val="28"/>
          <w:szCs w:val="28"/>
        </w:rPr>
        <w:t>1. </w:t>
      </w:r>
      <w:bookmarkEnd w:id="1"/>
      <w:r w:rsidR="009E748A">
        <w:rPr>
          <w:rFonts w:eastAsia="Arial Unicode MS"/>
          <w:sz w:val="28"/>
          <w:szCs w:val="28"/>
        </w:rPr>
        <w:t>Внести следующие</w:t>
      </w:r>
      <w:r w:rsidR="004D5E91">
        <w:rPr>
          <w:rFonts w:eastAsia="Arial Unicode MS"/>
          <w:sz w:val="28"/>
          <w:szCs w:val="28"/>
        </w:rPr>
        <w:t xml:space="preserve"> изменения</w:t>
      </w:r>
      <w:r w:rsidR="009E748A">
        <w:rPr>
          <w:rFonts w:eastAsia="Arial Unicode MS"/>
          <w:sz w:val="28"/>
          <w:szCs w:val="28"/>
        </w:rPr>
        <w:t xml:space="preserve"> в</w:t>
      </w:r>
      <w:r w:rsidR="004D5E91">
        <w:rPr>
          <w:rFonts w:eastAsia="Arial Unicode MS"/>
          <w:sz w:val="28"/>
          <w:szCs w:val="28"/>
        </w:rPr>
        <w:t xml:space="preserve"> </w:t>
      </w:r>
      <w:r w:rsidRPr="001C5F2D">
        <w:rPr>
          <w:rFonts w:eastAsia="Arial Unicode MS"/>
          <w:sz w:val="28"/>
          <w:szCs w:val="28"/>
        </w:rPr>
        <w:t>административный регламент предоставления муниципальной услуги «Принятие на учет граждан в качестве нуждающихся в жилых помещениях» на территории сельского поселения «Харагунское»</w:t>
      </w:r>
      <w:r w:rsidR="009E748A">
        <w:rPr>
          <w:rFonts w:eastAsia="Arial Unicode MS"/>
          <w:sz w:val="28"/>
          <w:szCs w:val="28"/>
        </w:rPr>
        <w:t>,</w:t>
      </w:r>
      <w:r w:rsidRPr="001C5F2D">
        <w:rPr>
          <w:rFonts w:eastAsia="Arial Unicode MS"/>
          <w:sz w:val="28"/>
          <w:szCs w:val="28"/>
        </w:rPr>
        <w:t xml:space="preserve"> </w:t>
      </w:r>
      <w:r w:rsidR="004D5E91">
        <w:rPr>
          <w:rFonts w:eastAsia="Arial Unicode MS"/>
          <w:sz w:val="28"/>
          <w:szCs w:val="28"/>
        </w:rPr>
        <w:t xml:space="preserve">утвержденный </w:t>
      </w:r>
      <w:r w:rsidR="004D5E91" w:rsidRPr="004D5E91">
        <w:rPr>
          <w:rFonts w:eastAsia="Arial Unicode MS"/>
          <w:sz w:val="28"/>
          <w:szCs w:val="28"/>
        </w:rPr>
        <w:t>постановлением 74 от 20.09.2022г</w:t>
      </w:r>
      <w:r w:rsidR="009E748A">
        <w:rPr>
          <w:rFonts w:eastAsia="Arial Unicode MS"/>
          <w:sz w:val="28"/>
          <w:szCs w:val="28"/>
        </w:rPr>
        <w:t>:</w:t>
      </w:r>
    </w:p>
    <w:p w:rsidR="000F156F" w:rsidRDefault="000F156F">
      <w:pPr>
        <w:rPr>
          <w:sz w:val="28"/>
          <w:szCs w:val="28"/>
        </w:rPr>
      </w:pPr>
    </w:p>
    <w:p w:rsidR="001C5F2D" w:rsidRPr="000F156F" w:rsidRDefault="000F156F">
      <w:pPr>
        <w:rPr>
          <w:sz w:val="28"/>
          <w:szCs w:val="28"/>
        </w:rPr>
      </w:pPr>
      <w:r w:rsidRPr="000F156F">
        <w:rPr>
          <w:sz w:val="28"/>
          <w:szCs w:val="28"/>
        </w:rPr>
        <w:t>1) Абзац 1 пункта 2.10.1 дополнить следующим содержанием:</w:t>
      </w:r>
    </w:p>
    <w:p w:rsidR="000F156F" w:rsidRPr="000F156F" w:rsidRDefault="000F156F">
      <w:pPr>
        <w:rPr>
          <w:sz w:val="28"/>
          <w:szCs w:val="28"/>
        </w:rPr>
      </w:pPr>
      <w:r w:rsidRPr="000F156F">
        <w:rPr>
          <w:sz w:val="28"/>
          <w:szCs w:val="28"/>
        </w:rPr>
        <w:t>«Заявления регистрируются в книге регистрации заявлений граждан, нуждающихся в жилых помещениях</w:t>
      </w:r>
      <w:proofErr w:type="gramStart"/>
      <w:r w:rsidRPr="000F156F">
        <w:rPr>
          <w:sz w:val="28"/>
          <w:szCs w:val="28"/>
        </w:rPr>
        <w:t xml:space="preserve">.» </w:t>
      </w:r>
      <w:proofErr w:type="gramEnd"/>
    </w:p>
    <w:p w:rsidR="000F156F" w:rsidRDefault="000F156F">
      <w:pPr>
        <w:rPr>
          <w:sz w:val="28"/>
          <w:szCs w:val="28"/>
        </w:rPr>
      </w:pPr>
    </w:p>
    <w:p w:rsidR="004D5E91" w:rsidRPr="000F156F" w:rsidRDefault="000F156F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D5E91" w:rsidRPr="000F156F">
        <w:rPr>
          <w:sz w:val="28"/>
          <w:szCs w:val="28"/>
        </w:rPr>
        <w:t>Пункт 2.10</w:t>
      </w:r>
      <w:r w:rsidRPr="000F156F">
        <w:rPr>
          <w:sz w:val="28"/>
          <w:szCs w:val="28"/>
        </w:rPr>
        <w:t>.2</w:t>
      </w:r>
      <w:r w:rsidR="004D5E91" w:rsidRPr="000F156F">
        <w:rPr>
          <w:sz w:val="28"/>
          <w:szCs w:val="28"/>
        </w:rPr>
        <w:t xml:space="preserve"> изложить в следующей редакции:</w:t>
      </w:r>
    </w:p>
    <w:p w:rsidR="004D5E91" w:rsidRDefault="004D5E91" w:rsidP="001C5F2D">
      <w:pPr>
        <w:rPr>
          <w:sz w:val="28"/>
          <w:szCs w:val="28"/>
        </w:rPr>
      </w:pPr>
      <w:r>
        <w:rPr>
          <w:sz w:val="28"/>
          <w:szCs w:val="28"/>
        </w:rPr>
        <w:t>«2.10</w:t>
      </w:r>
      <w:r w:rsidR="000F156F">
        <w:rPr>
          <w:sz w:val="28"/>
          <w:szCs w:val="28"/>
        </w:rPr>
        <w:t>.2</w:t>
      </w:r>
      <w:r>
        <w:rPr>
          <w:sz w:val="28"/>
          <w:szCs w:val="28"/>
        </w:rPr>
        <w:t xml:space="preserve"> </w:t>
      </w:r>
      <w:r w:rsidR="001C5F2D" w:rsidRPr="004D5E91">
        <w:rPr>
          <w:sz w:val="28"/>
          <w:szCs w:val="28"/>
        </w:rPr>
        <w:t xml:space="preserve">1)документы о признании гражданина </w:t>
      </w:r>
      <w:proofErr w:type="gramStart"/>
      <w:r w:rsidR="001C5F2D" w:rsidRPr="004D5E91">
        <w:rPr>
          <w:sz w:val="28"/>
          <w:szCs w:val="28"/>
        </w:rPr>
        <w:t>малоимущим</w:t>
      </w:r>
      <w:proofErr w:type="gramEnd"/>
      <w:r w:rsidR="001C5F2D" w:rsidRPr="004D5E91">
        <w:rPr>
          <w:sz w:val="28"/>
          <w:szCs w:val="28"/>
        </w:rPr>
        <w:t xml:space="preserve">; </w:t>
      </w:r>
    </w:p>
    <w:p w:rsidR="004D5E91" w:rsidRDefault="001C5F2D" w:rsidP="001C5F2D">
      <w:pPr>
        <w:rPr>
          <w:sz w:val="28"/>
          <w:szCs w:val="28"/>
        </w:rPr>
      </w:pPr>
      <w:r w:rsidRPr="004D5E91">
        <w:rPr>
          <w:sz w:val="28"/>
          <w:szCs w:val="28"/>
        </w:rPr>
        <w:t xml:space="preserve">2) документы, подтверждающие личность заявителя и состав его семьи (паспорт, свидетельство о заключении брака, свидетельство о рождении члена семьи, решение об усыновлении (удочерении), решение об опеке, судебное решение о признании членом семьи и иные документы); </w:t>
      </w:r>
    </w:p>
    <w:p w:rsidR="004D5E91" w:rsidRDefault="001C5F2D" w:rsidP="001C5F2D">
      <w:pPr>
        <w:rPr>
          <w:sz w:val="28"/>
          <w:szCs w:val="28"/>
        </w:rPr>
      </w:pPr>
      <w:r w:rsidRPr="004D5E91">
        <w:rPr>
          <w:sz w:val="28"/>
          <w:szCs w:val="28"/>
        </w:rPr>
        <w:t xml:space="preserve">3) документы, подтверждающие право соответствующих граждан состоять на учете в качестве нуждающихся в жилых помещениях: </w:t>
      </w:r>
    </w:p>
    <w:p w:rsidR="004D5E91" w:rsidRDefault="001C5F2D" w:rsidP="001C5F2D">
      <w:pPr>
        <w:rPr>
          <w:sz w:val="28"/>
          <w:szCs w:val="28"/>
        </w:rPr>
      </w:pPr>
      <w:r w:rsidRPr="004D5E91">
        <w:rPr>
          <w:sz w:val="28"/>
          <w:szCs w:val="28"/>
        </w:rPr>
        <w:lastRenderedPageBreak/>
        <w:t xml:space="preserve">а) документ, подтверждающий регистрацию по месту жительства заявителя и членов его семьи (выписка </w:t>
      </w:r>
      <w:proofErr w:type="gramStart"/>
      <w:r w:rsidRPr="004D5E91">
        <w:rPr>
          <w:sz w:val="28"/>
          <w:szCs w:val="28"/>
        </w:rPr>
        <w:t>из</w:t>
      </w:r>
      <w:proofErr w:type="gramEnd"/>
      <w:r w:rsidRPr="004D5E91">
        <w:rPr>
          <w:sz w:val="28"/>
          <w:szCs w:val="28"/>
        </w:rPr>
        <w:t xml:space="preserve"> </w:t>
      </w:r>
      <w:proofErr w:type="gramStart"/>
      <w:r w:rsidRPr="004D5E91">
        <w:rPr>
          <w:sz w:val="28"/>
          <w:szCs w:val="28"/>
        </w:rPr>
        <w:t>домовой</w:t>
      </w:r>
      <w:proofErr w:type="gramEnd"/>
      <w:r w:rsidRPr="004D5E91">
        <w:rPr>
          <w:sz w:val="28"/>
          <w:szCs w:val="28"/>
        </w:rPr>
        <w:t xml:space="preserve"> книги или копия финансового лицевого счета, заверенные органом или организацией, уполномоченными на их выдачу); </w:t>
      </w:r>
    </w:p>
    <w:p w:rsidR="004D5E91" w:rsidRDefault="001C5F2D" w:rsidP="004D5E91">
      <w:pPr>
        <w:rPr>
          <w:sz w:val="28"/>
          <w:szCs w:val="28"/>
        </w:rPr>
      </w:pPr>
      <w:r w:rsidRPr="004D5E91">
        <w:rPr>
          <w:sz w:val="28"/>
          <w:szCs w:val="28"/>
        </w:rPr>
        <w:t xml:space="preserve">б) правоустанавливающие документы на жилые помещения, принадлежащие на праве собственности заявителю и членам его семьи, права на которые не зарегистрированы в Едином государственном реестре недвижимости; </w:t>
      </w:r>
    </w:p>
    <w:p w:rsidR="004D5E91" w:rsidRDefault="009E748A" w:rsidP="001C5F2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1C5F2D" w:rsidRPr="004D5E91">
        <w:rPr>
          <w:sz w:val="28"/>
          <w:szCs w:val="28"/>
        </w:rPr>
        <w:t>) справка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территориального органа или подведомственного ему федерального государственного бюджетного учреждения, наделенного соответствующими полномочиями в соответствии с решением такого федерального органа, о наличии или об отсутствии у заявителя и</w:t>
      </w:r>
      <w:proofErr w:type="gramEnd"/>
      <w:r w:rsidR="001C5F2D" w:rsidRPr="004D5E91">
        <w:rPr>
          <w:sz w:val="28"/>
          <w:szCs w:val="28"/>
        </w:rPr>
        <w:t xml:space="preserve"> членов его семьи, в том числе на ранее существовавшие фамилию, имя, отчество в случае их изменения, жилых помещений, принадлежащих им на праве собственности, за пять лет, предшествующих дню подачи заявления о принятии на учет; </w:t>
      </w:r>
    </w:p>
    <w:p w:rsidR="004D5E91" w:rsidRDefault="009E748A" w:rsidP="001C5F2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1C5F2D" w:rsidRPr="004D5E91">
        <w:rPr>
          <w:sz w:val="28"/>
          <w:szCs w:val="28"/>
        </w:rPr>
        <w:t>) справка исполнительного органа государственной власти Забайкальского края, учреждения либо организации, осуществляющих постоянное хранение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инвентаризации, о наличии или об отсутствии у заявителя и членов его семьи</w:t>
      </w:r>
      <w:proofErr w:type="gramEnd"/>
      <w:r w:rsidR="001C5F2D" w:rsidRPr="004D5E91">
        <w:rPr>
          <w:sz w:val="28"/>
          <w:szCs w:val="28"/>
        </w:rPr>
        <w:t xml:space="preserve">, </w:t>
      </w:r>
      <w:proofErr w:type="gramStart"/>
      <w:r w:rsidR="001C5F2D" w:rsidRPr="004D5E91">
        <w:rPr>
          <w:sz w:val="28"/>
          <w:szCs w:val="28"/>
        </w:rPr>
        <w:t>в том числе на ранее существовавшие фамилию, имя, отчество в случае их изменения, жилых помещений, принадлежащих им на праве собственности, права на которые не зарегистрированы в Едином государственном реестре недвижимости;</w:t>
      </w:r>
      <w:proofErr w:type="gramEnd"/>
    </w:p>
    <w:p w:rsidR="004D5E91" w:rsidRDefault="001C5F2D" w:rsidP="001C5F2D">
      <w:pPr>
        <w:rPr>
          <w:sz w:val="28"/>
          <w:szCs w:val="28"/>
        </w:rPr>
      </w:pPr>
      <w:proofErr w:type="gramStart"/>
      <w:r w:rsidRPr="004D5E91">
        <w:rPr>
          <w:sz w:val="28"/>
          <w:szCs w:val="28"/>
        </w:rPr>
        <w:t xml:space="preserve">д) договор о стационарном социальном обслуживании гражданина в организации социального обслуживания Забайкальского края, предоставляющей социальные услуги в стационарной форме, утратившего право на жилые помещения (для граждан, проживающих в организациях социального обслуживания Забайкальского края, предоставляющих социальные услуги в стационарной форме). </w:t>
      </w:r>
      <w:proofErr w:type="gramEnd"/>
    </w:p>
    <w:p w:rsidR="004D5E91" w:rsidRDefault="001C5F2D" w:rsidP="001C5F2D">
      <w:pPr>
        <w:rPr>
          <w:sz w:val="28"/>
          <w:szCs w:val="28"/>
        </w:rPr>
      </w:pPr>
      <w:r w:rsidRPr="004D5E91">
        <w:rPr>
          <w:sz w:val="28"/>
          <w:szCs w:val="28"/>
        </w:rPr>
        <w:t xml:space="preserve">4) документы, подтверждающие право на предоставление жилого помещения по договору социального найма вне очереди: </w:t>
      </w:r>
    </w:p>
    <w:p w:rsidR="004D5E91" w:rsidRDefault="001C5F2D" w:rsidP="001C5F2D">
      <w:pPr>
        <w:rPr>
          <w:sz w:val="28"/>
          <w:szCs w:val="28"/>
        </w:rPr>
      </w:pPr>
      <w:r w:rsidRPr="004D5E91">
        <w:rPr>
          <w:sz w:val="28"/>
          <w:szCs w:val="28"/>
        </w:rPr>
        <w:t xml:space="preserve">а) копия решения о признании жилого помещения непригодным для проживания и не подлежащим ремонту или реконструкции; </w:t>
      </w:r>
    </w:p>
    <w:p w:rsidR="004D5E91" w:rsidRDefault="001C5F2D" w:rsidP="001C5F2D">
      <w:pPr>
        <w:rPr>
          <w:sz w:val="28"/>
          <w:szCs w:val="28"/>
        </w:rPr>
      </w:pPr>
      <w:r w:rsidRPr="004D5E91">
        <w:rPr>
          <w:sz w:val="28"/>
          <w:szCs w:val="28"/>
        </w:rPr>
        <w:t>б) справка о наличии у заявителя и (или) членов его семьи тяжелой формы хронического заболевания, при которой совместное проживание с таким гражданином в одном жилом помещении невозможно</w:t>
      </w:r>
    </w:p>
    <w:p w:rsidR="001C5F2D" w:rsidRDefault="001C5F2D" w:rsidP="001C5F2D">
      <w:pPr>
        <w:rPr>
          <w:sz w:val="28"/>
          <w:szCs w:val="28"/>
        </w:rPr>
      </w:pPr>
      <w:r w:rsidRPr="004D5E91">
        <w:rPr>
          <w:sz w:val="28"/>
          <w:szCs w:val="28"/>
        </w:rPr>
        <w:t xml:space="preserve"> 5) согласие на обработку персональных данных членов семьи заявителя</w:t>
      </w:r>
      <w:proofErr w:type="gramStart"/>
      <w:r w:rsidRPr="004D5E91">
        <w:rPr>
          <w:sz w:val="28"/>
          <w:szCs w:val="28"/>
        </w:rPr>
        <w:t>.</w:t>
      </w:r>
      <w:r w:rsidR="009E748A">
        <w:rPr>
          <w:sz w:val="28"/>
          <w:szCs w:val="28"/>
        </w:rPr>
        <w:t>»</w:t>
      </w:r>
      <w:proofErr w:type="gramEnd"/>
    </w:p>
    <w:p w:rsidR="009E748A" w:rsidRPr="009E748A" w:rsidRDefault="009E748A" w:rsidP="009E748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9E748A">
        <w:rPr>
          <w:sz w:val="28"/>
          <w:szCs w:val="28"/>
        </w:rPr>
        <w:t xml:space="preserve">Настоящее постановление вступает в силу на следующий день после дня официального </w:t>
      </w:r>
      <w:r>
        <w:rPr>
          <w:sz w:val="28"/>
          <w:szCs w:val="28"/>
        </w:rPr>
        <w:t>обнародования</w:t>
      </w:r>
      <w:r w:rsidRPr="009E748A">
        <w:rPr>
          <w:sz w:val="28"/>
          <w:szCs w:val="28"/>
        </w:rPr>
        <w:t>.</w:t>
      </w:r>
    </w:p>
    <w:p w:rsidR="009E748A" w:rsidRDefault="009E748A" w:rsidP="009E748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9E748A">
        <w:rPr>
          <w:sz w:val="28"/>
          <w:szCs w:val="28"/>
        </w:rPr>
        <w:t xml:space="preserve">. Настоящее постановление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 </w:t>
      </w:r>
      <w:hyperlink r:id="rId5" w:history="1">
        <w:r w:rsidRPr="00931EFA">
          <w:rPr>
            <w:rStyle w:val="a5"/>
            <w:sz w:val="28"/>
            <w:szCs w:val="28"/>
          </w:rPr>
          <w:t>https://hiloksky.75.ru/</w:t>
        </w:r>
      </w:hyperlink>
      <w:r>
        <w:rPr>
          <w:sz w:val="28"/>
          <w:szCs w:val="28"/>
        </w:rPr>
        <w:t xml:space="preserve"> </w:t>
      </w:r>
    </w:p>
    <w:p w:rsidR="009E748A" w:rsidRDefault="009E748A" w:rsidP="009E748A">
      <w:pPr>
        <w:rPr>
          <w:sz w:val="28"/>
          <w:szCs w:val="28"/>
        </w:rPr>
      </w:pPr>
    </w:p>
    <w:p w:rsidR="009E748A" w:rsidRDefault="009E748A" w:rsidP="009E748A">
      <w:pPr>
        <w:rPr>
          <w:sz w:val="28"/>
          <w:szCs w:val="28"/>
        </w:rPr>
      </w:pPr>
    </w:p>
    <w:p w:rsidR="009E748A" w:rsidRDefault="009E748A" w:rsidP="009E748A">
      <w:pPr>
        <w:rPr>
          <w:sz w:val="28"/>
          <w:szCs w:val="28"/>
        </w:rPr>
      </w:pPr>
    </w:p>
    <w:p w:rsidR="009E748A" w:rsidRDefault="009E748A" w:rsidP="009E748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E748A" w:rsidRPr="004D5E91" w:rsidRDefault="009E748A" w:rsidP="009E748A">
      <w:pPr>
        <w:rPr>
          <w:sz w:val="28"/>
          <w:szCs w:val="28"/>
        </w:rPr>
      </w:pPr>
      <w:r>
        <w:rPr>
          <w:sz w:val="28"/>
          <w:szCs w:val="28"/>
        </w:rPr>
        <w:t>«Харагунское»                                                 Л.Е. Сизых</w:t>
      </w:r>
    </w:p>
    <w:p w:rsidR="001C5F2D" w:rsidRPr="004D5E91" w:rsidRDefault="001C5F2D" w:rsidP="001C5F2D">
      <w:pPr>
        <w:rPr>
          <w:sz w:val="28"/>
          <w:szCs w:val="28"/>
        </w:rPr>
      </w:pPr>
    </w:p>
    <w:sectPr w:rsidR="001C5F2D" w:rsidRPr="004D5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2D"/>
    <w:rsid w:val="000F156F"/>
    <w:rsid w:val="001C5F2D"/>
    <w:rsid w:val="004D5E91"/>
    <w:rsid w:val="008E130C"/>
    <w:rsid w:val="009E748A"/>
    <w:rsid w:val="00A97E97"/>
    <w:rsid w:val="00F047DF"/>
    <w:rsid w:val="00F3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DF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047DF"/>
    <w:rPr>
      <w:b/>
      <w:bCs/>
    </w:rPr>
  </w:style>
  <w:style w:type="paragraph" w:styleId="a4">
    <w:name w:val="List Paragraph"/>
    <w:basedOn w:val="a"/>
    <w:uiPriority w:val="34"/>
    <w:qFormat/>
    <w:rsid w:val="00F047DF"/>
    <w:pPr>
      <w:ind w:left="720"/>
      <w:contextualSpacing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1C5F2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13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30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DF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047DF"/>
    <w:rPr>
      <w:b/>
      <w:bCs/>
    </w:rPr>
  </w:style>
  <w:style w:type="paragraph" w:styleId="a4">
    <w:name w:val="List Paragraph"/>
    <w:basedOn w:val="a"/>
    <w:uiPriority w:val="34"/>
    <w:qFormat/>
    <w:rsid w:val="00F047DF"/>
    <w:pPr>
      <w:ind w:left="720"/>
      <w:contextualSpacing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1C5F2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13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30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iloksky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2024-01-29T04:41:00Z</cp:lastPrinted>
  <dcterms:created xsi:type="dcterms:W3CDTF">2024-01-29T05:01:00Z</dcterms:created>
  <dcterms:modified xsi:type="dcterms:W3CDTF">2024-01-29T05:01:00Z</dcterms:modified>
</cp:coreProperties>
</file>