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AAD" w:rsidRPr="00D66BC7" w:rsidRDefault="00527AAD" w:rsidP="00527AAD">
      <w:pPr>
        <w:suppressAutoHyphens/>
        <w:spacing w:after="0" w:line="240" w:lineRule="auto"/>
        <w:jc w:val="center"/>
        <w:rPr>
          <w:rFonts w:ascii="Times New Roman" w:eastAsia="Times New Roman" w:hAnsi="Times New Roman" w:cs="Times New Roman"/>
          <w:b/>
          <w:bCs/>
          <w:sz w:val="28"/>
          <w:szCs w:val="28"/>
          <w:lang w:eastAsia="ru-RU"/>
        </w:rPr>
      </w:pPr>
      <w:r w:rsidRPr="00D66BC7">
        <w:rPr>
          <w:rFonts w:ascii="Times New Roman" w:eastAsia="Times New Roman" w:hAnsi="Times New Roman" w:cs="Times New Roman"/>
          <w:b/>
          <w:bCs/>
          <w:sz w:val="28"/>
          <w:szCs w:val="28"/>
          <w:lang w:eastAsia="ru-RU"/>
        </w:rPr>
        <w:t xml:space="preserve">СОВЕТ   </w:t>
      </w:r>
    </w:p>
    <w:p w:rsidR="00527AAD" w:rsidRPr="00D66BC7" w:rsidRDefault="00527AAD" w:rsidP="00527AAD">
      <w:pPr>
        <w:suppressAutoHyphens/>
        <w:spacing w:after="0" w:line="240" w:lineRule="auto"/>
        <w:jc w:val="center"/>
        <w:rPr>
          <w:rFonts w:ascii="Times New Roman" w:eastAsia="Times New Roman" w:hAnsi="Times New Roman" w:cs="Times New Roman"/>
          <w:b/>
          <w:bCs/>
          <w:sz w:val="28"/>
          <w:szCs w:val="28"/>
          <w:lang w:eastAsia="ru-RU"/>
        </w:rPr>
      </w:pPr>
      <w:r w:rsidRPr="00D66BC7">
        <w:rPr>
          <w:rFonts w:ascii="Times New Roman" w:eastAsia="Times New Roman" w:hAnsi="Times New Roman" w:cs="Times New Roman"/>
          <w:b/>
          <w:bCs/>
          <w:sz w:val="28"/>
          <w:szCs w:val="28"/>
          <w:lang w:eastAsia="ru-RU"/>
        </w:rPr>
        <w:t xml:space="preserve">МУНИЦИПАЛЬНОГО  РАЙОНА  «ХИЛОКСКИЙ РАЙОН» </w:t>
      </w:r>
    </w:p>
    <w:p w:rsidR="00527AAD" w:rsidRPr="00D66BC7" w:rsidRDefault="00527AAD" w:rsidP="00527AAD">
      <w:pPr>
        <w:suppressAutoHyphens/>
        <w:spacing w:after="0" w:line="240" w:lineRule="auto"/>
        <w:jc w:val="center"/>
        <w:rPr>
          <w:rFonts w:ascii="Times New Roman" w:eastAsia="Times New Roman" w:hAnsi="Times New Roman" w:cs="Times New Roman"/>
          <w:b/>
          <w:bCs/>
          <w:sz w:val="28"/>
          <w:szCs w:val="28"/>
          <w:lang w:eastAsia="ru-RU"/>
        </w:rPr>
      </w:pPr>
      <w:r w:rsidRPr="00D66BC7">
        <w:rPr>
          <w:rFonts w:ascii="Times New Roman" w:eastAsia="Times New Roman" w:hAnsi="Times New Roman" w:cs="Times New Roman"/>
          <w:b/>
          <w:bCs/>
          <w:sz w:val="28"/>
          <w:szCs w:val="28"/>
          <w:lang w:eastAsia="ru-RU"/>
        </w:rPr>
        <w:t xml:space="preserve">СОЗЫВ  2022 – 2027 </w:t>
      </w:r>
      <w:proofErr w:type="spellStart"/>
      <w:r w:rsidRPr="00D66BC7">
        <w:rPr>
          <w:rFonts w:ascii="Times New Roman" w:eastAsia="Times New Roman" w:hAnsi="Times New Roman" w:cs="Times New Roman"/>
          <w:b/>
          <w:bCs/>
          <w:sz w:val="28"/>
          <w:szCs w:val="28"/>
          <w:lang w:eastAsia="ru-RU"/>
        </w:rPr>
        <w:t>г.</w:t>
      </w:r>
      <w:proofErr w:type="gramStart"/>
      <w:r w:rsidRPr="00D66BC7">
        <w:rPr>
          <w:rFonts w:ascii="Times New Roman" w:eastAsia="Times New Roman" w:hAnsi="Times New Roman" w:cs="Times New Roman"/>
          <w:b/>
          <w:bCs/>
          <w:sz w:val="28"/>
          <w:szCs w:val="28"/>
          <w:lang w:eastAsia="ru-RU"/>
        </w:rPr>
        <w:t>г</w:t>
      </w:r>
      <w:proofErr w:type="spellEnd"/>
      <w:proofErr w:type="gramEnd"/>
      <w:r w:rsidRPr="00D66BC7">
        <w:rPr>
          <w:rFonts w:ascii="Times New Roman" w:eastAsia="Times New Roman" w:hAnsi="Times New Roman" w:cs="Times New Roman"/>
          <w:b/>
          <w:bCs/>
          <w:sz w:val="28"/>
          <w:szCs w:val="28"/>
          <w:lang w:eastAsia="ru-RU"/>
        </w:rPr>
        <w:t>.</w:t>
      </w:r>
    </w:p>
    <w:p w:rsidR="00527AAD" w:rsidRPr="00D66BC7" w:rsidRDefault="00527AAD" w:rsidP="00527AAD">
      <w:pPr>
        <w:suppressAutoHyphens/>
        <w:spacing w:after="0" w:line="240" w:lineRule="auto"/>
        <w:jc w:val="center"/>
        <w:rPr>
          <w:rFonts w:ascii="Times New Roman" w:eastAsia="Times New Roman" w:hAnsi="Times New Roman" w:cs="Times New Roman"/>
          <w:bCs/>
          <w:sz w:val="28"/>
          <w:szCs w:val="28"/>
          <w:lang w:eastAsia="ru-RU"/>
        </w:rPr>
      </w:pPr>
    </w:p>
    <w:p w:rsidR="00527AAD" w:rsidRPr="00D66BC7" w:rsidRDefault="00527AAD" w:rsidP="00527AAD">
      <w:pPr>
        <w:widowControl w:val="0"/>
        <w:suppressAutoHyphens/>
        <w:spacing w:after="0" w:line="240" w:lineRule="auto"/>
        <w:jc w:val="center"/>
        <w:rPr>
          <w:rFonts w:ascii="Times New Roman" w:eastAsia="Times New Roman" w:hAnsi="Times New Roman" w:cs="Times New Roman"/>
          <w:b/>
          <w:sz w:val="32"/>
          <w:szCs w:val="28"/>
          <w:lang w:eastAsia="ru-RU"/>
        </w:rPr>
      </w:pPr>
      <w:r w:rsidRPr="00D66BC7">
        <w:rPr>
          <w:rFonts w:ascii="Times New Roman" w:eastAsia="Times New Roman" w:hAnsi="Times New Roman" w:cs="Times New Roman"/>
          <w:b/>
          <w:sz w:val="32"/>
          <w:szCs w:val="28"/>
          <w:lang w:eastAsia="ru-RU"/>
        </w:rPr>
        <w:t>РЕШЕНИЕ</w:t>
      </w:r>
    </w:p>
    <w:p w:rsidR="00964C63" w:rsidRDefault="00964C63" w:rsidP="00964C63">
      <w:pPr>
        <w:widowControl w:val="0"/>
        <w:suppressAutoHyphens/>
        <w:spacing w:after="0" w:line="240" w:lineRule="auto"/>
        <w:rPr>
          <w:rFonts w:ascii="Times New Roman" w:eastAsia="Times New Roman" w:hAnsi="Times New Roman" w:cs="Times New Roman"/>
          <w:b/>
          <w:sz w:val="32"/>
          <w:szCs w:val="28"/>
          <w:lang w:eastAsia="ru-RU"/>
        </w:rPr>
      </w:pPr>
    </w:p>
    <w:p w:rsidR="00527AAD" w:rsidRPr="00D66BC7" w:rsidRDefault="00964C63" w:rsidP="00964C63">
      <w:pPr>
        <w:widowControl w:val="0"/>
        <w:suppressAutoHyphens/>
        <w:spacing w:after="0" w:line="240" w:lineRule="auto"/>
        <w:rPr>
          <w:rFonts w:ascii="Times New Roman" w:eastAsia="Times New Roman" w:hAnsi="Times New Roman" w:cs="Times New Roman"/>
          <w:sz w:val="28"/>
          <w:szCs w:val="28"/>
          <w:lang w:eastAsia="ru-RU"/>
        </w:rPr>
      </w:pPr>
      <w:r w:rsidRPr="00964C63">
        <w:rPr>
          <w:rFonts w:ascii="Times New Roman" w:eastAsia="Times New Roman" w:hAnsi="Times New Roman" w:cs="Times New Roman"/>
          <w:sz w:val="32"/>
          <w:szCs w:val="28"/>
          <w:lang w:eastAsia="ru-RU"/>
        </w:rPr>
        <w:t xml:space="preserve"> </w:t>
      </w:r>
      <w:r w:rsidR="00E157A3">
        <w:rPr>
          <w:rFonts w:ascii="Times New Roman" w:eastAsia="Times New Roman" w:hAnsi="Times New Roman" w:cs="Times New Roman"/>
          <w:sz w:val="28"/>
          <w:szCs w:val="28"/>
          <w:lang w:eastAsia="ru-RU"/>
        </w:rPr>
        <w:t>29</w:t>
      </w:r>
      <w:r w:rsidRPr="00964C63">
        <w:rPr>
          <w:rFonts w:ascii="Times New Roman" w:eastAsia="Times New Roman" w:hAnsi="Times New Roman" w:cs="Times New Roman"/>
          <w:sz w:val="28"/>
          <w:szCs w:val="28"/>
          <w:lang w:eastAsia="ru-RU"/>
        </w:rPr>
        <w:t xml:space="preserve"> февраля</w:t>
      </w:r>
      <w:r w:rsidRPr="00964C63">
        <w:rPr>
          <w:rFonts w:ascii="Times New Roman" w:eastAsia="Times New Roman" w:hAnsi="Times New Roman" w:cs="Times New Roman"/>
          <w:b/>
          <w:sz w:val="28"/>
          <w:szCs w:val="28"/>
          <w:lang w:eastAsia="ru-RU"/>
        </w:rPr>
        <w:t xml:space="preserve"> </w:t>
      </w:r>
      <w:r w:rsidR="00527AAD" w:rsidRPr="00964C63">
        <w:rPr>
          <w:rFonts w:ascii="Times New Roman" w:eastAsia="Times New Roman" w:hAnsi="Times New Roman" w:cs="Times New Roman"/>
          <w:sz w:val="28"/>
          <w:szCs w:val="28"/>
          <w:lang w:eastAsia="ru-RU"/>
        </w:rPr>
        <w:t>2024 года</w:t>
      </w:r>
      <w:r w:rsidR="00527AAD" w:rsidRPr="00D66B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157A3">
        <w:rPr>
          <w:rFonts w:ascii="Times New Roman" w:eastAsia="Times New Roman" w:hAnsi="Times New Roman" w:cs="Times New Roman"/>
          <w:sz w:val="28"/>
          <w:szCs w:val="28"/>
          <w:lang w:eastAsia="ru-RU"/>
        </w:rPr>
        <w:t xml:space="preserve">                            № 26</w:t>
      </w:r>
      <w:r>
        <w:rPr>
          <w:rFonts w:ascii="Times New Roman" w:eastAsia="Times New Roman" w:hAnsi="Times New Roman" w:cs="Times New Roman"/>
          <w:sz w:val="28"/>
          <w:szCs w:val="28"/>
          <w:lang w:eastAsia="ru-RU"/>
        </w:rPr>
        <w:t>.124</w:t>
      </w:r>
    </w:p>
    <w:p w:rsidR="00527AAD" w:rsidRPr="00D66BC7" w:rsidRDefault="00527AAD" w:rsidP="00527AAD">
      <w:pPr>
        <w:widowControl w:val="0"/>
        <w:suppressAutoHyphens/>
        <w:spacing w:after="0" w:line="240" w:lineRule="auto"/>
        <w:jc w:val="center"/>
        <w:rPr>
          <w:rFonts w:ascii="Times New Roman" w:eastAsia="Times New Roman" w:hAnsi="Times New Roman" w:cs="Times New Roman"/>
          <w:i/>
          <w:sz w:val="28"/>
          <w:szCs w:val="28"/>
          <w:lang w:eastAsia="ru-RU"/>
        </w:rPr>
      </w:pPr>
    </w:p>
    <w:p w:rsidR="00527AAD" w:rsidRPr="00D66BC7" w:rsidRDefault="00527AAD" w:rsidP="00527AAD">
      <w:pPr>
        <w:widowControl w:val="0"/>
        <w:suppressAutoHyphens/>
        <w:spacing w:after="0" w:line="240" w:lineRule="auto"/>
        <w:jc w:val="center"/>
        <w:rPr>
          <w:rFonts w:ascii="Times New Roman" w:eastAsia="Times New Roman" w:hAnsi="Times New Roman" w:cs="Times New Roman"/>
          <w:sz w:val="28"/>
          <w:szCs w:val="28"/>
          <w:lang w:eastAsia="ru-RU"/>
        </w:rPr>
      </w:pPr>
      <w:r w:rsidRPr="00D66BC7">
        <w:rPr>
          <w:rFonts w:ascii="Times New Roman" w:eastAsia="Times New Roman" w:hAnsi="Times New Roman" w:cs="Times New Roman"/>
          <w:sz w:val="28"/>
          <w:szCs w:val="28"/>
          <w:lang w:eastAsia="ru-RU"/>
        </w:rPr>
        <w:t>г. Хилок</w:t>
      </w:r>
    </w:p>
    <w:p w:rsidR="00527AAD" w:rsidRPr="00D66BC7" w:rsidRDefault="00527AAD" w:rsidP="00527AAD">
      <w:pPr>
        <w:spacing w:after="0" w:line="240" w:lineRule="auto"/>
        <w:jc w:val="both"/>
        <w:rPr>
          <w:rFonts w:ascii="Times New Roman" w:eastAsia="Times New Roman" w:hAnsi="Times New Roman" w:cs="Times New Roman"/>
          <w:sz w:val="28"/>
          <w:szCs w:val="28"/>
          <w:lang w:eastAsia="ru-RU"/>
        </w:rPr>
      </w:pPr>
    </w:p>
    <w:p w:rsidR="00527AAD" w:rsidRDefault="00527AAD" w:rsidP="00527AA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Об утверждении Положения </w:t>
      </w:r>
      <w:r w:rsidRPr="00D66BC7">
        <w:rPr>
          <w:rFonts w:ascii="Times New Roman" w:eastAsia="Calibri" w:hAnsi="Times New Roman" w:cs="Times New Roman"/>
          <w:b/>
          <w:sz w:val="28"/>
          <w:szCs w:val="28"/>
          <w:lang w:eastAsia="ru-RU"/>
        </w:rPr>
        <w:t>о порядке представления и рассмотрения ежегодного отчета главы муниципального района «</w:t>
      </w:r>
      <w:proofErr w:type="spellStart"/>
      <w:r w:rsidRPr="00D66BC7">
        <w:rPr>
          <w:rFonts w:ascii="Times New Roman" w:eastAsia="Calibri" w:hAnsi="Times New Roman" w:cs="Times New Roman"/>
          <w:b/>
          <w:sz w:val="28"/>
          <w:szCs w:val="28"/>
          <w:lang w:eastAsia="ru-RU"/>
        </w:rPr>
        <w:t>Хилокский</w:t>
      </w:r>
      <w:proofErr w:type="spellEnd"/>
      <w:r w:rsidRPr="00D66BC7">
        <w:rPr>
          <w:rFonts w:ascii="Times New Roman" w:eastAsia="Calibri" w:hAnsi="Times New Roman" w:cs="Times New Roman"/>
          <w:b/>
          <w:sz w:val="28"/>
          <w:szCs w:val="28"/>
          <w:lang w:eastAsia="ru-RU"/>
        </w:rPr>
        <w:t xml:space="preserve"> район»  о результатах своей деятельности, деятельности администрации муниципального района «</w:t>
      </w:r>
      <w:proofErr w:type="spellStart"/>
      <w:r w:rsidRPr="00D66BC7">
        <w:rPr>
          <w:rFonts w:ascii="Times New Roman" w:eastAsia="Calibri" w:hAnsi="Times New Roman" w:cs="Times New Roman"/>
          <w:b/>
          <w:sz w:val="28"/>
          <w:szCs w:val="28"/>
          <w:lang w:eastAsia="ru-RU"/>
        </w:rPr>
        <w:t>Хилокский</w:t>
      </w:r>
      <w:proofErr w:type="spellEnd"/>
      <w:r w:rsidRPr="00D66BC7">
        <w:rPr>
          <w:rFonts w:ascii="Times New Roman" w:eastAsia="Calibri" w:hAnsi="Times New Roman" w:cs="Times New Roman"/>
          <w:b/>
          <w:sz w:val="28"/>
          <w:szCs w:val="28"/>
          <w:lang w:eastAsia="ru-RU"/>
        </w:rPr>
        <w:t xml:space="preserve"> район»  </w:t>
      </w:r>
      <w:r w:rsidRPr="00D66BC7">
        <w:rPr>
          <w:rFonts w:ascii="Times New Roman" w:eastAsia="Calibri" w:hAnsi="Times New Roman" w:cs="Times New Roman"/>
          <w:sz w:val="28"/>
          <w:szCs w:val="28"/>
          <w:lang w:eastAsia="ru-RU"/>
        </w:rPr>
        <w:t> </w:t>
      </w:r>
    </w:p>
    <w:p w:rsidR="00527AAD" w:rsidRPr="00D66BC7" w:rsidRDefault="00527AAD" w:rsidP="00527AAD">
      <w:pPr>
        <w:spacing w:after="0" w:line="240" w:lineRule="auto"/>
        <w:jc w:val="center"/>
        <w:rPr>
          <w:rFonts w:ascii="Times New Roman" w:eastAsia="Calibri" w:hAnsi="Times New Roman" w:cs="Times New Roman"/>
          <w:sz w:val="28"/>
          <w:szCs w:val="28"/>
          <w:lang w:eastAsia="ru-RU"/>
        </w:rPr>
      </w:pPr>
    </w:p>
    <w:p w:rsidR="00527AAD" w:rsidRPr="00D66BC7" w:rsidRDefault="00527AAD" w:rsidP="00527AAD">
      <w:pPr>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D66BC7">
        <w:rPr>
          <w:rFonts w:ascii="Times New Roman" w:eastAsia="Times New Roman" w:hAnsi="Times New Roman" w:cs="Times New Roman"/>
          <w:sz w:val="28"/>
          <w:szCs w:val="28"/>
          <w:lang w:eastAsia="ru-RU"/>
        </w:rPr>
        <w:t xml:space="preserve">В соответствии </w:t>
      </w:r>
      <w:r w:rsidRPr="00D66BC7">
        <w:rPr>
          <w:rFonts w:ascii="Times New Roman" w:hAnsi="Times New Roman" w:cs="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D66BC7">
        <w:rPr>
          <w:rFonts w:ascii="Times New Roman" w:eastAsia="Times New Roman" w:hAnsi="Times New Roman" w:cs="Times New Roman"/>
          <w:color w:val="000000"/>
          <w:sz w:val="28"/>
          <w:szCs w:val="28"/>
          <w:lang w:eastAsia="ru-RU"/>
        </w:rPr>
        <w:t>руководствуясь Уставом муниципального района «</w:t>
      </w:r>
      <w:proofErr w:type="spellStart"/>
      <w:r w:rsidRPr="00D66BC7">
        <w:rPr>
          <w:rFonts w:ascii="Times New Roman" w:eastAsia="Times New Roman" w:hAnsi="Times New Roman" w:cs="Times New Roman"/>
          <w:color w:val="000000"/>
          <w:sz w:val="28"/>
          <w:szCs w:val="28"/>
          <w:lang w:eastAsia="ru-RU"/>
        </w:rPr>
        <w:t>Хилокский</w:t>
      </w:r>
      <w:proofErr w:type="spellEnd"/>
      <w:r w:rsidRPr="00D66BC7">
        <w:rPr>
          <w:rFonts w:ascii="Times New Roman" w:eastAsia="Times New Roman" w:hAnsi="Times New Roman" w:cs="Times New Roman"/>
          <w:color w:val="000000"/>
          <w:sz w:val="28"/>
          <w:szCs w:val="28"/>
          <w:lang w:eastAsia="ru-RU"/>
        </w:rPr>
        <w:t xml:space="preserve"> район», </w:t>
      </w:r>
      <w:r w:rsidRPr="00D66BC7">
        <w:rPr>
          <w:rFonts w:ascii="Times New Roman" w:eastAsia="Times New Roman" w:hAnsi="Times New Roman" w:cs="Times New Roman"/>
          <w:sz w:val="28"/>
          <w:szCs w:val="28"/>
          <w:lang w:eastAsia="ru-RU"/>
        </w:rPr>
        <w:t>Совет муниципального района «</w:t>
      </w:r>
      <w:proofErr w:type="spellStart"/>
      <w:r w:rsidRPr="00D66BC7">
        <w:rPr>
          <w:rFonts w:ascii="Times New Roman" w:eastAsia="Times New Roman" w:hAnsi="Times New Roman" w:cs="Times New Roman"/>
          <w:sz w:val="28"/>
          <w:szCs w:val="28"/>
          <w:lang w:eastAsia="ru-RU"/>
        </w:rPr>
        <w:t>Хилокский</w:t>
      </w:r>
      <w:proofErr w:type="spellEnd"/>
      <w:r w:rsidRPr="00D66BC7">
        <w:rPr>
          <w:rFonts w:ascii="Times New Roman" w:eastAsia="Times New Roman" w:hAnsi="Times New Roman" w:cs="Times New Roman"/>
          <w:sz w:val="28"/>
          <w:szCs w:val="28"/>
          <w:lang w:eastAsia="ru-RU"/>
        </w:rPr>
        <w:t xml:space="preserve"> район»  </w:t>
      </w:r>
      <w:r w:rsidRPr="00D66BC7">
        <w:rPr>
          <w:rFonts w:ascii="Times New Roman" w:eastAsia="Times New Roman" w:hAnsi="Times New Roman" w:cs="Times New Roman"/>
          <w:b/>
          <w:bCs/>
          <w:iCs/>
          <w:sz w:val="28"/>
          <w:szCs w:val="28"/>
          <w:lang w:eastAsia="ru-RU"/>
        </w:rPr>
        <w:t>решил:</w:t>
      </w:r>
    </w:p>
    <w:p w:rsidR="00527AAD" w:rsidRPr="00D66BC7" w:rsidRDefault="00527AAD" w:rsidP="00527AA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D66BC7">
        <w:rPr>
          <w:rFonts w:ascii="Times New Roman" w:eastAsia="Times New Roman" w:hAnsi="Times New Roman" w:cs="Times New Roman"/>
          <w:b/>
          <w:color w:val="000000"/>
          <w:sz w:val="28"/>
          <w:szCs w:val="28"/>
          <w:lang w:eastAsia="ru-RU"/>
        </w:rPr>
        <w:t>1.</w:t>
      </w:r>
      <w:r w:rsidRPr="00D66BC7">
        <w:rPr>
          <w:rFonts w:ascii="Times New Roman" w:eastAsia="Times New Roman" w:hAnsi="Times New Roman" w:cs="Times New Roman"/>
          <w:color w:val="000000"/>
          <w:sz w:val="28"/>
          <w:szCs w:val="28"/>
          <w:lang w:eastAsia="ru-RU"/>
        </w:rPr>
        <w:t xml:space="preserve"> Утвердить Положение  </w:t>
      </w:r>
      <w:r w:rsidRPr="00D66BC7">
        <w:rPr>
          <w:rFonts w:ascii="Times New Roman" w:eastAsia="Calibri" w:hAnsi="Times New Roman" w:cs="Times New Roman"/>
          <w:sz w:val="28"/>
          <w:szCs w:val="28"/>
          <w:lang w:eastAsia="ru-RU"/>
        </w:rPr>
        <w:t>о порядке представления и рассмотрения ежегодного отчета главы муниципального района «</w:t>
      </w:r>
      <w:proofErr w:type="spellStart"/>
      <w:r w:rsidRPr="00D66BC7">
        <w:rPr>
          <w:rFonts w:ascii="Times New Roman" w:eastAsia="Calibri" w:hAnsi="Times New Roman" w:cs="Times New Roman"/>
          <w:sz w:val="28"/>
          <w:szCs w:val="28"/>
          <w:lang w:eastAsia="ru-RU"/>
        </w:rPr>
        <w:t>Хилокский</w:t>
      </w:r>
      <w:proofErr w:type="spellEnd"/>
      <w:r w:rsidRPr="00D66BC7">
        <w:rPr>
          <w:rFonts w:ascii="Times New Roman" w:eastAsia="Calibri" w:hAnsi="Times New Roman" w:cs="Times New Roman"/>
          <w:sz w:val="28"/>
          <w:szCs w:val="28"/>
          <w:lang w:eastAsia="ru-RU"/>
        </w:rPr>
        <w:t xml:space="preserve"> район»  о результатах своей деятельности, деятельности администрации муниципального района «</w:t>
      </w:r>
      <w:proofErr w:type="spellStart"/>
      <w:r w:rsidRPr="00D66BC7">
        <w:rPr>
          <w:rFonts w:ascii="Times New Roman" w:eastAsia="Calibri" w:hAnsi="Times New Roman" w:cs="Times New Roman"/>
          <w:sz w:val="28"/>
          <w:szCs w:val="28"/>
          <w:lang w:eastAsia="ru-RU"/>
        </w:rPr>
        <w:t>Хилокский</w:t>
      </w:r>
      <w:proofErr w:type="spellEnd"/>
      <w:r w:rsidRPr="00D66BC7">
        <w:rPr>
          <w:rFonts w:ascii="Times New Roman" w:eastAsia="Calibri" w:hAnsi="Times New Roman" w:cs="Times New Roman"/>
          <w:sz w:val="28"/>
          <w:szCs w:val="28"/>
          <w:lang w:eastAsia="ru-RU"/>
        </w:rPr>
        <w:t xml:space="preserve"> район»</w:t>
      </w:r>
      <w:r>
        <w:rPr>
          <w:rFonts w:ascii="Times New Roman" w:eastAsia="Calibri" w:hAnsi="Times New Roman" w:cs="Times New Roman"/>
          <w:sz w:val="28"/>
          <w:szCs w:val="28"/>
          <w:lang w:eastAsia="ru-RU"/>
        </w:rPr>
        <w:t>.</w:t>
      </w:r>
    </w:p>
    <w:p w:rsidR="00527AAD" w:rsidRDefault="00527AAD" w:rsidP="00527AAD">
      <w:pPr>
        <w:spacing w:after="0" w:line="240" w:lineRule="auto"/>
        <w:jc w:val="both"/>
        <w:rPr>
          <w:rFonts w:ascii="Times New Roman" w:eastAsia="Times New Roman" w:hAnsi="Times New Roman" w:cs="Times New Roman"/>
          <w:color w:val="000000"/>
          <w:sz w:val="28"/>
          <w:szCs w:val="28"/>
          <w:lang w:eastAsia="ru-RU"/>
        </w:rPr>
      </w:pPr>
      <w:r w:rsidRPr="00D66BC7">
        <w:rPr>
          <w:rFonts w:ascii="Times New Roman" w:eastAsia="Times New Roman" w:hAnsi="Times New Roman" w:cs="Times New Roman"/>
          <w:b/>
          <w:color w:val="000000"/>
          <w:sz w:val="28"/>
          <w:szCs w:val="28"/>
          <w:lang w:eastAsia="ru-RU"/>
        </w:rPr>
        <w:t xml:space="preserve">       2.</w:t>
      </w:r>
      <w:r w:rsidRPr="00D66BC7">
        <w:rPr>
          <w:rFonts w:ascii="Times New Roman" w:eastAsia="Times New Roman" w:hAnsi="Times New Roman" w:cs="Times New Roman"/>
          <w:color w:val="000000"/>
          <w:sz w:val="28"/>
          <w:szCs w:val="28"/>
          <w:lang w:eastAsia="ru-RU"/>
        </w:rPr>
        <w:t xml:space="preserve"> Настоящее решение вступает в силу на следующий день после дня его официального опубликования (обнародования) на официальном сайте муниципального района «</w:t>
      </w:r>
      <w:proofErr w:type="spellStart"/>
      <w:r w:rsidRPr="00D66BC7">
        <w:rPr>
          <w:rFonts w:ascii="Times New Roman" w:eastAsia="Times New Roman" w:hAnsi="Times New Roman" w:cs="Times New Roman"/>
          <w:color w:val="000000"/>
          <w:sz w:val="28"/>
          <w:szCs w:val="28"/>
          <w:lang w:eastAsia="ru-RU"/>
        </w:rPr>
        <w:t>Хилокский</w:t>
      </w:r>
      <w:proofErr w:type="spellEnd"/>
      <w:r w:rsidRPr="00D66BC7">
        <w:rPr>
          <w:rFonts w:ascii="Times New Roman" w:eastAsia="Times New Roman" w:hAnsi="Times New Roman" w:cs="Times New Roman"/>
          <w:color w:val="000000"/>
          <w:sz w:val="28"/>
          <w:szCs w:val="28"/>
          <w:lang w:eastAsia="ru-RU"/>
        </w:rPr>
        <w:t xml:space="preserve"> район».</w:t>
      </w:r>
    </w:p>
    <w:p w:rsidR="00527AAD" w:rsidRDefault="00527AAD" w:rsidP="00527AAD">
      <w:pPr>
        <w:spacing w:after="0" w:line="240" w:lineRule="auto"/>
        <w:jc w:val="both"/>
        <w:rPr>
          <w:rFonts w:ascii="Times New Roman" w:eastAsia="Times New Roman" w:hAnsi="Times New Roman" w:cs="Times New Roman"/>
          <w:color w:val="000000"/>
          <w:sz w:val="28"/>
          <w:szCs w:val="28"/>
          <w:lang w:eastAsia="ru-RU"/>
        </w:rPr>
      </w:pPr>
    </w:p>
    <w:p w:rsidR="00527AAD" w:rsidRPr="00D66BC7" w:rsidRDefault="00527AAD" w:rsidP="00527AAD">
      <w:pPr>
        <w:spacing w:after="0" w:line="240" w:lineRule="auto"/>
        <w:jc w:val="both"/>
        <w:rPr>
          <w:rFonts w:ascii="Times New Roman" w:eastAsia="Times New Roman" w:hAnsi="Times New Roman" w:cs="Times New Roman"/>
          <w:color w:val="000000"/>
          <w:sz w:val="28"/>
          <w:szCs w:val="28"/>
          <w:lang w:eastAsia="ru-RU"/>
        </w:rPr>
      </w:pPr>
    </w:p>
    <w:p w:rsidR="00527AAD" w:rsidRPr="00D66BC7" w:rsidRDefault="00527AAD" w:rsidP="00527AA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27AAD" w:rsidRPr="00D66BC7" w:rsidRDefault="00527AAD" w:rsidP="00527AAD">
      <w:pPr>
        <w:spacing w:after="0" w:line="240" w:lineRule="auto"/>
        <w:rPr>
          <w:rFonts w:ascii="Times New Roman" w:eastAsia="Times New Roman" w:hAnsi="Times New Roman" w:cs="Times New Roman"/>
          <w:color w:val="000000"/>
          <w:sz w:val="28"/>
          <w:szCs w:val="28"/>
          <w:lang w:eastAsia="ru-RU"/>
        </w:rPr>
      </w:pPr>
      <w:r w:rsidRPr="00D66BC7">
        <w:rPr>
          <w:rFonts w:ascii="Times New Roman" w:eastAsia="Times New Roman" w:hAnsi="Times New Roman" w:cs="Times New Roman"/>
          <w:color w:val="000000"/>
          <w:sz w:val="28"/>
          <w:szCs w:val="28"/>
          <w:lang w:eastAsia="ru-RU"/>
        </w:rPr>
        <w:t>Глава муниципального района</w:t>
      </w:r>
    </w:p>
    <w:p w:rsidR="00527AAD" w:rsidRDefault="00527AAD" w:rsidP="00527AAD">
      <w:pPr>
        <w:spacing w:after="0" w:line="240" w:lineRule="auto"/>
        <w:rPr>
          <w:rFonts w:ascii="Times New Roman" w:eastAsia="Times New Roman" w:hAnsi="Times New Roman" w:cs="Times New Roman"/>
          <w:color w:val="000000"/>
          <w:sz w:val="28"/>
          <w:szCs w:val="28"/>
          <w:lang w:eastAsia="ru-RU"/>
        </w:rPr>
      </w:pPr>
      <w:r w:rsidRPr="00D66BC7">
        <w:rPr>
          <w:rFonts w:ascii="Times New Roman" w:eastAsia="Times New Roman" w:hAnsi="Times New Roman" w:cs="Times New Roman"/>
          <w:color w:val="000000"/>
          <w:sz w:val="28"/>
          <w:szCs w:val="28"/>
          <w:lang w:eastAsia="ru-RU"/>
        </w:rPr>
        <w:t xml:space="preserve"> «</w:t>
      </w:r>
      <w:proofErr w:type="spellStart"/>
      <w:r w:rsidRPr="00D66BC7">
        <w:rPr>
          <w:rFonts w:ascii="Times New Roman" w:eastAsia="Times New Roman" w:hAnsi="Times New Roman" w:cs="Times New Roman"/>
          <w:color w:val="000000"/>
          <w:sz w:val="28"/>
          <w:szCs w:val="28"/>
          <w:lang w:eastAsia="ru-RU"/>
        </w:rPr>
        <w:t>Хилокский</w:t>
      </w:r>
      <w:proofErr w:type="spellEnd"/>
      <w:r w:rsidRPr="00D66BC7">
        <w:rPr>
          <w:rFonts w:ascii="Times New Roman" w:eastAsia="Times New Roman" w:hAnsi="Times New Roman" w:cs="Times New Roman"/>
          <w:color w:val="000000"/>
          <w:sz w:val="28"/>
          <w:szCs w:val="28"/>
          <w:lang w:eastAsia="ru-RU"/>
        </w:rPr>
        <w:t xml:space="preserve"> район»</w:t>
      </w:r>
      <w:r w:rsidRPr="00D66BC7">
        <w:rPr>
          <w:rFonts w:ascii="Times New Roman" w:eastAsia="Times New Roman" w:hAnsi="Times New Roman" w:cs="Times New Roman"/>
          <w:color w:val="000000"/>
          <w:sz w:val="28"/>
          <w:szCs w:val="28"/>
          <w:lang w:eastAsia="ru-RU"/>
        </w:rPr>
        <w:tab/>
      </w:r>
      <w:r w:rsidRPr="00D66BC7">
        <w:rPr>
          <w:rFonts w:ascii="Times New Roman" w:eastAsia="Times New Roman" w:hAnsi="Times New Roman" w:cs="Times New Roman"/>
          <w:color w:val="000000"/>
          <w:sz w:val="28"/>
          <w:szCs w:val="28"/>
          <w:lang w:eastAsia="ru-RU"/>
        </w:rPr>
        <w:tab/>
      </w:r>
      <w:r w:rsidRPr="00D66BC7">
        <w:rPr>
          <w:rFonts w:ascii="Times New Roman" w:eastAsia="Times New Roman" w:hAnsi="Times New Roman" w:cs="Times New Roman"/>
          <w:color w:val="000000"/>
          <w:sz w:val="28"/>
          <w:szCs w:val="28"/>
          <w:lang w:eastAsia="ru-RU"/>
        </w:rPr>
        <w:tab/>
      </w:r>
      <w:r w:rsidRPr="00D66BC7">
        <w:rPr>
          <w:rFonts w:ascii="Times New Roman" w:eastAsia="Times New Roman" w:hAnsi="Times New Roman" w:cs="Times New Roman"/>
          <w:color w:val="000000"/>
          <w:sz w:val="28"/>
          <w:szCs w:val="28"/>
          <w:lang w:eastAsia="ru-RU"/>
        </w:rPr>
        <w:tab/>
      </w:r>
      <w:r w:rsidRPr="00D66BC7">
        <w:rPr>
          <w:rFonts w:ascii="Times New Roman" w:eastAsia="Times New Roman" w:hAnsi="Times New Roman" w:cs="Times New Roman"/>
          <w:color w:val="000000"/>
          <w:sz w:val="28"/>
          <w:szCs w:val="28"/>
          <w:lang w:eastAsia="ru-RU"/>
        </w:rPr>
        <w:tab/>
      </w:r>
      <w:r w:rsidRPr="00D66BC7">
        <w:rPr>
          <w:rFonts w:ascii="Times New Roman" w:eastAsia="Times New Roman" w:hAnsi="Times New Roman" w:cs="Times New Roman"/>
          <w:color w:val="000000"/>
          <w:sz w:val="28"/>
          <w:szCs w:val="28"/>
          <w:lang w:eastAsia="ru-RU"/>
        </w:rPr>
        <w:tab/>
      </w:r>
      <w:r w:rsidRPr="00D66BC7">
        <w:rPr>
          <w:rFonts w:ascii="Times New Roman" w:eastAsia="Times New Roman" w:hAnsi="Times New Roman" w:cs="Times New Roman"/>
          <w:color w:val="000000"/>
          <w:sz w:val="28"/>
          <w:szCs w:val="28"/>
          <w:lang w:eastAsia="ru-RU"/>
        </w:rPr>
        <w:tab/>
        <w:t>К.В. Серов</w:t>
      </w:r>
    </w:p>
    <w:p w:rsidR="00EB0EB3" w:rsidRDefault="00EB0EB3" w:rsidP="00527AAD">
      <w:pPr>
        <w:spacing w:after="0" w:line="240" w:lineRule="auto"/>
        <w:rPr>
          <w:rFonts w:ascii="Times New Roman" w:eastAsia="Times New Roman" w:hAnsi="Times New Roman" w:cs="Times New Roman"/>
          <w:color w:val="000000"/>
          <w:sz w:val="28"/>
          <w:szCs w:val="28"/>
          <w:lang w:eastAsia="ru-RU"/>
        </w:rPr>
      </w:pPr>
    </w:p>
    <w:p w:rsidR="00EB0EB3" w:rsidRDefault="00EB0EB3" w:rsidP="00527AAD">
      <w:pPr>
        <w:spacing w:after="0" w:line="240" w:lineRule="auto"/>
        <w:rPr>
          <w:rFonts w:ascii="Times New Roman" w:eastAsia="Times New Roman" w:hAnsi="Times New Roman" w:cs="Times New Roman"/>
          <w:color w:val="000000"/>
          <w:sz w:val="28"/>
          <w:szCs w:val="28"/>
          <w:lang w:eastAsia="ru-RU"/>
        </w:rPr>
      </w:pPr>
    </w:p>
    <w:p w:rsidR="00D557DB" w:rsidRPr="00D66BC7" w:rsidRDefault="00D557DB" w:rsidP="00527AAD">
      <w:pPr>
        <w:spacing w:after="0" w:line="240" w:lineRule="auto"/>
        <w:rPr>
          <w:rFonts w:ascii="Times New Roman" w:eastAsia="Times New Roman" w:hAnsi="Times New Roman" w:cs="Times New Roman"/>
          <w:color w:val="000000"/>
          <w:sz w:val="28"/>
          <w:szCs w:val="28"/>
          <w:lang w:eastAsia="ru-RU"/>
        </w:rPr>
      </w:pPr>
    </w:p>
    <w:p w:rsidR="00527AAD" w:rsidRPr="00D66BC7" w:rsidRDefault="00527AAD" w:rsidP="00527AAD">
      <w:pPr>
        <w:spacing w:after="0" w:line="240" w:lineRule="auto"/>
        <w:rPr>
          <w:rFonts w:ascii="Times New Roman" w:eastAsia="Times New Roman" w:hAnsi="Times New Roman" w:cs="Times New Roman"/>
          <w:color w:val="000000"/>
          <w:sz w:val="28"/>
          <w:szCs w:val="28"/>
          <w:lang w:eastAsia="ru-RU"/>
        </w:rPr>
      </w:pPr>
    </w:p>
    <w:p w:rsidR="00527AAD" w:rsidRPr="00D66BC7" w:rsidRDefault="00527AAD" w:rsidP="00527AAD">
      <w:pPr>
        <w:spacing w:after="0" w:line="240" w:lineRule="auto"/>
        <w:rPr>
          <w:rFonts w:ascii="Times New Roman" w:eastAsia="Times New Roman" w:hAnsi="Times New Roman" w:cs="Times New Roman"/>
          <w:color w:val="000000"/>
          <w:sz w:val="28"/>
          <w:szCs w:val="28"/>
          <w:lang w:eastAsia="ru-RU"/>
        </w:rPr>
      </w:pPr>
      <w:r w:rsidRPr="00D66BC7">
        <w:rPr>
          <w:rFonts w:ascii="Times New Roman" w:eastAsia="Times New Roman" w:hAnsi="Times New Roman" w:cs="Times New Roman"/>
          <w:color w:val="000000"/>
          <w:sz w:val="28"/>
          <w:szCs w:val="28"/>
          <w:lang w:eastAsia="ru-RU"/>
        </w:rPr>
        <w:t>Председатель Совета муниципального</w:t>
      </w:r>
    </w:p>
    <w:p w:rsidR="00527AAD" w:rsidRDefault="00527AAD" w:rsidP="00527AAD">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района «</w:t>
      </w:r>
      <w:proofErr w:type="spellStart"/>
      <w:r>
        <w:rPr>
          <w:rFonts w:ascii="Times New Roman" w:eastAsia="Times New Roman" w:hAnsi="Times New Roman" w:cs="Times New Roman"/>
          <w:sz w:val="28"/>
          <w:szCs w:val="28"/>
          <w:lang w:eastAsia="ru-RU"/>
        </w:rPr>
        <w:t>Хилокский</w:t>
      </w:r>
      <w:proofErr w:type="spellEnd"/>
      <w:r>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D66BC7">
        <w:rPr>
          <w:rFonts w:ascii="Times New Roman" w:eastAsia="Times New Roman" w:hAnsi="Times New Roman" w:cs="Times New Roman"/>
          <w:sz w:val="28"/>
          <w:szCs w:val="28"/>
          <w:lang w:eastAsia="ru-RU"/>
        </w:rPr>
        <w:t>В.Ю. Левков</w:t>
      </w:r>
      <w:r>
        <w:rPr>
          <w:rFonts w:ascii="Times New Roman" w:eastAsia="Times New Roman" w:hAnsi="Times New Roman" w:cs="Times New Roman"/>
          <w:sz w:val="28"/>
          <w:szCs w:val="28"/>
          <w:lang w:eastAsia="ru-RU"/>
        </w:rPr>
        <w:t>ич</w:t>
      </w:r>
    </w:p>
    <w:p w:rsidR="00527AAD" w:rsidRDefault="00527AAD" w:rsidP="00527AAD">
      <w:pPr>
        <w:pStyle w:val="a6"/>
        <w:jc w:val="center"/>
        <w:rPr>
          <w:rFonts w:ascii="Times New Roman" w:eastAsia="Times New Roman" w:hAnsi="Times New Roman" w:cs="Times New Roman"/>
          <w:sz w:val="28"/>
          <w:szCs w:val="28"/>
          <w:lang w:eastAsia="ru-RU"/>
        </w:rPr>
      </w:pPr>
    </w:p>
    <w:p w:rsidR="00527AAD" w:rsidRDefault="00527AAD" w:rsidP="00527AAD">
      <w:pPr>
        <w:pStyle w:val="a6"/>
        <w:jc w:val="center"/>
        <w:rPr>
          <w:rFonts w:ascii="Times New Roman" w:eastAsia="Times New Roman" w:hAnsi="Times New Roman" w:cs="Times New Roman"/>
          <w:sz w:val="28"/>
          <w:szCs w:val="28"/>
          <w:lang w:eastAsia="ru-RU"/>
        </w:rPr>
      </w:pPr>
    </w:p>
    <w:p w:rsidR="00527AAD" w:rsidRDefault="00527AAD" w:rsidP="00527AAD">
      <w:pPr>
        <w:pStyle w:val="a6"/>
        <w:jc w:val="center"/>
        <w:rPr>
          <w:rFonts w:ascii="Times New Roman" w:eastAsia="Times New Roman" w:hAnsi="Times New Roman" w:cs="Times New Roman"/>
          <w:sz w:val="28"/>
          <w:szCs w:val="28"/>
          <w:lang w:eastAsia="ru-RU"/>
        </w:rPr>
      </w:pPr>
    </w:p>
    <w:p w:rsidR="00527AAD" w:rsidRDefault="00527AAD" w:rsidP="00527AAD">
      <w:pPr>
        <w:pStyle w:val="a6"/>
        <w:jc w:val="center"/>
        <w:rPr>
          <w:rFonts w:ascii="Times New Roman" w:eastAsia="Times New Roman" w:hAnsi="Times New Roman" w:cs="Times New Roman"/>
          <w:sz w:val="28"/>
          <w:szCs w:val="28"/>
          <w:lang w:eastAsia="ru-RU"/>
        </w:rPr>
      </w:pPr>
    </w:p>
    <w:p w:rsidR="00527AAD" w:rsidRDefault="00527AAD" w:rsidP="00527AAD">
      <w:pPr>
        <w:pStyle w:val="a6"/>
        <w:jc w:val="center"/>
        <w:rPr>
          <w:rFonts w:ascii="Times New Roman" w:eastAsia="Times New Roman" w:hAnsi="Times New Roman" w:cs="Times New Roman"/>
          <w:sz w:val="28"/>
          <w:szCs w:val="28"/>
          <w:lang w:eastAsia="ru-RU"/>
        </w:rPr>
      </w:pPr>
    </w:p>
    <w:p w:rsidR="00EB0EB3" w:rsidRDefault="00EB0EB3" w:rsidP="00EB0EB3">
      <w:pPr>
        <w:pStyle w:val="a6"/>
        <w:jc w:val="center"/>
        <w:rPr>
          <w:rFonts w:ascii="Times New Roman" w:eastAsia="Times New Roman" w:hAnsi="Times New Roman" w:cs="Times New Roman"/>
          <w:sz w:val="28"/>
          <w:szCs w:val="28"/>
          <w:lang w:eastAsia="ru-RU"/>
        </w:rPr>
      </w:pPr>
    </w:p>
    <w:p w:rsidR="00EB0EB3" w:rsidRDefault="00EB0EB3" w:rsidP="00EB0EB3">
      <w:pPr>
        <w:pStyle w:val="a6"/>
        <w:jc w:val="center"/>
        <w:rPr>
          <w:rFonts w:ascii="Times New Roman" w:eastAsia="Times New Roman" w:hAnsi="Times New Roman" w:cs="Times New Roman"/>
          <w:sz w:val="28"/>
          <w:szCs w:val="28"/>
          <w:lang w:eastAsia="ru-RU"/>
        </w:rPr>
      </w:pPr>
    </w:p>
    <w:p w:rsidR="00EB0EB3" w:rsidRPr="00F5340F" w:rsidRDefault="00EB0EB3" w:rsidP="00EB0EB3">
      <w:pPr>
        <w:pStyle w:val="a6"/>
        <w:jc w:val="center"/>
        <w:rPr>
          <w:rFonts w:ascii="Times New Roman" w:hAnsi="Times New Roman" w:cs="Times New Roman"/>
        </w:rPr>
      </w:pPr>
      <w:r>
        <w:rPr>
          <w:rFonts w:ascii="Times New Roman" w:hAnsi="Times New Roman" w:cs="Times New Roman"/>
          <w:bCs/>
          <w:sz w:val="24"/>
          <w:szCs w:val="24"/>
        </w:rPr>
        <w:t xml:space="preserve">                                                                                                        </w:t>
      </w:r>
      <w:r w:rsidRPr="00F5340F">
        <w:rPr>
          <w:rFonts w:ascii="Times New Roman" w:hAnsi="Times New Roman" w:cs="Times New Roman"/>
          <w:bCs/>
          <w:sz w:val="24"/>
          <w:szCs w:val="24"/>
        </w:rPr>
        <w:t>ПРИЛОЖЕНИЕ</w:t>
      </w:r>
    </w:p>
    <w:p w:rsidR="00EB0EB3" w:rsidRPr="00F5340F" w:rsidRDefault="00EB0EB3" w:rsidP="00EB0EB3">
      <w:pPr>
        <w:spacing w:after="0"/>
        <w:ind w:left="5103"/>
        <w:jc w:val="right"/>
        <w:rPr>
          <w:rFonts w:ascii="Times New Roman" w:eastAsia="Times New Roman" w:hAnsi="Times New Roman" w:cs="Times New Roman"/>
          <w:sz w:val="24"/>
          <w:szCs w:val="24"/>
          <w:lang w:eastAsia="ru-RU"/>
        </w:rPr>
      </w:pPr>
      <w:r w:rsidRPr="00F5340F">
        <w:rPr>
          <w:rFonts w:ascii="Times New Roman" w:eastAsia="Times New Roman" w:hAnsi="Times New Roman" w:cs="Times New Roman"/>
          <w:sz w:val="24"/>
          <w:szCs w:val="24"/>
          <w:lang w:eastAsia="ru-RU"/>
        </w:rPr>
        <w:t>к решению Совета  муниципального района «</w:t>
      </w:r>
      <w:proofErr w:type="spellStart"/>
      <w:r w:rsidRPr="00F5340F">
        <w:rPr>
          <w:rFonts w:ascii="Times New Roman" w:eastAsia="Times New Roman" w:hAnsi="Times New Roman" w:cs="Times New Roman"/>
          <w:sz w:val="24"/>
          <w:szCs w:val="24"/>
          <w:lang w:eastAsia="ru-RU"/>
        </w:rPr>
        <w:t>Хилокский</w:t>
      </w:r>
      <w:proofErr w:type="spellEnd"/>
      <w:r w:rsidRPr="00F5340F">
        <w:rPr>
          <w:rFonts w:ascii="Times New Roman" w:eastAsia="Times New Roman" w:hAnsi="Times New Roman" w:cs="Times New Roman"/>
          <w:sz w:val="24"/>
          <w:szCs w:val="24"/>
          <w:lang w:eastAsia="ru-RU"/>
        </w:rPr>
        <w:t xml:space="preserve"> район»</w:t>
      </w:r>
    </w:p>
    <w:p w:rsidR="00EB0EB3" w:rsidRPr="00F5340F" w:rsidRDefault="00EB0EB3" w:rsidP="00EB0EB3">
      <w:pPr>
        <w:spacing w:after="0"/>
        <w:ind w:left="5103"/>
        <w:jc w:val="right"/>
        <w:rPr>
          <w:rFonts w:ascii="Times New Roman" w:eastAsia="Times New Roman" w:hAnsi="Times New Roman" w:cs="Times New Roman"/>
          <w:sz w:val="24"/>
          <w:szCs w:val="24"/>
          <w:lang w:eastAsia="ru-RU"/>
        </w:rPr>
      </w:pPr>
      <w:r w:rsidRPr="00F5340F">
        <w:rPr>
          <w:rFonts w:ascii="Times New Roman" w:eastAsia="Times New Roman" w:hAnsi="Times New Roman" w:cs="Times New Roman"/>
          <w:sz w:val="24"/>
          <w:szCs w:val="24"/>
          <w:lang w:eastAsia="ru-RU"/>
        </w:rPr>
        <w:t>от «__»_______2024года №</w:t>
      </w:r>
      <w:r w:rsidR="00E157A3">
        <w:rPr>
          <w:rFonts w:ascii="Times New Roman" w:eastAsia="Times New Roman" w:hAnsi="Times New Roman" w:cs="Times New Roman"/>
          <w:sz w:val="24"/>
          <w:szCs w:val="24"/>
          <w:lang w:eastAsia="ru-RU"/>
        </w:rPr>
        <w:t>26</w:t>
      </w:r>
      <w:bookmarkStart w:id="0" w:name="_GoBack"/>
      <w:bookmarkEnd w:id="0"/>
      <w:r w:rsidR="00964C63">
        <w:rPr>
          <w:rFonts w:ascii="Times New Roman" w:eastAsia="Times New Roman" w:hAnsi="Times New Roman" w:cs="Times New Roman"/>
          <w:sz w:val="24"/>
          <w:szCs w:val="24"/>
          <w:lang w:eastAsia="ru-RU"/>
        </w:rPr>
        <w:t>.124</w:t>
      </w:r>
      <w:r w:rsidRPr="00F5340F">
        <w:rPr>
          <w:rFonts w:ascii="Times New Roman" w:eastAsia="Times New Roman" w:hAnsi="Times New Roman" w:cs="Times New Roman"/>
          <w:sz w:val="24"/>
          <w:szCs w:val="24"/>
          <w:lang w:eastAsia="ru-RU"/>
        </w:rPr>
        <w:t xml:space="preserve"> </w:t>
      </w:r>
    </w:p>
    <w:p w:rsidR="00EB0EB3" w:rsidRDefault="00EB0EB3" w:rsidP="00EB0EB3">
      <w:pPr>
        <w:pStyle w:val="a6"/>
        <w:jc w:val="center"/>
        <w:rPr>
          <w:rFonts w:ascii="Times New Roman" w:hAnsi="Times New Roman" w:cs="Times New Roman"/>
          <w:b/>
          <w:sz w:val="28"/>
          <w:szCs w:val="28"/>
          <w:lang w:eastAsia="ru-RU"/>
        </w:rPr>
      </w:pPr>
    </w:p>
    <w:p w:rsidR="00D557DB" w:rsidRDefault="00D557DB" w:rsidP="00EB0EB3">
      <w:pPr>
        <w:pStyle w:val="a6"/>
        <w:jc w:val="center"/>
        <w:rPr>
          <w:rFonts w:ascii="Times New Roman" w:hAnsi="Times New Roman" w:cs="Times New Roman"/>
          <w:b/>
          <w:sz w:val="28"/>
          <w:szCs w:val="28"/>
          <w:lang w:eastAsia="ru-RU"/>
        </w:rPr>
      </w:pPr>
    </w:p>
    <w:p w:rsidR="00EB0EB3" w:rsidRDefault="00EB0EB3" w:rsidP="00EB0EB3">
      <w:pPr>
        <w:pStyle w:val="a6"/>
        <w:jc w:val="center"/>
        <w:rPr>
          <w:rFonts w:ascii="Times New Roman" w:hAnsi="Times New Roman" w:cs="Times New Roman"/>
          <w:b/>
          <w:sz w:val="28"/>
          <w:szCs w:val="28"/>
          <w:lang w:eastAsia="ru-RU"/>
        </w:rPr>
      </w:pP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ПОЛОЖЕНИЕ</w:t>
      </w:r>
    </w:p>
    <w:p w:rsidR="00EB0EB3" w:rsidRPr="004516BA" w:rsidRDefault="00EB0EB3" w:rsidP="00EB0EB3">
      <w:pPr>
        <w:pStyle w:val="a6"/>
        <w:jc w:val="center"/>
        <w:rPr>
          <w:rFonts w:ascii="Times New Roman" w:hAnsi="Times New Roman" w:cs="Times New Roman"/>
          <w:sz w:val="28"/>
          <w:szCs w:val="28"/>
          <w:lang w:eastAsia="ru-RU"/>
        </w:rPr>
      </w:pPr>
      <w:r w:rsidRPr="004516BA">
        <w:rPr>
          <w:rFonts w:ascii="Times New Roman" w:hAnsi="Times New Roman" w:cs="Times New Roman"/>
          <w:b/>
          <w:sz w:val="28"/>
          <w:szCs w:val="28"/>
          <w:lang w:eastAsia="ru-RU"/>
        </w:rPr>
        <w:t>о порядке представления и рассмотрения ежегодного отчета главы муниципального района «</w:t>
      </w:r>
      <w:proofErr w:type="spellStart"/>
      <w:r w:rsidRPr="004516BA">
        <w:rPr>
          <w:rFonts w:ascii="Times New Roman" w:hAnsi="Times New Roman" w:cs="Times New Roman"/>
          <w:b/>
          <w:sz w:val="28"/>
          <w:szCs w:val="28"/>
          <w:lang w:eastAsia="ru-RU"/>
        </w:rPr>
        <w:t>Хилокский</w:t>
      </w:r>
      <w:proofErr w:type="spellEnd"/>
      <w:r w:rsidRPr="004516BA">
        <w:rPr>
          <w:rFonts w:ascii="Times New Roman" w:hAnsi="Times New Roman" w:cs="Times New Roman"/>
          <w:b/>
          <w:sz w:val="28"/>
          <w:szCs w:val="28"/>
          <w:lang w:eastAsia="ru-RU"/>
        </w:rPr>
        <w:t xml:space="preserve"> район»  о результатах своей деятельности, деятельности администрации муниципального района «</w:t>
      </w:r>
      <w:proofErr w:type="spellStart"/>
      <w:r w:rsidRPr="004516BA">
        <w:rPr>
          <w:rFonts w:ascii="Times New Roman" w:hAnsi="Times New Roman" w:cs="Times New Roman"/>
          <w:b/>
          <w:sz w:val="28"/>
          <w:szCs w:val="28"/>
          <w:lang w:eastAsia="ru-RU"/>
        </w:rPr>
        <w:t>Хилокский</w:t>
      </w:r>
      <w:proofErr w:type="spellEnd"/>
      <w:r w:rsidRPr="004516BA">
        <w:rPr>
          <w:rFonts w:ascii="Times New Roman" w:hAnsi="Times New Roman" w:cs="Times New Roman"/>
          <w:b/>
          <w:sz w:val="28"/>
          <w:szCs w:val="28"/>
          <w:lang w:eastAsia="ru-RU"/>
        </w:rPr>
        <w:t xml:space="preserve"> район»  </w:t>
      </w:r>
      <w:r w:rsidRPr="004516BA">
        <w:rPr>
          <w:rFonts w:ascii="Times New Roman" w:hAnsi="Times New Roman" w:cs="Times New Roman"/>
          <w:sz w:val="28"/>
          <w:szCs w:val="28"/>
          <w:lang w:eastAsia="ru-RU"/>
        </w:rPr>
        <w:t> </w:t>
      </w:r>
    </w:p>
    <w:p w:rsidR="00EB0EB3" w:rsidRPr="004516BA" w:rsidRDefault="00EB0EB3" w:rsidP="00EB0EB3">
      <w:pPr>
        <w:pStyle w:val="a6"/>
        <w:jc w:val="center"/>
        <w:rPr>
          <w:rFonts w:ascii="Times New Roman" w:hAnsi="Times New Roman" w:cs="Times New Roman"/>
          <w:sz w:val="28"/>
          <w:szCs w:val="28"/>
          <w:lang w:eastAsia="ru-RU"/>
        </w:rPr>
      </w:pPr>
    </w:p>
    <w:p w:rsidR="00EB0EB3"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Общие положения</w:t>
      </w:r>
    </w:p>
    <w:p w:rsidR="00D557DB" w:rsidRPr="004516BA" w:rsidRDefault="00D557DB" w:rsidP="00EB0EB3">
      <w:pPr>
        <w:pStyle w:val="a6"/>
        <w:jc w:val="center"/>
        <w:rPr>
          <w:rFonts w:ascii="Times New Roman" w:hAnsi="Times New Roman" w:cs="Times New Roman"/>
          <w:b/>
          <w:sz w:val="28"/>
          <w:szCs w:val="28"/>
          <w:lang w:eastAsia="ru-RU"/>
        </w:rPr>
      </w:pP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1.2. Положение устанавливает порядок представления в Совет депутатов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 (дале</w:t>
      </w:r>
      <w:proofErr w:type="gramStart"/>
      <w:r w:rsidRPr="004516BA">
        <w:rPr>
          <w:rFonts w:ascii="Times New Roman" w:hAnsi="Times New Roman" w:cs="Times New Roman"/>
          <w:sz w:val="28"/>
          <w:szCs w:val="28"/>
          <w:lang w:eastAsia="ru-RU"/>
        </w:rPr>
        <w:t>е-</w:t>
      </w:r>
      <w:proofErr w:type="gramEnd"/>
      <w:r w:rsidRPr="004516BA">
        <w:rPr>
          <w:rFonts w:ascii="Times New Roman" w:hAnsi="Times New Roman" w:cs="Times New Roman"/>
          <w:sz w:val="28"/>
          <w:szCs w:val="28"/>
          <w:lang w:eastAsia="ru-RU"/>
        </w:rPr>
        <w:t xml:space="preserve"> Совет депутатов), рассмотрения Советом депутатов и оформления результатов ежегодного отчета главы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 (далее – отчет главы муниципального образования) о результатах своей деятельности, деятельности администрации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 в том числе о решении вопросов, поставленных Советом депутатов.</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1.3. Рассмотрение и заслушивание отчета главы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 осуществляется на открытом заседании Совета </w:t>
      </w:r>
      <w:proofErr w:type="gramStart"/>
      <w:r w:rsidRPr="004516BA">
        <w:rPr>
          <w:rFonts w:ascii="Times New Roman" w:hAnsi="Times New Roman" w:cs="Times New Roman"/>
          <w:sz w:val="28"/>
          <w:szCs w:val="28"/>
          <w:lang w:eastAsia="ru-RU"/>
        </w:rPr>
        <w:t>депутатов</w:t>
      </w:r>
      <w:proofErr w:type="gramEnd"/>
      <w:r w:rsidRPr="004516BA">
        <w:rPr>
          <w:rFonts w:ascii="Times New Roman" w:hAnsi="Times New Roman" w:cs="Times New Roman"/>
          <w:sz w:val="28"/>
          <w:szCs w:val="28"/>
          <w:lang w:eastAsia="ru-RU"/>
        </w:rPr>
        <w:t xml:space="preserve"> на которое приглашаются жители района, представители государственных органов власти, руководители предприятий и учреждений, а также представители политических партий, общественных объединений и средств массовой информации.</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w:t>
      </w: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 xml:space="preserve">Структура и содержание ежегодного отчета главы </w:t>
      </w: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муниципального района «</w:t>
      </w:r>
      <w:proofErr w:type="spellStart"/>
      <w:r w:rsidRPr="004516BA">
        <w:rPr>
          <w:rFonts w:ascii="Times New Roman" w:hAnsi="Times New Roman" w:cs="Times New Roman"/>
          <w:b/>
          <w:sz w:val="28"/>
          <w:szCs w:val="28"/>
          <w:lang w:eastAsia="ru-RU"/>
        </w:rPr>
        <w:t>Хилокский</w:t>
      </w:r>
      <w:proofErr w:type="spellEnd"/>
      <w:r w:rsidRPr="004516BA">
        <w:rPr>
          <w:rFonts w:ascii="Times New Roman" w:hAnsi="Times New Roman" w:cs="Times New Roman"/>
          <w:b/>
          <w:sz w:val="28"/>
          <w:szCs w:val="28"/>
          <w:lang w:eastAsia="ru-RU"/>
        </w:rPr>
        <w:t xml:space="preserve"> район» Забайкальского края</w:t>
      </w:r>
    </w:p>
    <w:p w:rsidR="00EB0EB3" w:rsidRPr="004516BA" w:rsidRDefault="00EB0EB3" w:rsidP="00EB0EB3">
      <w:pPr>
        <w:pStyle w:val="a6"/>
        <w:jc w:val="center"/>
        <w:rPr>
          <w:rFonts w:ascii="Times New Roman" w:hAnsi="Times New Roman" w:cs="Times New Roman"/>
          <w:b/>
          <w:sz w:val="28"/>
          <w:szCs w:val="28"/>
          <w:lang w:eastAsia="ru-RU"/>
        </w:rPr>
      </w:pP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2.1. Структура ежегодного отчета главы муниципального образования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2.1.1. Отчет главы муниципального образования включает в себя: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результаты деятельности главы муниципального образования;</w:t>
      </w:r>
    </w:p>
    <w:p w:rsidR="00EB0EB3" w:rsidRPr="004516BA" w:rsidRDefault="00EB0EB3" w:rsidP="00EB0EB3">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516BA">
        <w:rPr>
          <w:rFonts w:ascii="Times New Roman" w:hAnsi="Times New Roman" w:cs="Times New Roman"/>
          <w:sz w:val="28"/>
          <w:szCs w:val="28"/>
          <w:lang w:eastAsia="ru-RU"/>
        </w:rPr>
        <w:t>результаты деятельности администрации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w:t>
      </w:r>
    </w:p>
    <w:p w:rsidR="00EB0EB3"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решение вопросов</w:t>
      </w:r>
      <w:r>
        <w:rPr>
          <w:rFonts w:ascii="Times New Roman" w:hAnsi="Times New Roman" w:cs="Times New Roman"/>
          <w:sz w:val="28"/>
          <w:szCs w:val="28"/>
          <w:lang w:eastAsia="ru-RU"/>
        </w:rPr>
        <w:t xml:space="preserve"> поставленных Советом депутатов,</w:t>
      </w:r>
    </w:p>
    <w:p w:rsidR="00EB0EB3" w:rsidRPr="004516BA" w:rsidRDefault="00EB0EB3" w:rsidP="00EB0EB3">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Pr="00EC37A6">
        <w:rPr>
          <w:rFonts w:ascii="Times New Roman" w:hAnsi="Times New Roman" w:cs="Times New Roman"/>
          <w:sz w:val="28"/>
          <w:szCs w:val="28"/>
          <w:lang w:eastAsia="ru-RU"/>
        </w:rPr>
        <w:t xml:space="preserve"> </w:t>
      </w:r>
      <w:r w:rsidRPr="004516BA">
        <w:rPr>
          <w:rFonts w:ascii="Times New Roman" w:hAnsi="Times New Roman" w:cs="Times New Roman"/>
          <w:sz w:val="28"/>
          <w:szCs w:val="28"/>
          <w:lang w:eastAsia="ru-RU"/>
        </w:rPr>
        <w:t>основные цели и направления деятельности на предстоящий период.</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2.2. Содержание ежегодного отчета главы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2.2.1. Каждый раздел отчета главы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 должен включать в себя текстовую (описательную) часть, </w:t>
      </w:r>
      <w:hyperlink r:id="rId6" w:history="1">
        <w:r w:rsidRPr="004516BA">
          <w:rPr>
            <w:rFonts w:ascii="Times New Roman" w:hAnsi="Times New Roman" w:cs="Times New Roman"/>
            <w:sz w:val="28"/>
            <w:szCs w:val="28"/>
            <w:lang w:eastAsia="ru-RU"/>
          </w:rPr>
          <w:t>а</w:t>
        </w:r>
      </w:hyperlink>
      <w:r w:rsidRPr="004516BA">
        <w:rPr>
          <w:rFonts w:ascii="Times New Roman" w:hAnsi="Times New Roman" w:cs="Times New Roman"/>
          <w:sz w:val="28"/>
          <w:szCs w:val="28"/>
          <w:lang w:eastAsia="ru-RU"/>
        </w:rPr>
        <w:t> также отчет о достигнутых значениях показателей в отчетном периоде.</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2.2.2. Текстовая (описательная) часть отчета главы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 содержит следующую информацию:</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1) оценку социально-экономического положения в муниципальном образовании, положительная и отрицательная динамика:</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социально-демографическая ситуация (численность постоянного населения, уровень рождаемости, смертности; структура занятости, уровень безработицы, доходы населения);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xml:space="preserve">- экономический потенциал (отраслевая структура экономики, </w:t>
      </w:r>
      <w:proofErr w:type="spellStart"/>
      <w:r w:rsidRPr="004516BA">
        <w:rPr>
          <w:rFonts w:ascii="Times New Roman" w:hAnsi="Times New Roman" w:cs="Times New Roman"/>
          <w:sz w:val="28"/>
          <w:szCs w:val="28"/>
          <w:lang w:eastAsia="ru-RU"/>
        </w:rPr>
        <w:t>бюджетообразующие</w:t>
      </w:r>
      <w:proofErr w:type="spellEnd"/>
      <w:r w:rsidRPr="004516BA">
        <w:rPr>
          <w:rFonts w:ascii="Times New Roman" w:hAnsi="Times New Roman" w:cs="Times New Roman"/>
          <w:sz w:val="28"/>
          <w:szCs w:val="28"/>
          <w:lang w:eastAsia="ru-RU"/>
        </w:rPr>
        <w:t xml:space="preserve"> предприятия, показатели уровня и объемов производства; малый бизнес; инвестиции в основной капитал);</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социальную инфраструктуру (образование, культура и т.д.);</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инженерная инфраструктура (ЖКХ, благоустройство, жилищное строительство и т.п.);</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характеристика структуры местного бюджета, основные показатели его исполнения (уровень собственных доходов, потенциальные возможности увеличения доходной части бюджета);</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характеристика задач и перспективных направлений социально-экономического развития муниципального образования (повышение инвестиционной привлекательности, работа по увеличению собственной доходной базы местного бюджета и т.п.);</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 основные направления деятельности в отчетном периоде, достигнутые по ним результаты:</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реализация полномочий по решению вопросов местного значения муниципального района;</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работа с обращениями граждан, личный прием граждан;</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осуществление правотворческой инициативы;</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осуществление отдельных государственных полномочий, переданных органам местного самоуправления федеральными и областными законами;</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3) деятельность главы муниципального образования по решению вопросов, поставленных перед ним Советом депутатов.</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4) основные цели и направления деятельности на предстоящий период.</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2.2.3.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федеральными законами, законами Забайкальского края,   </w:t>
      </w:r>
      <w:hyperlink r:id="rId7" w:history="1">
        <w:r w:rsidRPr="004516BA">
          <w:rPr>
            <w:rFonts w:ascii="Times New Roman" w:hAnsi="Times New Roman" w:cs="Times New Roman"/>
            <w:sz w:val="28"/>
            <w:szCs w:val="28"/>
            <w:lang w:eastAsia="ru-RU"/>
          </w:rPr>
          <w:t>Уставом</w:t>
        </w:r>
      </w:hyperlink>
      <w:r w:rsidRPr="004516BA">
        <w:rPr>
          <w:rFonts w:ascii="Times New Roman" w:hAnsi="Times New Roman" w:cs="Times New Roman"/>
          <w:sz w:val="28"/>
          <w:szCs w:val="28"/>
          <w:lang w:eastAsia="ru-RU"/>
        </w:rPr>
        <w:t>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w:t>
      </w:r>
    </w:p>
    <w:p w:rsidR="00EB0EB3" w:rsidRPr="00D557DB" w:rsidRDefault="00EB0EB3" w:rsidP="00D557DB">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lastRenderedPageBreak/>
        <w:t>2.2.4. В качестве комментария к отчету могут быть приложены презентационные материалы, слайды, таблицы, мониторинговые исследования, иллюстрации и иные материалы.</w:t>
      </w:r>
    </w:p>
    <w:p w:rsidR="00EB0EB3" w:rsidRDefault="00EB0EB3" w:rsidP="00EB0EB3">
      <w:pPr>
        <w:pStyle w:val="a6"/>
        <w:jc w:val="center"/>
        <w:rPr>
          <w:rFonts w:ascii="Times New Roman" w:hAnsi="Times New Roman" w:cs="Times New Roman"/>
          <w:b/>
          <w:sz w:val="28"/>
          <w:szCs w:val="28"/>
          <w:lang w:eastAsia="ru-RU"/>
        </w:rPr>
      </w:pPr>
    </w:p>
    <w:p w:rsidR="00EB0EB3" w:rsidRDefault="00EB0EB3" w:rsidP="00EB0EB3">
      <w:pPr>
        <w:pStyle w:val="a6"/>
        <w:jc w:val="center"/>
        <w:rPr>
          <w:rFonts w:ascii="Times New Roman" w:hAnsi="Times New Roman" w:cs="Times New Roman"/>
          <w:b/>
          <w:sz w:val="28"/>
          <w:szCs w:val="28"/>
          <w:lang w:eastAsia="ru-RU"/>
        </w:rPr>
      </w:pPr>
    </w:p>
    <w:p w:rsidR="00EB0EB3" w:rsidRDefault="00EB0EB3" w:rsidP="00EB0EB3">
      <w:pPr>
        <w:pStyle w:val="a6"/>
        <w:jc w:val="center"/>
        <w:rPr>
          <w:rFonts w:ascii="Times New Roman" w:hAnsi="Times New Roman" w:cs="Times New Roman"/>
          <w:b/>
          <w:sz w:val="28"/>
          <w:szCs w:val="28"/>
          <w:lang w:eastAsia="ru-RU"/>
        </w:rPr>
      </w:pP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Порядок представления главой муниципального</w:t>
      </w: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образования ежегодного отчета</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3.1. Отчет главы муниципального образования представляется в Совет депутатов в течени</w:t>
      </w:r>
      <w:proofErr w:type="gramStart"/>
      <w:r w:rsidRPr="004516BA">
        <w:rPr>
          <w:rFonts w:ascii="Times New Roman" w:hAnsi="Times New Roman" w:cs="Times New Roman"/>
          <w:sz w:val="28"/>
          <w:szCs w:val="28"/>
          <w:lang w:eastAsia="ru-RU"/>
        </w:rPr>
        <w:t>и</w:t>
      </w:r>
      <w:proofErr w:type="gramEnd"/>
      <w:r w:rsidRPr="004516BA">
        <w:rPr>
          <w:rFonts w:ascii="Times New Roman" w:hAnsi="Times New Roman" w:cs="Times New Roman"/>
          <w:sz w:val="28"/>
          <w:szCs w:val="28"/>
          <w:lang w:eastAsia="ru-RU"/>
        </w:rPr>
        <w:t xml:space="preserve"> 3-х месяцев  со дня истечения 12 месяцев с момента вступления в должность избранного главы муниципального образования.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3.2. Последующие ежегодные отчеты главы муниципального образования представляются в Совет депутатов не позднее двух месяцев со дня утверждения отчета об исполнении местного бюджета за предыдущий год.</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3.3. Отчет представляется на бумажном и электронном носителях.</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3.4. Непредставление отчета является основанием для неудовлетворительной оценки Советом депутатов деятельности главы муниципального образования. Нарушение сроков предоставления отчета в сочетании с другими основаниями может служить основанием для неудовлетворительной оценки Советом депутатов деятельности главы муниципального образования.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w:t>
      </w: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Порядок рассмотрения ежегодного отчета</w:t>
      </w: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главы муниципального образования</w:t>
      </w:r>
    </w:p>
    <w:p w:rsidR="00EB0EB3" w:rsidRPr="004516BA" w:rsidRDefault="00EB0EB3" w:rsidP="00EB0EB3">
      <w:pPr>
        <w:pStyle w:val="a6"/>
        <w:jc w:val="center"/>
        <w:rPr>
          <w:rFonts w:ascii="Times New Roman" w:hAnsi="Times New Roman" w:cs="Times New Roman"/>
          <w:b/>
          <w:sz w:val="28"/>
          <w:szCs w:val="28"/>
          <w:lang w:eastAsia="ru-RU"/>
        </w:rPr>
      </w:pP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4.1. Заседание Совета депутатов по рассмотрению отчета главы муниципального образования проводится не позднее 30 дней со дня его представления в Совет депутатов.</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4.2. Дата, место и время проведения заседания по отчету главы муниципального образования определяются распоряжением председателя Совета депутатов. Распоряжение публикуется в официальном печатном средстве массовой информации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Забайкальского края  не менее чем за 7 рабочих дней до даты его проведения.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4.3. Глава муниципального образования в письменной форме уведомляется о дате, времени и месте заседания Совета депутатов по вопросу заслушивания отчета главы муниципального образования не менее чем за 7 рабочих дней до дня его проведения.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4.4. Отчет главы муниципального образования предоставляется Совету депутатов в форме отчетного доклада главы муниципального образования. Датой предоставления отчета считается день регистрации поступившего отчета в Совет депутатов и документов к нему. Структура отчетного доклада определяется главой муниципального образования самостоятельно.</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4.5. Отчет главы муниципального образования не позднее следующего рабочего дня после дня регистрации поступившего отчета в Совет депутатов направляется председателем Совета всем депутатам  для ознакомления.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lastRenderedPageBreak/>
        <w:t>4.6. При рассмотрении отчета Совет депутатов на своем заседании заслушивает главу муниципального образования. Выступление главы не должно превышать 40 минут. После выступления главы муниципального образования депутаты вправе задавать вопросы, выступать. На один вопрос депутату предоставляется время 5 минут. На выступление депутату предоставляется время не более 10 минут.</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4.7. Вопросы рассмотрения отчета главы муниципального образования, не урегулированные настоящим Положением, решаются в соответствии с Регламентом Совета депутатов.</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w:t>
      </w: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Решение об оценке деятельности</w:t>
      </w:r>
    </w:p>
    <w:p w:rsidR="00EB0EB3" w:rsidRPr="004516BA" w:rsidRDefault="00EB0EB3" w:rsidP="00EB0EB3">
      <w:pPr>
        <w:pStyle w:val="a6"/>
        <w:jc w:val="center"/>
        <w:rPr>
          <w:rFonts w:ascii="Times New Roman" w:hAnsi="Times New Roman" w:cs="Times New Roman"/>
          <w:b/>
          <w:sz w:val="28"/>
          <w:szCs w:val="28"/>
          <w:lang w:eastAsia="ru-RU"/>
        </w:rPr>
      </w:pPr>
      <w:r w:rsidRPr="004516BA">
        <w:rPr>
          <w:rFonts w:ascii="Times New Roman" w:hAnsi="Times New Roman" w:cs="Times New Roman"/>
          <w:b/>
          <w:sz w:val="28"/>
          <w:szCs w:val="28"/>
          <w:lang w:eastAsia="ru-RU"/>
        </w:rPr>
        <w:t>главы муниципального образования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5.1. По результатам рассмотрения отчета главы муниципального образования депутаты Совета депутатов принимают решения об оценке деятельности главы муниципального образования по результатам его ежегодного отчета. Решение принимается открытым голосованием большинством голосов от установленной численности депутатов.</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5.2. Определяющими являются следующие критерии оценки:</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итоги исполнения бюджета муниципального района;</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xml:space="preserve">- уровень освоения денежных средств, по </w:t>
      </w:r>
      <w:proofErr w:type="gramStart"/>
      <w:r w:rsidRPr="004516BA">
        <w:rPr>
          <w:rFonts w:ascii="Times New Roman" w:hAnsi="Times New Roman" w:cs="Times New Roman"/>
          <w:sz w:val="28"/>
          <w:szCs w:val="28"/>
          <w:lang w:eastAsia="ru-RU"/>
        </w:rPr>
        <w:t>мероприятиям</w:t>
      </w:r>
      <w:proofErr w:type="gramEnd"/>
      <w:r w:rsidRPr="004516BA">
        <w:rPr>
          <w:rFonts w:ascii="Times New Roman" w:hAnsi="Times New Roman" w:cs="Times New Roman"/>
          <w:sz w:val="28"/>
          <w:szCs w:val="28"/>
          <w:lang w:eastAsia="ru-RU"/>
        </w:rPr>
        <w:t xml:space="preserve"> включенным в муниципальные, региональным и федеральные программы;</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выполнение муниципальных программ;</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отсутствие задолженности по заработной плате работников муниципальных организаций;</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эффективность работы с жалобами и обращениями граждан;</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решение вопросов, поставленных Советом депутатов перед главой муниципального образования и администрацией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5.3. Решение Совета депутатов об оценке деятельности главы муниципального образования по результатам его ежегодного отчета включают в себя следующие положения: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1) об утверждении (принятии к сведению) ежегодного отчета главы муниципального образования;</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2) удовлетворительную или неудовлетворительную оценку деятельности главы муниципального образования по результатам его ежегодного отчета. В случае неудовлетворительной оценки деятельности главы муниципального образования по результатам его ежегодного отчета указываются причины, по которым деятельность главы муниципального образования оценена неудовлетворительно.</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3) вопросы, поставленные перед главой муниципального образования Советом депутатов, на следующий отчетный период.</w:t>
      </w:r>
    </w:p>
    <w:p w:rsidR="00EB0EB3" w:rsidRPr="004516BA"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t xml:space="preserve">5.4. Решение Совета депутатов о ежегодном отчете главы муниципального образования вступает в силу </w:t>
      </w:r>
      <w:r>
        <w:rPr>
          <w:rFonts w:ascii="Times New Roman" w:hAnsi="Times New Roman" w:cs="Times New Roman"/>
          <w:sz w:val="28"/>
          <w:szCs w:val="28"/>
          <w:lang w:eastAsia="ru-RU"/>
        </w:rPr>
        <w:t xml:space="preserve"> после его</w:t>
      </w:r>
      <w:r w:rsidRPr="004516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официального</w:t>
      </w:r>
      <w:r w:rsidRPr="004516B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опубликования (обнародования)</w:t>
      </w:r>
      <w:r w:rsidRPr="004516BA">
        <w:rPr>
          <w:rFonts w:ascii="Times New Roman" w:hAnsi="Times New Roman" w:cs="Times New Roman"/>
          <w:sz w:val="28"/>
          <w:szCs w:val="28"/>
          <w:lang w:eastAsia="ru-RU"/>
        </w:rPr>
        <w:t>.</w:t>
      </w:r>
    </w:p>
    <w:p w:rsidR="00EB0EB3" w:rsidRPr="00DB156C" w:rsidRDefault="00EB0EB3" w:rsidP="00EB0EB3">
      <w:pPr>
        <w:pStyle w:val="a6"/>
        <w:jc w:val="both"/>
        <w:rPr>
          <w:rFonts w:ascii="Times New Roman" w:hAnsi="Times New Roman" w:cs="Times New Roman"/>
          <w:sz w:val="28"/>
          <w:szCs w:val="28"/>
          <w:lang w:eastAsia="ru-RU"/>
        </w:rPr>
      </w:pPr>
      <w:r w:rsidRPr="004516BA">
        <w:rPr>
          <w:rFonts w:ascii="Times New Roman" w:hAnsi="Times New Roman" w:cs="Times New Roman"/>
          <w:sz w:val="28"/>
          <w:szCs w:val="28"/>
          <w:lang w:eastAsia="ru-RU"/>
        </w:rPr>
        <w:lastRenderedPageBreak/>
        <w:t>5.5. Отчет главы муниципального образования  со дня его рассмотрения Советом депутатов размещается на официальном сайте администрации муниципального района «</w:t>
      </w:r>
      <w:proofErr w:type="spellStart"/>
      <w:r w:rsidRPr="004516BA">
        <w:rPr>
          <w:rFonts w:ascii="Times New Roman" w:hAnsi="Times New Roman" w:cs="Times New Roman"/>
          <w:sz w:val="28"/>
          <w:szCs w:val="28"/>
          <w:lang w:eastAsia="ru-RU"/>
        </w:rPr>
        <w:t>Хилокский</w:t>
      </w:r>
      <w:proofErr w:type="spellEnd"/>
      <w:r w:rsidRPr="004516BA">
        <w:rPr>
          <w:rFonts w:ascii="Times New Roman" w:hAnsi="Times New Roman" w:cs="Times New Roman"/>
          <w:sz w:val="28"/>
          <w:szCs w:val="28"/>
          <w:lang w:eastAsia="ru-RU"/>
        </w:rPr>
        <w:t xml:space="preserve"> район» </w:t>
      </w:r>
      <w:r>
        <w:rPr>
          <w:rFonts w:ascii="Times New Roman" w:hAnsi="Times New Roman" w:cs="Times New Roman"/>
          <w:sz w:val="28"/>
          <w:szCs w:val="28"/>
          <w:lang w:eastAsia="ru-RU"/>
        </w:rPr>
        <w:t>в течени</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10  дней с момента  принятия</w:t>
      </w:r>
      <w:r w:rsidRPr="004516BA">
        <w:rPr>
          <w:rFonts w:ascii="Times New Roman" w:hAnsi="Times New Roman" w:cs="Times New Roman"/>
          <w:sz w:val="28"/>
          <w:szCs w:val="28"/>
          <w:lang w:eastAsia="ru-RU"/>
        </w:rPr>
        <w:t xml:space="preserve"> .</w:t>
      </w:r>
      <w:r w:rsidRPr="00DB156C">
        <w:rPr>
          <w:rFonts w:ascii="Times New Roman" w:hAnsi="Times New Roman" w:cs="Times New Roman"/>
          <w:sz w:val="28"/>
          <w:szCs w:val="28"/>
          <w:lang w:eastAsia="ru-RU"/>
        </w:rPr>
        <w:t> </w:t>
      </w:r>
    </w:p>
    <w:p w:rsidR="00EB0EB3" w:rsidRPr="00DB156C" w:rsidRDefault="00EB0EB3" w:rsidP="00EB0EB3">
      <w:pPr>
        <w:pStyle w:val="a6"/>
        <w:jc w:val="both"/>
        <w:rPr>
          <w:rFonts w:ascii="Times New Roman" w:hAnsi="Times New Roman" w:cs="Times New Roman"/>
          <w:sz w:val="28"/>
          <w:szCs w:val="28"/>
          <w:lang w:eastAsia="ru-RU"/>
        </w:rPr>
      </w:pPr>
      <w:r w:rsidRPr="00DB156C">
        <w:rPr>
          <w:rFonts w:ascii="Times New Roman" w:hAnsi="Times New Roman" w:cs="Times New Roman"/>
          <w:sz w:val="28"/>
          <w:szCs w:val="28"/>
          <w:lang w:eastAsia="ru-RU"/>
        </w:rPr>
        <w:t> </w:t>
      </w:r>
    </w:p>
    <w:p w:rsidR="00EB0EB3" w:rsidRPr="00DB156C" w:rsidRDefault="00EB0EB3" w:rsidP="00EB0EB3">
      <w:pPr>
        <w:pStyle w:val="a6"/>
        <w:jc w:val="both"/>
        <w:rPr>
          <w:rFonts w:ascii="Times New Roman" w:hAnsi="Times New Roman" w:cs="Times New Roman"/>
          <w:sz w:val="28"/>
          <w:szCs w:val="28"/>
        </w:rPr>
      </w:pPr>
    </w:p>
    <w:p w:rsidR="00EB0EB3" w:rsidRDefault="00EB0EB3" w:rsidP="00527AAD">
      <w:pPr>
        <w:pStyle w:val="a6"/>
        <w:jc w:val="center"/>
        <w:rPr>
          <w:rFonts w:ascii="Times New Roman" w:eastAsia="Times New Roman" w:hAnsi="Times New Roman" w:cs="Times New Roman"/>
          <w:sz w:val="28"/>
          <w:szCs w:val="28"/>
          <w:lang w:eastAsia="ru-RU"/>
        </w:rPr>
      </w:pPr>
    </w:p>
    <w:sectPr w:rsidR="00EB0EB3" w:rsidSect="00192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0EB"/>
    <w:multiLevelType w:val="multilevel"/>
    <w:tmpl w:val="50B246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23CB2"/>
    <w:multiLevelType w:val="multilevel"/>
    <w:tmpl w:val="5D2A9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8E1B9F"/>
    <w:multiLevelType w:val="multilevel"/>
    <w:tmpl w:val="8D521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446EF4"/>
    <w:multiLevelType w:val="multilevel"/>
    <w:tmpl w:val="C16E1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643D08"/>
    <w:multiLevelType w:val="multilevel"/>
    <w:tmpl w:val="9A565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156C"/>
    <w:rsid w:val="001925DB"/>
    <w:rsid w:val="001D5A3B"/>
    <w:rsid w:val="001F4496"/>
    <w:rsid w:val="004105A9"/>
    <w:rsid w:val="004516BA"/>
    <w:rsid w:val="00496A94"/>
    <w:rsid w:val="00527AAD"/>
    <w:rsid w:val="005B6E38"/>
    <w:rsid w:val="00777B11"/>
    <w:rsid w:val="00780649"/>
    <w:rsid w:val="00964C63"/>
    <w:rsid w:val="009A1B9C"/>
    <w:rsid w:val="00AF2A19"/>
    <w:rsid w:val="00BE3F97"/>
    <w:rsid w:val="00C62196"/>
    <w:rsid w:val="00D04C9E"/>
    <w:rsid w:val="00D557DB"/>
    <w:rsid w:val="00DB156C"/>
    <w:rsid w:val="00E157A3"/>
    <w:rsid w:val="00EB0EB3"/>
    <w:rsid w:val="00F5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1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156C"/>
    <w:rPr>
      <w:b/>
      <w:bCs/>
    </w:rPr>
  </w:style>
  <w:style w:type="character" w:styleId="a5">
    <w:name w:val="Hyperlink"/>
    <w:basedOn w:val="a0"/>
    <w:uiPriority w:val="99"/>
    <w:semiHidden/>
    <w:unhideWhenUsed/>
    <w:rsid w:val="00DB156C"/>
    <w:rPr>
      <w:color w:val="0000FF"/>
      <w:u w:val="single"/>
    </w:rPr>
  </w:style>
  <w:style w:type="paragraph" w:styleId="a6">
    <w:name w:val="No Spacing"/>
    <w:uiPriority w:val="1"/>
    <w:qFormat/>
    <w:rsid w:val="00DB156C"/>
    <w:pPr>
      <w:spacing w:after="0" w:line="240" w:lineRule="auto"/>
    </w:pPr>
  </w:style>
  <w:style w:type="paragraph" w:styleId="a7">
    <w:name w:val="Balloon Text"/>
    <w:basedOn w:val="a"/>
    <w:link w:val="a8"/>
    <w:uiPriority w:val="99"/>
    <w:semiHidden/>
    <w:unhideWhenUsed/>
    <w:rsid w:val="00D04C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4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5623">
      <w:bodyDiv w:val="1"/>
      <w:marLeft w:val="0"/>
      <w:marRight w:val="0"/>
      <w:marTop w:val="0"/>
      <w:marBottom w:val="0"/>
      <w:divBdr>
        <w:top w:val="none" w:sz="0" w:space="0" w:color="auto"/>
        <w:left w:val="none" w:sz="0" w:space="0" w:color="auto"/>
        <w:bottom w:val="none" w:sz="0" w:space="0" w:color="auto"/>
        <w:right w:val="none" w:sz="0" w:space="0" w:color="auto"/>
      </w:divBdr>
    </w:div>
    <w:div w:id="107682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1FE0B054C32C7D303D46A3CDD52FDF1D69DAA077380310545E72148B2B443C080BE826E30526DFBBAAF7An1T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BAC8BBED6BA63106C33F07F8054906D99F66F0BC66AAE535D7E6C4FA306FC8A0098671A438394AF885EDL0g1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17</cp:revision>
  <cp:lastPrinted>2024-02-13T01:21:00Z</cp:lastPrinted>
  <dcterms:created xsi:type="dcterms:W3CDTF">2024-02-09T02:53:00Z</dcterms:created>
  <dcterms:modified xsi:type="dcterms:W3CDTF">2024-02-28T22:44:00Z</dcterms:modified>
</cp:coreProperties>
</file>