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B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5812E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 количестве субъектов предпринимательства             </w:t>
      </w:r>
    </w:p>
    <w:p w:rsidR="005812EB" w:rsidRPr="005812EB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5812E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 об их классификации по видам экономической деятельности.</w:t>
      </w:r>
    </w:p>
    <w:p w:rsidR="005812EB" w:rsidRPr="008B77F2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812EB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 субъектах малого и среднего предпринимательства (далее – СМСП) можно найти в Едином реестре субъектов малого и среднего предпринимательства по ссылке: </w:t>
      </w:r>
      <w:hyperlink r:id="rId6" w:history="1">
        <w:r w:rsidRPr="00CD2166">
          <w:rPr>
            <w:rStyle w:val="a3"/>
            <w:rFonts w:ascii="PT Astra Serif" w:eastAsia="Times New Roman" w:hAnsi="PT Astra Serif" w:cs="Times New Roman"/>
            <w:color w:val="0000FF"/>
            <w:sz w:val="26"/>
            <w:szCs w:val="26"/>
            <w:lang w:eastAsia="ru-RU"/>
          </w:rPr>
          <w:t>https://ofd.nalog.ru/</w:t>
        </w:r>
      </w:hyperlink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812EB" w:rsidRPr="008B77F2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СМСП представляет собой открытую базу данных о российском малом и среднем бизнесе, размещённую на официальном сайте Федеральной налоговой службы Российской Федерации.</w:t>
      </w:r>
    </w:p>
    <w:p w:rsidR="005812EB" w:rsidRPr="008B77F2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реестре СМСП фиксируется следующая информация: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именные данные: наименование юридического лица или ФИО индивидуального предпринимателя;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индивидуальный номер налогоплательщика;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адресные данные;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внесения данных субъекта в реестр среднего и малого предпринимательства;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категория предприятия: микро-, малое или среднее;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специальная отметка, если организация или предприниматель только что открылись;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 используемых субъектом кодах по ОКВЭД; </w:t>
      </w:r>
    </w:p>
    <w:p w:rsidR="005812EB" w:rsidRPr="008B77F2" w:rsidRDefault="005812EB" w:rsidP="005812EB">
      <w:pPr>
        <w:pStyle w:val="a4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о лицензиях, полученных субъектом.</w:t>
      </w:r>
    </w:p>
    <w:p w:rsidR="005812EB" w:rsidRPr="008B77F2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В реестре СМСП можно вести поиск по ИНН, ОГРН, наименованию компании или ФИО индивидуального предпринимателя. Сайт сформирует выписку со всеми данными, которые есть в базе Федеральной налоговой службы Российской Федерации.</w:t>
      </w:r>
    </w:p>
    <w:p w:rsidR="005812EB" w:rsidRDefault="005812EB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B77F2">
        <w:rPr>
          <w:rFonts w:ascii="PT Astra Serif" w:eastAsia="Times New Roman" w:hAnsi="PT Astra Serif" w:cs="Times New Roman"/>
          <w:sz w:val="26"/>
          <w:szCs w:val="26"/>
          <w:lang w:eastAsia="ru-RU"/>
        </w:rPr>
        <w:t>Реестр СМСП открытый и пользоваться им могут все пользователи сети Интернет.</w:t>
      </w:r>
    </w:p>
    <w:p w:rsidR="00FD74E5" w:rsidRPr="00983205" w:rsidRDefault="00FD74E5" w:rsidP="00FD74E5">
      <w:pPr>
        <w:pStyle w:val="a4"/>
        <w:spacing w:after="0" w:line="288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320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</w:t>
      </w:r>
    </w:p>
    <w:p w:rsidR="00FD74E5" w:rsidRPr="00983205" w:rsidRDefault="00FD74E5" w:rsidP="00FD74E5">
      <w:pPr>
        <w:pStyle w:val="a4"/>
        <w:spacing w:after="0" w:line="288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320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вновь зарегистрированным юридическим лицам </w:t>
      </w:r>
    </w:p>
    <w:p w:rsidR="00FD74E5" w:rsidRPr="00983205" w:rsidRDefault="00FD74E5" w:rsidP="00FD74E5">
      <w:pPr>
        <w:pStyle w:val="a4"/>
        <w:spacing w:after="0" w:line="288" w:lineRule="auto"/>
        <w:ind w:left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3205">
        <w:rPr>
          <w:rFonts w:ascii="PT Astra Serif" w:eastAsia="Times New Roman" w:hAnsi="PT Astra Serif" w:cs="Times New Roman"/>
          <w:sz w:val="26"/>
          <w:szCs w:val="26"/>
          <w:lang w:eastAsia="ru-RU"/>
        </w:rPr>
        <w:t>и индивидуальным предпринимателям в 2023 году</w:t>
      </w:r>
    </w:p>
    <w:p w:rsidR="00FD74E5" w:rsidRPr="008B77F2" w:rsidRDefault="00FD74E5" w:rsidP="00FD74E5">
      <w:pPr>
        <w:pStyle w:val="a4"/>
        <w:tabs>
          <w:tab w:val="left" w:pos="993"/>
        </w:tabs>
        <w:spacing w:after="0" w:line="120" w:lineRule="auto"/>
        <w:ind w:left="0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8222" w:type="dxa"/>
        <w:jc w:val="center"/>
        <w:tblInd w:w="93" w:type="dxa"/>
        <w:tblLook w:val="04A0" w:firstRow="1" w:lastRow="0" w:firstColumn="1" w:lastColumn="0" w:noHBand="0" w:noVBand="1"/>
      </w:tblPr>
      <w:tblGrid>
        <w:gridCol w:w="1291"/>
        <w:gridCol w:w="2395"/>
        <w:gridCol w:w="1291"/>
        <w:gridCol w:w="2189"/>
        <w:gridCol w:w="1056"/>
      </w:tblGrid>
      <w:tr w:rsidR="00FD74E5" w:rsidRPr="00086FCF" w:rsidTr="00983205">
        <w:trPr>
          <w:trHeight w:val="838"/>
          <w:jc w:val="center"/>
        </w:trPr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Налогопла-тельщик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Количество вновь зарегистрированных налогоплательщиков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</w:t>
            </w:r>
          </w:p>
        </w:tc>
      </w:tr>
      <w:tr w:rsidR="00FD74E5" w:rsidRPr="00086FCF" w:rsidTr="00983205">
        <w:trPr>
          <w:trHeight w:val="32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E5" w:rsidRPr="00086FCF" w:rsidRDefault="0031155B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86FCF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E5" w:rsidRPr="00086FCF" w:rsidRDefault="00FD74E5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  <w:r w:rsidR="0031155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D74E5" w:rsidRPr="00086FCF" w:rsidRDefault="0031155B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70</w:t>
            </w:r>
          </w:p>
        </w:tc>
      </w:tr>
    </w:tbl>
    <w:p w:rsidR="00FD74E5" w:rsidRPr="008B77F2" w:rsidRDefault="00FD74E5" w:rsidP="005812EB">
      <w:pPr>
        <w:pStyle w:val="a4"/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74B35" w:rsidRDefault="00B74B35" w:rsidP="00BF4D4C">
      <w:pPr>
        <w:pStyle w:val="1"/>
        <w:spacing w:before="0" w:line="288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</w:p>
    <w:p w:rsidR="00BF4D4C" w:rsidRPr="008B77F2" w:rsidRDefault="00BF4D4C" w:rsidP="00BF4D4C">
      <w:pPr>
        <w:pStyle w:val="1"/>
        <w:spacing w:before="0" w:line="288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bookmarkStart w:id="0" w:name="_GoBack"/>
      <w:bookmarkEnd w:id="0"/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Информация </w:t>
      </w:r>
    </w:p>
    <w:p w:rsidR="00BF4D4C" w:rsidRPr="008B77F2" w:rsidRDefault="00BF4D4C" w:rsidP="00BF4D4C">
      <w:pPr>
        <w:pStyle w:val="1"/>
        <w:spacing w:before="0" w:line="288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о количестве субъектов малого и среднего предпринимательства </w:t>
      </w:r>
    </w:p>
    <w:p w:rsidR="00BF4D4C" w:rsidRPr="008B77F2" w:rsidRDefault="00BF4D4C" w:rsidP="00BF4D4C">
      <w:pPr>
        <w:pStyle w:val="1"/>
        <w:spacing w:before="0" w:line="288" w:lineRule="auto"/>
        <w:jc w:val="center"/>
        <w:rPr>
          <w:rFonts w:ascii="PT Astra Serif" w:hAnsi="PT Astra Serif" w:cs="Times New Roman"/>
          <w:color w:val="auto"/>
          <w:sz w:val="26"/>
          <w:szCs w:val="26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и об их классификации по видам экономической деятельности </w:t>
      </w:r>
    </w:p>
    <w:p w:rsidR="00BF4D4C" w:rsidRPr="00510F32" w:rsidRDefault="00BF4D4C" w:rsidP="00BF4D4C">
      <w:pPr>
        <w:pStyle w:val="1"/>
        <w:spacing w:before="0" w:line="288" w:lineRule="auto"/>
        <w:jc w:val="center"/>
        <w:rPr>
          <w:rFonts w:ascii="PT Astra Serif" w:eastAsia="Times New Roman" w:hAnsi="PT Astra Serif" w:cs="Times New Roman"/>
          <w:b w:val="0"/>
          <w:color w:val="000000" w:themeColor="text1"/>
          <w:sz w:val="26"/>
          <w:szCs w:val="26"/>
          <w:lang w:eastAsia="ru-RU"/>
        </w:rPr>
      </w:pPr>
      <w:r w:rsidRPr="008B77F2">
        <w:rPr>
          <w:rFonts w:ascii="PT Astra Serif" w:hAnsi="PT Astra Serif" w:cs="Times New Roman"/>
          <w:color w:val="auto"/>
          <w:sz w:val="26"/>
          <w:szCs w:val="26"/>
        </w:rPr>
        <w:t xml:space="preserve">по Курчатовскому району города Челябинска </w:t>
      </w:r>
    </w:p>
    <w:p w:rsidR="00BF4D4C" w:rsidRDefault="00BF4D4C" w:rsidP="00BF4D4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7"/>
        <w:gridCol w:w="1083"/>
      </w:tblGrid>
      <w:tr w:rsidR="00BF4D4C" w:rsidRPr="002D669B" w:rsidTr="00BF4D4C">
        <w:trPr>
          <w:trHeight w:val="339"/>
        </w:trPr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Виды </w:t>
            </w:r>
          </w:p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экономической деятельности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BF4D4C" w:rsidRPr="002D669B" w:rsidRDefault="00BF4D4C" w:rsidP="000F23D8">
            <w:pPr>
              <w:spacing w:after="0" w:line="240" w:lineRule="auto"/>
              <w:ind w:left="-73" w:right="-13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Класс </w:t>
            </w:r>
            <w:r w:rsidRPr="002D66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ОКВЭД</w:t>
            </w: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083" w:type="dxa"/>
            <w:vMerge w:val="restart"/>
            <w:shd w:val="clear" w:color="auto" w:fill="DAEEF3" w:themeFill="accent5" w:themeFillTint="33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число</w:t>
            </w:r>
            <w:r w:rsidRPr="002D669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2D669B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СМСП</w:t>
            </w:r>
          </w:p>
        </w:tc>
      </w:tr>
      <w:tr w:rsidR="00BF4D4C" w:rsidRPr="002D669B" w:rsidTr="00BF4D4C">
        <w:trPr>
          <w:trHeight w:val="339"/>
        </w:trPr>
        <w:tc>
          <w:tcPr>
            <w:tcW w:w="6345" w:type="dxa"/>
            <w:vMerge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DAEEF3" w:themeFill="accent5" w:themeFillTint="33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BF4D4C" w:rsidRPr="002D669B" w:rsidTr="00BF4D4C">
        <w:trPr>
          <w:trHeight w:val="339"/>
        </w:trPr>
        <w:tc>
          <w:tcPr>
            <w:tcW w:w="6345" w:type="dxa"/>
            <w:vMerge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DAEEF3" w:themeFill="accent5" w:themeFillTint="33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BF4D4C" w:rsidRPr="002D669B" w:rsidTr="00BF4D4C">
        <w:trPr>
          <w:trHeight w:val="1088"/>
        </w:trPr>
        <w:tc>
          <w:tcPr>
            <w:tcW w:w="6345" w:type="dxa"/>
            <w:vMerge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DAEEF3" w:themeFill="accent5" w:themeFillTint="33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BF4D4C" w:rsidRPr="002D669B" w:rsidTr="00BF4D4C">
        <w:trPr>
          <w:trHeight w:val="253"/>
        </w:trPr>
        <w:tc>
          <w:tcPr>
            <w:tcW w:w="6345" w:type="dxa"/>
            <w:vMerge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DAEEF3" w:themeFill="accent5" w:themeFillTint="33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BF4D4C" w:rsidRPr="002D669B" w:rsidTr="00BF4D4C">
        <w:trPr>
          <w:trHeight w:val="23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</w:tr>
      <w:tr w:rsidR="00BF4D4C" w:rsidRPr="002D669B" w:rsidTr="00BF4D4C">
        <w:trPr>
          <w:trHeight w:val="567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402</w:t>
            </w:r>
          </w:p>
        </w:tc>
      </w:tr>
      <w:tr w:rsidR="00BF4D4C" w:rsidRPr="002D669B" w:rsidTr="00BF4D4C">
        <w:trPr>
          <w:trHeight w:val="332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     в том числе: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01-03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41</w:t>
            </w: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05-09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BF4D4C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10-33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16</w:t>
            </w:r>
          </w:p>
        </w:tc>
      </w:tr>
      <w:tr w:rsidR="00BF4D4C" w:rsidRPr="002D669B" w:rsidTr="00BF4D4C">
        <w:trPr>
          <w:trHeight w:val="62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Обеспечение электрической энергией, газом и паром; </w:t>
            </w:r>
          </w:p>
          <w:p w:rsidR="00BF4D4C" w:rsidRPr="002D669B" w:rsidRDefault="00BF4D4C" w:rsidP="000F23D8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кондиционирование воздуха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35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</w:tr>
      <w:tr w:rsidR="00BF4D4C" w:rsidRPr="002D669B" w:rsidTr="00BF4D4C">
        <w:trPr>
          <w:trHeight w:val="62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Водоснабжение; водоотведение, организация сбора </w:t>
            </w:r>
          </w:p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36-39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Строительство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41-43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19</w:t>
            </w:r>
          </w:p>
        </w:tc>
      </w:tr>
      <w:tr w:rsidR="00BF4D4C" w:rsidRPr="002D669B" w:rsidTr="00BF4D4C">
        <w:trPr>
          <w:trHeight w:val="693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 xml:space="preserve">Торговля оптовая и розничная; ремонт автотранспортных </w:t>
            </w:r>
          </w:p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средств и мотоциклов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45-47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211</w:t>
            </w: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49-53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28</w:t>
            </w: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0F23D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55, 56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28</w:t>
            </w:r>
          </w:p>
        </w:tc>
      </w:tr>
      <w:tr w:rsidR="00BF4D4C" w:rsidRPr="002D669B" w:rsidTr="00BF4D4C">
        <w:trPr>
          <w:trHeight w:val="454"/>
        </w:trPr>
        <w:tc>
          <w:tcPr>
            <w:tcW w:w="6345" w:type="dxa"/>
            <w:shd w:val="clear" w:color="auto" w:fill="auto"/>
            <w:vAlign w:val="center"/>
            <w:hideMark/>
          </w:tcPr>
          <w:p w:rsidR="00BF4D4C" w:rsidRPr="002D669B" w:rsidRDefault="00BF4D4C" w:rsidP="00BF4D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2D669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рочи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 виды деятельности</w:t>
            </w:r>
          </w:p>
        </w:tc>
        <w:tc>
          <w:tcPr>
            <w:tcW w:w="857" w:type="dxa"/>
            <w:vAlign w:val="center"/>
          </w:tcPr>
          <w:p w:rsidR="00BF4D4C" w:rsidRPr="002D669B" w:rsidRDefault="00BF4D4C" w:rsidP="000F23D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lang w:eastAsia="ru-RU"/>
              </w:rPr>
              <w:t>94-96</w:t>
            </w:r>
          </w:p>
        </w:tc>
        <w:tc>
          <w:tcPr>
            <w:tcW w:w="1083" w:type="dxa"/>
            <w:shd w:val="clear" w:color="auto" w:fill="DAEEF3" w:themeFill="accent5" w:themeFillTint="33"/>
            <w:vAlign w:val="center"/>
          </w:tcPr>
          <w:p w:rsidR="00BF4D4C" w:rsidRPr="002D669B" w:rsidRDefault="00BF4D4C" w:rsidP="000F23D8">
            <w:pPr>
              <w:spacing w:after="0" w:line="240" w:lineRule="auto"/>
              <w:ind w:firstLineChars="100" w:firstLine="221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2D669B">
              <w:rPr>
                <w:rFonts w:ascii="PT Astra Serif" w:eastAsia="Times New Roman" w:hAnsi="PT Astra Serif" w:cs="Times New Roman"/>
                <w:b/>
                <w:lang w:eastAsia="ru-RU"/>
              </w:rPr>
              <w:t>529</w:t>
            </w:r>
          </w:p>
        </w:tc>
      </w:tr>
    </w:tbl>
    <w:p w:rsidR="00D32C0B" w:rsidRDefault="00D32C0B"/>
    <w:sectPr w:rsidR="00D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DE1"/>
    <w:multiLevelType w:val="hybridMultilevel"/>
    <w:tmpl w:val="007E386C"/>
    <w:lvl w:ilvl="0" w:tplc="204C8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EB"/>
    <w:rsid w:val="0031155B"/>
    <w:rsid w:val="005812EB"/>
    <w:rsid w:val="00983205"/>
    <w:rsid w:val="00B74B35"/>
    <w:rsid w:val="00BF4D4C"/>
    <w:rsid w:val="00D32C0B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2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12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2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812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dcterms:created xsi:type="dcterms:W3CDTF">2024-03-22T01:25:00Z</dcterms:created>
  <dcterms:modified xsi:type="dcterms:W3CDTF">2024-03-22T05:22:00Z</dcterms:modified>
</cp:coreProperties>
</file>