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r w:rsidRPr="003224FC">
        <w:rPr>
          <w:b/>
          <w:sz w:val="28"/>
          <w:szCs w:val="28"/>
        </w:rPr>
        <w:t xml:space="preserve">Пояснительная записка к проекту решения </w:t>
      </w:r>
    </w:p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r w:rsidRPr="003224FC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570F0F" w:rsidRPr="003224FC" w:rsidRDefault="00570F0F" w:rsidP="00570F0F">
      <w:pPr>
        <w:ind w:firstLine="540"/>
        <w:jc w:val="center"/>
        <w:rPr>
          <w:b/>
          <w:sz w:val="28"/>
          <w:szCs w:val="28"/>
        </w:rPr>
      </w:pPr>
      <w:r w:rsidRPr="003224FC">
        <w:rPr>
          <w:b/>
          <w:sz w:val="28"/>
          <w:szCs w:val="28"/>
        </w:rPr>
        <w:t>сельского поселения</w:t>
      </w:r>
      <w:r w:rsidR="0099022E">
        <w:rPr>
          <w:b/>
          <w:sz w:val="28"/>
          <w:szCs w:val="28"/>
        </w:rPr>
        <w:t xml:space="preserve"> «</w:t>
      </w:r>
      <w:proofErr w:type="spellStart"/>
      <w:r w:rsidR="0099022E">
        <w:rPr>
          <w:b/>
          <w:sz w:val="28"/>
          <w:szCs w:val="28"/>
        </w:rPr>
        <w:t>Линёво-Озёрское</w:t>
      </w:r>
      <w:proofErr w:type="spellEnd"/>
      <w:r w:rsidR="0099022E">
        <w:rPr>
          <w:b/>
          <w:sz w:val="28"/>
          <w:szCs w:val="28"/>
        </w:rPr>
        <w:t>»</w:t>
      </w:r>
      <w:r w:rsidRPr="003224FC">
        <w:rPr>
          <w:b/>
          <w:sz w:val="28"/>
          <w:szCs w:val="28"/>
        </w:rPr>
        <w:t xml:space="preserve"> за 20</w:t>
      </w:r>
      <w:r w:rsidR="0099022E">
        <w:rPr>
          <w:b/>
          <w:sz w:val="28"/>
          <w:szCs w:val="28"/>
        </w:rPr>
        <w:t>23</w:t>
      </w:r>
      <w:r w:rsidRPr="003224FC">
        <w:rPr>
          <w:b/>
          <w:sz w:val="28"/>
          <w:szCs w:val="28"/>
        </w:rPr>
        <w:t xml:space="preserve"> год»</w:t>
      </w:r>
    </w:p>
    <w:p w:rsidR="00570F0F" w:rsidRDefault="00570F0F" w:rsidP="00570F0F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570F0F" w:rsidRPr="004520BC" w:rsidRDefault="00570F0F" w:rsidP="00570F0F">
      <w:pPr>
        <w:tabs>
          <w:tab w:val="left" w:pos="7180"/>
        </w:tabs>
        <w:ind w:firstLine="540"/>
        <w:jc w:val="both"/>
      </w:pPr>
      <w:r w:rsidRPr="007404AB">
        <w:rPr>
          <w:color w:val="000000" w:themeColor="text1"/>
        </w:rPr>
        <w:t>Бюджет сельского поселения</w:t>
      </w:r>
      <w:r w:rsidR="0099022E">
        <w:rPr>
          <w:color w:val="000000" w:themeColor="text1"/>
        </w:rPr>
        <w:t xml:space="preserve"> «</w:t>
      </w:r>
      <w:proofErr w:type="spellStart"/>
      <w:r w:rsidR="0099022E">
        <w:rPr>
          <w:color w:val="000000" w:themeColor="text1"/>
        </w:rPr>
        <w:t>Линёво-Озёрское</w:t>
      </w:r>
      <w:proofErr w:type="spellEnd"/>
      <w:r w:rsidR="0099022E">
        <w:rPr>
          <w:color w:val="000000" w:themeColor="text1"/>
        </w:rPr>
        <w:t>»</w:t>
      </w:r>
      <w:r w:rsidRPr="007404AB">
        <w:rPr>
          <w:color w:val="000000" w:themeColor="text1"/>
        </w:rPr>
        <w:t xml:space="preserve"> на 20</w:t>
      </w:r>
      <w:r w:rsidR="0099022E">
        <w:rPr>
          <w:color w:val="000000" w:themeColor="text1"/>
        </w:rPr>
        <w:t>23</w:t>
      </w:r>
      <w:r w:rsidRPr="007404AB">
        <w:rPr>
          <w:color w:val="000000" w:themeColor="text1"/>
        </w:rPr>
        <w:t xml:space="preserve"> год утвержден Решением Совета сельского поселения</w:t>
      </w:r>
      <w:r w:rsidR="0099022E">
        <w:rPr>
          <w:color w:val="000000" w:themeColor="text1"/>
        </w:rPr>
        <w:t xml:space="preserve"> «</w:t>
      </w:r>
      <w:proofErr w:type="spellStart"/>
      <w:r w:rsidR="0099022E">
        <w:rPr>
          <w:color w:val="000000" w:themeColor="text1"/>
        </w:rPr>
        <w:t>Линёво-Озёрское</w:t>
      </w:r>
      <w:proofErr w:type="spellEnd"/>
      <w:r w:rsidR="0099022E">
        <w:rPr>
          <w:color w:val="000000" w:themeColor="text1"/>
        </w:rPr>
        <w:t>»</w:t>
      </w:r>
      <w:r w:rsidRPr="007404AB">
        <w:rPr>
          <w:color w:val="000000" w:themeColor="text1"/>
        </w:rPr>
        <w:t xml:space="preserve"> от </w:t>
      </w:r>
      <w:r w:rsidRPr="00D95B6D">
        <w:rPr>
          <w:color w:val="000000" w:themeColor="text1"/>
        </w:rPr>
        <w:t>2</w:t>
      </w:r>
      <w:r w:rsidR="00D95B6D" w:rsidRPr="00D95B6D">
        <w:rPr>
          <w:color w:val="000000" w:themeColor="text1"/>
        </w:rPr>
        <w:t>7 декабря 2022</w:t>
      </w:r>
      <w:r w:rsidRPr="00D95B6D">
        <w:rPr>
          <w:color w:val="000000" w:themeColor="text1"/>
        </w:rPr>
        <w:t xml:space="preserve"> года № </w:t>
      </w:r>
      <w:r w:rsidR="00D95B6D">
        <w:rPr>
          <w:color w:val="000000" w:themeColor="text1"/>
        </w:rPr>
        <w:t>61</w:t>
      </w:r>
      <w:r w:rsidRPr="007404AB">
        <w:rPr>
          <w:color w:val="000000" w:themeColor="text1"/>
        </w:rPr>
        <w:t xml:space="preserve">  «О бюджете сельского поселения</w:t>
      </w:r>
      <w:r w:rsidR="0099022E">
        <w:rPr>
          <w:color w:val="000000" w:themeColor="text1"/>
        </w:rPr>
        <w:t xml:space="preserve"> «</w:t>
      </w:r>
      <w:proofErr w:type="spellStart"/>
      <w:r w:rsidR="0099022E">
        <w:rPr>
          <w:color w:val="000000" w:themeColor="text1"/>
        </w:rPr>
        <w:t>Линёво-Озёрское</w:t>
      </w:r>
      <w:proofErr w:type="spellEnd"/>
      <w:r w:rsidR="0099022E">
        <w:rPr>
          <w:color w:val="000000" w:themeColor="text1"/>
        </w:rPr>
        <w:t>»</w:t>
      </w:r>
      <w:r w:rsidRPr="007404AB">
        <w:rPr>
          <w:color w:val="000000" w:themeColor="text1"/>
        </w:rPr>
        <w:t xml:space="preserve"> на 20</w:t>
      </w:r>
      <w:r w:rsidR="0099022E">
        <w:rPr>
          <w:color w:val="000000" w:themeColor="text1"/>
        </w:rPr>
        <w:t>23 год и плановый период 2024</w:t>
      </w:r>
      <w:r w:rsidRPr="007404AB">
        <w:rPr>
          <w:color w:val="000000" w:themeColor="text1"/>
        </w:rPr>
        <w:t xml:space="preserve"> и 202</w:t>
      </w:r>
      <w:r w:rsidR="0099022E">
        <w:rPr>
          <w:color w:val="000000" w:themeColor="text1"/>
        </w:rPr>
        <w:t>5</w:t>
      </w:r>
      <w:r w:rsidRPr="007404AB">
        <w:rPr>
          <w:color w:val="000000" w:themeColor="text1"/>
        </w:rPr>
        <w:t xml:space="preserve"> годов</w:t>
      </w:r>
      <w:r w:rsidR="00D95B6D">
        <w:rPr>
          <w:color w:val="000000" w:themeColor="text1"/>
        </w:rPr>
        <w:t>.</w:t>
      </w:r>
      <w:r w:rsidRPr="004520BC">
        <w:t xml:space="preserve"> </w:t>
      </w:r>
    </w:p>
    <w:p w:rsidR="00570F0F" w:rsidRDefault="00570F0F" w:rsidP="00570F0F">
      <w:pPr>
        <w:ind w:firstLine="540"/>
        <w:jc w:val="both"/>
      </w:pPr>
      <w:r w:rsidRPr="008E3210">
        <w:t>Исполнение бюджета сельского поселения</w:t>
      </w:r>
      <w:r w:rsidR="00D95B6D">
        <w:t xml:space="preserve"> </w:t>
      </w:r>
      <w:r w:rsidR="00D95B6D">
        <w:rPr>
          <w:color w:val="000000" w:themeColor="text1"/>
        </w:rPr>
        <w:t>«</w:t>
      </w:r>
      <w:proofErr w:type="spellStart"/>
      <w:r w:rsidR="00D95B6D">
        <w:rPr>
          <w:color w:val="000000" w:themeColor="text1"/>
        </w:rPr>
        <w:t>Линёво-Озёрское</w:t>
      </w:r>
      <w:proofErr w:type="spellEnd"/>
      <w:r w:rsidR="00D95B6D">
        <w:rPr>
          <w:color w:val="000000" w:themeColor="text1"/>
        </w:rPr>
        <w:t>»</w:t>
      </w:r>
      <w:r w:rsidRPr="008E3210">
        <w:t xml:space="preserve"> производится в соответствии с расходными обязательствами, обусловленными нормативно-правовыми актами</w:t>
      </w:r>
      <w:r>
        <w:t>.</w:t>
      </w:r>
    </w:p>
    <w:p w:rsidR="00570F0F" w:rsidRDefault="00570F0F" w:rsidP="00570F0F">
      <w:pPr>
        <w:tabs>
          <w:tab w:val="left" w:pos="7180"/>
        </w:tabs>
        <w:ind w:firstLine="540"/>
        <w:jc w:val="both"/>
      </w:pPr>
      <w:r>
        <w:t xml:space="preserve">Исполнение бюджета сельского поселения </w:t>
      </w:r>
      <w:r w:rsidR="00D95B6D">
        <w:rPr>
          <w:color w:val="000000" w:themeColor="text1"/>
        </w:rPr>
        <w:t>«</w:t>
      </w:r>
      <w:proofErr w:type="spellStart"/>
      <w:r w:rsidR="00D95B6D">
        <w:rPr>
          <w:color w:val="000000" w:themeColor="text1"/>
        </w:rPr>
        <w:t>Линёво-Озёрское</w:t>
      </w:r>
      <w:proofErr w:type="spellEnd"/>
      <w:r w:rsidR="00D95B6D">
        <w:rPr>
          <w:color w:val="000000" w:themeColor="text1"/>
        </w:rPr>
        <w:t xml:space="preserve">» </w:t>
      </w:r>
      <w:r w:rsidR="00D95B6D">
        <w:t>по основным параметрам за 2023</w:t>
      </w:r>
      <w:r>
        <w:t xml:space="preserve"> год характеризуется следующими показателями:</w:t>
      </w:r>
    </w:p>
    <w:p w:rsidR="00570F0F" w:rsidRDefault="00570F0F" w:rsidP="00570F0F">
      <w:pPr>
        <w:tabs>
          <w:tab w:val="left" w:pos="7180"/>
        </w:tabs>
        <w:ind w:firstLine="540"/>
        <w:jc w:val="right"/>
      </w:pPr>
      <w:r>
        <w:t>(рублей)</w:t>
      </w:r>
    </w:p>
    <w:tbl>
      <w:tblPr>
        <w:tblW w:w="9903" w:type="dxa"/>
        <w:tblInd w:w="93" w:type="dxa"/>
        <w:tblLook w:val="0000" w:firstRow="0" w:lastRow="0" w:firstColumn="0" w:lastColumn="0" w:noHBand="0" w:noVBand="0"/>
      </w:tblPr>
      <w:tblGrid>
        <w:gridCol w:w="3564"/>
        <w:gridCol w:w="1701"/>
        <w:gridCol w:w="1701"/>
        <w:gridCol w:w="1476"/>
        <w:gridCol w:w="1461"/>
      </w:tblGrid>
      <w:tr w:rsidR="00E47E6E" w:rsidRPr="00285405" w:rsidTr="00F92966">
        <w:trPr>
          <w:trHeight w:val="539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6E" w:rsidRPr="00285405" w:rsidRDefault="00E47E6E" w:rsidP="00E47E6E">
            <w:pPr>
              <w:jc w:val="center"/>
            </w:pPr>
            <w:r w:rsidRPr="00285405">
              <w:t>Исполнено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4219C5" w:rsidRDefault="00E47E6E" w:rsidP="00E47E6E">
            <w:pPr>
              <w:ind w:left="-108" w:right="-139"/>
              <w:jc w:val="center"/>
            </w:pPr>
            <w:r>
              <w:t>Отклонение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6E" w:rsidRPr="004219C5" w:rsidRDefault="00E47E6E" w:rsidP="00E47E6E">
            <w:pPr>
              <w:jc w:val="center"/>
            </w:pPr>
            <w:r>
              <w:t>% выполнения</w:t>
            </w:r>
          </w:p>
        </w:tc>
      </w:tr>
      <w:tr w:rsidR="00E47E6E" w:rsidRPr="00285405" w:rsidTr="00F92966">
        <w:trPr>
          <w:trHeight w:val="376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pPr>
              <w:ind w:left="-377" w:firstLine="377"/>
            </w:pPr>
            <w:r w:rsidRPr="00285405">
              <w:rPr>
                <w:lang w:val="en-US"/>
              </w:rPr>
              <w:t>I</w:t>
            </w:r>
            <w:r w:rsidRPr="00285405">
              <w:t>.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D95B6D" w:rsidP="00E47E6E">
            <w:pPr>
              <w:jc w:val="right"/>
            </w:pPr>
            <w:r>
              <w:t>19 570 058,09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D95B6D" w:rsidP="00E47E6E">
            <w:pPr>
              <w:jc w:val="right"/>
            </w:pPr>
            <w:r>
              <w:t>19 209 606,29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D95B6D" w:rsidP="00E47E6E">
            <w:pPr>
              <w:jc w:val="right"/>
            </w:pPr>
            <w:r>
              <w:t>360 451,80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D95B6D" w:rsidP="00E47E6E">
            <w:pPr>
              <w:jc w:val="right"/>
            </w:pPr>
            <w:r>
              <w:t>98,2</w:t>
            </w:r>
          </w:p>
        </w:tc>
      </w:tr>
      <w:tr w:rsidR="00E47E6E" w:rsidRPr="00285405" w:rsidTr="00F92966">
        <w:trPr>
          <w:trHeight w:val="303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1.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D95B6D" w:rsidP="00E47E6E">
            <w:pPr>
              <w:jc w:val="right"/>
            </w:pPr>
            <w:r>
              <w:t>3 762 015,10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D95B6D" w:rsidP="00E47E6E">
            <w:pPr>
              <w:jc w:val="right"/>
            </w:pPr>
            <w:r>
              <w:t>4 309 463,26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D95B6D" w:rsidP="00E47E6E">
            <w:pPr>
              <w:jc w:val="right"/>
            </w:pPr>
            <w:r>
              <w:t>-547 448,16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F92966" w:rsidP="00E47E6E">
            <w:pPr>
              <w:jc w:val="right"/>
            </w:pPr>
            <w:r>
              <w:t>114,6</w:t>
            </w:r>
          </w:p>
        </w:tc>
      </w:tr>
      <w:tr w:rsidR="00E47E6E" w:rsidRPr="00285405" w:rsidTr="00F92966">
        <w:trPr>
          <w:trHeight w:val="58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 Безвозмездные поступления в виде межбюджетных трансфертов из бюджетов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15 808 042,99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14 900 143,03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F92966" w:rsidP="00E47E6E">
            <w:pPr>
              <w:jc w:val="right"/>
            </w:pPr>
            <w:r>
              <w:t>907 899,96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F92966" w:rsidP="00E47E6E">
            <w:pPr>
              <w:jc w:val="right"/>
            </w:pPr>
            <w:r>
              <w:t>94,3</w:t>
            </w:r>
          </w:p>
        </w:tc>
      </w:tr>
      <w:tr w:rsidR="00E47E6E" w:rsidRPr="00285405" w:rsidTr="00F92966">
        <w:trPr>
          <w:trHeight w:val="256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85405" w:rsidRDefault="00E47E6E" w:rsidP="00E47E6E">
            <w:pPr>
              <w:jc w:val="right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85405" w:rsidRDefault="00E47E6E" w:rsidP="00E47E6E">
            <w:pPr>
              <w:jc w:val="right"/>
            </w:pPr>
          </w:p>
        </w:tc>
      </w:tr>
      <w:tr w:rsidR="00E47E6E" w:rsidRPr="00285405" w:rsidTr="00F92966">
        <w:trPr>
          <w:trHeight w:val="3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>
              <w:t>2.1.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Default="00F92966" w:rsidP="00E47E6E">
            <w:pPr>
              <w:jc w:val="right"/>
            </w:pPr>
            <w:r>
              <w:t>3 466 500,00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Default="00F92966" w:rsidP="00E47E6E">
            <w:pPr>
              <w:jc w:val="right"/>
            </w:pPr>
            <w:r>
              <w:t>3 466 500,00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F92966">
        <w:trPr>
          <w:trHeight w:val="3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2.1.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3 929 960,27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3 929 960,27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F92966">
        <w:trPr>
          <w:trHeight w:val="3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2.2.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457 400,00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457 400,00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E47E6E" w:rsidP="00E47E6E">
            <w:pPr>
              <w:jc w:val="right"/>
            </w:pPr>
            <w:r>
              <w:t>100,00</w:t>
            </w:r>
          </w:p>
        </w:tc>
      </w:tr>
      <w:tr w:rsidR="00E47E6E" w:rsidRPr="00285405" w:rsidTr="00F92966">
        <w:trPr>
          <w:trHeight w:val="344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285405" w:rsidRDefault="00E47E6E" w:rsidP="00E47E6E">
            <w:r w:rsidRPr="00285405">
              <w:t>2.3.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7 954 182,72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285405" w:rsidRDefault="00F92966" w:rsidP="00E47E6E">
            <w:pPr>
              <w:jc w:val="right"/>
            </w:pPr>
            <w:r>
              <w:t>7 046 282,76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F92966" w:rsidP="00E47E6E">
            <w:pPr>
              <w:jc w:val="right"/>
            </w:pPr>
            <w:r>
              <w:t>907 899,96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Default="00F92966" w:rsidP="00E47E6E">
            <w:pPr>
              <w:jc w:val="right"/>
            </w:pPr>
            <w:r>
              <w:t>88,6</w:t>
            </w:r>
          </w:p>
        </w:tc>
      </w:tr>
      <w:tr w:rsidR="00E47E6E" w:rsidRPr="00E4031C" w:rsidTr="00F92966">
        <w:trPr>
          <w:trHeight w:val="301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Pr="004F012E" w:rsidRDefault="00E47E6E" w:rsidP="00E47E6E">
            <w:r w:rsidRPr="004F012E">
              <w:rPr>
                <w:lang w:val="en-US"/>
              </w:rPr>
              <w:t>II</w:t>
            </w:r>
            <w:r w:rsidRPr="004F012E">
              <w:t>.  Расходы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F92966" w:rsidP="00E47E6E">
            <w:pPr>
              <w:jc w:val="right"/>
            </w:pPr>
            <w:r>
              <w:t>19 574 606,49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4F012E" w:rsidRDefault="00F92966" w:rsidP="00E47E6E">
            <w:pPr>
              <w:jc w:val="right"/>
            </w:pPr>
            <w:r>
              <w:t>18 442 883,54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F92966" w:rsidP="00E47E6E">
            <w:pPr>
              <w:jc w:val="right"/>
            </w:pPr>
            <w:r>
              <w:t>1 131 722,95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F92966" w:rsidP="00E47E6E">
            <w:pPr>
              <w:jc w:val="right"/>
            </w:pPr>
            <w:r>
              <w:t>94,2</w:t>
            </w:r>
          </w:p>
        </w:tc>
      </w:tr>
      <w:tr w:rsidR="00F92966" w:rsidRPr="00E4031C" w:rsidTr="00F92966">
        <w:trPr>
          <w:trHeight w:val="567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966" w:rsidRPr="00BB3DB3" w:rsidRDefault="00F92966" w:rsidP="00E47E6E">
            <w:r w:rsidRPr="00BB3DB3">
              <w:t>1. Расходы на выполнение полномочий по вопросам местного значения муниципал</w:t>
            </w:r>
            <w:r>
              <w:t xml:space="preserve">ьных образований – всего,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66" w:rsidRPr="004F012E" w:rsidRDefault="00F92966" w:rsidP="009A75C0">
            <w:pPr>
              <w:jc w:val="right"/>
            </w:pPr>
            <w:r>
              <w:t>19 574 606,49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966" w:rsidRPr="004F012E" w:rsidRDefault="00F92966" w:rsidP="009A75C0">
            <w:pPr>
              <w:jc w:val="right"/>
            </w:pPr>
            <w:r>
              <w:t>18 442 883,54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966" w:rsidRPr="00227CC6" w:rsidRDefault="00F92966" w:rsidP="009A75C0">
            <w:pPr>
              <w:jc w:val="right"/>
            </w:pPr>
            <w:r>
              <w:t>1 131 722,95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966" w:rsidRPr="00227CC6" w:rsidRDefault="00F92966" w:rsidP="009A75C0">
            <w:pPr>
              <w:jc w:val="right"/>
            </w:pPr>
            <w:r>
              <w:t>94,2</w:t>
            </w:r>
          </w:p>
        </w:tc>
      </w:tr>
      <w:tr w:rsidR="00E47E6E" w:rsidRPr="00E4031C" w:rsidTr="00F92966">
        <w:trPr>
          <w:trHeight w:val="19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6E" w:rsidRDefault="00E47E6E" w:rsidP="00E47E6E">
            <w:r>
              <w:t>4. Изменение остатков на счетах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E4031C" w:rsidRDefault="008D1E27" w:rsidP="00E47E6E">
            <w:pPr>
              <w:jc w:val="right"/>
            </w:pPr>
            <w:r>
              <w:t>4548,40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6E" w:rsidRPr="00E4031C" w:rsidRDefault="008D1E27" w:rsidP="00E47E6E">
            <w:pPr>
              <w:jc w:val="right"/>
            </w:pPr>
            <w:r>
              <w:t>-766722,75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8D1E27" w:rsidP="00E47E6E">
            <w:pPr>
              <w:jc w:val="right"/>
            </w:pPr>
            <w:r>
              <w:t>771271,15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E6E" w:rsidRPr="00227CC6" w:rsidRDefault="00E47E6E" w:rsidP="00E47E6E">
            <w:pPr>
              <w:jc w:val="right"/>
            </w:pPr>
          </w:p>
        </w:tc>
      </w:tr>
    </w:tbl>
    <w:p w:rsidR="00570F0F" w:rsidRDefault="00570F0F" w:rsidP="00570F0F">
      <w:pPr>
        <w:tabs>
          <w:tab w:val="left" w:pos="7180"/>
        </w:tabs>
        <w:ind w:firstLine="540"/>
        <w:jc w:val="both"/>
      </w:pPr>
    </w:p>
    <w:p w:rsidR="00570F0F" w:rsidRDefault="00570F0F" w:rsidP="00570F0F">
      <w:pPr>
        <w:ind w:firstLine="720"/>
        <w:jc w:val="both"/>
      </w:pPr>
      <w:r w:rsidRPr="00A54C03">
        <w:t xml:space="preserve">Бюджет </w:t>
      </w:r>
      <w:r>
        <w:t>сельского поселения</w:t>
      </w:r>
      <w:r w:rsidR="008D1E27">
        <w:t xml:space="preserve"> </w:t>
      </w:r>
      <w:r w:rsidR="008D1E27">
        <w:rPr>
          <w:color w:val="000000" w:themeColor="text1"/>
        </w:rPr>
        <w:t>«</w:t>
      </w:r>
      <w:proofErr w:type="spellStart"/>
      <w:r w:rsidR="008D1E27">
        <w:rPr>
          <w:color w:val="000000" w:themeColor="text1"/>
        </w:rPr>
        <w:t>Линёво-Озёрское</w:t>
      </w:r>
      <w:proofErr w:type="spellEnd"/>
      <w:r w:rsidR="008D1E27">
        <w:rPr>
          <w:color w:val="000000" w:themeColor="text1"/>
        </w:rPr>
        <w:t>»</w:t>
      </w:r>
      <w:r w:rsidRPr="00A54C03">
        <w:t xml:space="preserve"> </w:t>
      </w:r>
      <w:r>
        <w:t xml:space="preserve">за </w:t>
      </w:r>
      <w:r w:rsidRPr="00A54C03">
        <w:t>20</w:t>
      </w:r>
      <w:r w:rsidR="008D1E27">
        <w:t>23</w:t>
      </w:r>
      <w:r w:rsidRPr="00A54C03">
        <w:t xml:space="preserve"> год по доходам исполнен на </w:t>
      </w:r>
      <w:r w:rsidR="008D1E27">
        <w:t>98,2%</w:t>
      </w:r>
      <w:r w:rsidRPr="00A54C03">
        <w:t xml:space="preserve">.  По налоговым и неналоговым доходам уточненный план поступлений выполнен на </w:t>
      </w:r>
      <w:r w:rsidR="008D1E27">
        <w:t>114,6</w:t>
      </w:r>
      <w:r>
        <w:t xml:space="preserve"> %</w:t>
      </w:r>
      <w:r w:rsidRPr="00A54C03">
        <w:t xml:space="preserve">. </w:t>
      </w:r>
    </w:p>
    <w:p w:rsidR="00570F0F" w:rsidRDefault="00570F0F" w:rsidP="00570F0F">
      <w:pPr>
        <w:ind w:firstLine="720"/>
        <w:jc w:val="both"/>
      </w:pPr>
      <w:r w:rsidRPr="004F012E">
        <w:t>Плановые назначения по расходам бюджета сельск</w:t>
      </w:r>
      <w:r>
        <w:t xml:space="preserve">ого поселения </w:t>
      </w:r>
      <w:r w:rsidR="008D1E27">
        <w:rPr>
          <w:color w:val="000000" w:themeColor="text1"/>
        </w:rPr>
        <w:t>«</w:t>
      </w:r>
      <w:proofErr w:type="spellStart"/>
      <w:r w:rsidR="008D1E27">
        <w:rPr>
          <w:color w:val="000000" w:themeColor="text1"/>
        </w:rPr>
        <w:t>Линёво-Озёрское</w:t>
      </w:r>
      <w:proofErr w:type="spellEnd"/>
      <w:r w:rsidR="008D1E27">
        <w:rPr>
          <w:color w:val="000000" w:themeColor="text1"/>
        </w:rPr>
        <w:t xml:space="preserve">» </w:t>
      </w:r>
      <w:r w:rsidR="008D1E27">
        <w:t>исполнены на 94,2</w:t>
      </w:r>
      <w:r w:rsidRPr="004F012E">
        <w:t xml:space="preserve"> </w:t>
      </w:r>
      <w:r w:rsidRPr="00D6397C">
        <w:t xml:space="preserve">%, в том числе по выполнению полномочий по решению вопросов местного значения за счет всех источников финансирования – на </w:t>
      </w:r>
      <w:r w:rsidR="008D1E27">
        <w:t>94,2 %.</w:t>
      </w:r>
    </w:p>
    <w:p w:rsidR="00E47E6E" w:rsidRDefault="00E47E6E" w:rsidP="00570F0F">
      <w:pPr>
        <w:ind w:firstLine="720"/>
        <w:jc w:val="both"/>
      </w:pPr>
    </w:p>
    <w:p w:rsidR="008D1E27" w:rsidRDefault="008D1E27" w:rsidP="00570F0F">
      <w:pPr>
        <w:ind w:firstLine="720"/>
        <w:jc w:val="both"/>
      </w:pPr>
    </w:p>
    <w:p w:rsidR="008D1E27" w:rsidRDefault="008D1E27" w:rsidP="00570F0F">
      <w:pPr>
        <w:ind w:firstLine="720"/>
        <w:jc w:val="both"/>
      </w:pPr>
    </w:p>
    <w:p w:rsidR="008D1E27" w:rsidRDefault="008D1E27" w:rsidP="00570F0F">
      <w:pPr>
        <w:ind w:firstLine="720"/>
        <w:jc w:val="both"/>
      </w:pPr>
    </w:p>
    <w:p w:rsidR="008D1E27" w:rsidRDefault="008D1E27" w:rsidP="00570F0F">
      <w:pPr>
        <w:ind w:firstLine="720"/>
        <w:jc w:val="both"/>
      </w:pPr>
    </w:p>
    <w:p w:rsidR="00570F0F" w:rsidRPr="00B3388D" w:rsidRDefault="00570F0F" w:rsidP="00126BA3">
      <w:pPr>
        <w:jc w:val="both"/>
        <w:rPr>
          <w:color w:val="FF0000"/>
        </w:rPr>
      </w:pPr>
      <w:r w:rsidRPr="009677F3">
        <w:t xml:space="preserve"> </w:t>
      </w:r>
    </w:p>
    <w:p w:rsidR="00570F0F" w:rsidRDefault="00570F0F" w:rsidP="00997A0B">
      <w:pPr>
        <w:tabs>
          <w:tab w:val="left" w:pos="7180"/>
        </w:tabs>
        <w:rPr>
          <w:b/>
          <w:sz w:val="23"/>
          <w:szCs w:val="23"/>
          <w:u w:val="single"/>
        </w:rPr>
      </w:pPr>
    </w:p>
    <w:p w:rsidR="00570F0F" w:rsidRDefault="00570F0F" w:rsidP="00570F0F">
      <w:pPr>
        <w:tabs>
          <w:tab w:val="left" w:pos="7180"/>
        </w:tabs>
        <w:jc w:val="center"/>
        <w:rPr>
          <w:b/>
          <w:sz w:val="23"/>
          <w:szCs w:val="23"/>
          <w:u w:val="single"/>
        </w:rPr>
      </w:pPr>
      <w:r w:rsidRPr="00A97FB5">
        <w:rPr>
          <w:b/>
          <w:sz w:val="23"/>
          <w:szCs w:val="23"/>
          <w:u w:val="single"/>
        </w:rPr>
        <w:lastRenderedPageBreak/>
        <w:t>ДОХОДЫ</w:t>
      </w:r>
    </w:p>
    <w:p w:rsidR="00570F0F" w:rsidRDefault="00570F0F" w:rsidP="00570F0F">
      <w:pPr>
        <w:tabs>
          <w:tab w:val="left" w:pos="7180"/>
        </w:tabs>
        <w:ind w:firstLine="540"/>
        <w:jc w:val="center"/>
        <w:rPr>
          <w:b/>
          <w:sz w:val="23"/>
          <w:szCs w:val="23"/>
          <w:u w:val="single"/>
        </w:rPr>
      </w:pPr>
    </w:p>
    <w:p w:rsidR="00E308ED" w:rsidRDefault="00E308ED" w:rsidP="00E308E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8B6C39">
        <w:rPr>
          <w:sz w:val="24"/>
          <w:szCs w:val="24"/>
        </w:rPr>
        <w:t xml:space="preserve">Доходная часть бюджета сельского поселения </w:t>
      </w:r>
      <w:r w:rsidR="008D1E27">
        <w:rPr>
          <w:color w:val="000000" w:themeColor="text1"/>
        </w:rPr>
        <w:t xml:space="preserve"> </w:t>
      </w:r>
      <w:r w:rsidR="008D1E27" w:rsidRPr="008D1E27">
        <w:rPr>
          <w:color w:val="000000" w:themeColor="text1"/>
          <w:sz w:val="24"/>
          <w:szCs w:val="24"/>
        </w:rPr>
        <w:t>«</w:t>
      </w:r>
      <w:proofErr w:type="spellStart"/>
      <w:r w:rsidR="008D1E27" w:rsidRPr="008D1E27">
        <w:rPr>
          <w:color w:val="000000" w:themeColor="text1"/>
          <w:sz w:val="24"/>
          <w:szCs w:val="24"/>
        </w:rPr>
        <w:t>Линёво-Озёрское</w:t>
      </w:r>
      <w:proofErr w:type="spellEnd"/>
      <w:r w:rsidR="008D1E27" w:rsidRPr="008D1E27">
        <w:rPr>
          <w:color w:val="000000" w:themeColor="text1"/>
          <w:sz w:val="24"/>
          <w:szCs w:val="24"/>
        </w:rPr>
        <w:t>»</w:t>
      </w:r>
      <w:r w:rsidR="008D1E27">
        <w:rPr>
          <w:sz w:val="24"/>
          <w:szCs w:val="24"/>
        </w:rPr>
        <w:t xml:space="preserve"> </w:t>
      </w:r>
      <w:r w:rsidRPr="008B6C39">
        <w:rPr>
          <w:sz w:val="24"/>
          <w:szCs w:val="24"/>
        </w:rPr>
        <w:t>на 20</w:t>
      </w:r>
      <w:r w:rsidR="008D1E27">
        <w:rPr>
          <w:sz w:val="24"/>
          <w:szCs w:val="24"/>
        </w:rPr>
        <w:t>23</w:t>
      </w:r>
      <w:r w:rsidRPr="008B6C39">
        <w:rPr>
          <w:sz w:val="24"/>
          <w:szCs w:val="24"/>
        </w:rPr>
        <w:t xml:space="preserve"> год по собственным доходам  определена на основании показателей </w:t>
      </w:r>
      <w:r w:rsidRPr="00204B19">
        <w:rPr>
          <w:sz w:val="24"/>
          <w:szCs w:val="24"/>
        </w:rPr>
        <w:t>развития поселения  в предстоящих годах, исходя из сценарных условий функционирования экономики, с учетом основных параметров прогноза социально-экономического развития  поселения, а также прогнозны</w:t>
      </w:r>
      <w:r>
        <w:rPr>
          <w:sz w:val="24"/>
          <w:szCs w:val="24"/>
        </w:rPr>
        <w:t>х показателей</w:t>
      </w:r>
      <w:r w:rsidRPr="00204B19">
        <w:rPr>
          <w:sz w:val="24"/>
          <w:szCs w:val="24"/>
        </w:rPr>
        <w:t xml:space="preserve"> поступления доходов в бюджет, представленны</w:t>
      </w:r>
      <w:r>
        <w:rPr>
          <w:sz w:val="24"/>
          <w:szCs w:val="24"/>
        </w:rPr>
        <w:t>х</w:t>
      </w:r>
      <w:r w:rsidRPr="00204B19">
        <w:rPr>
          <w:sz w:val="24"/>
          <w:szCs w:val="24"/>
        </w:rPr>
        <w:t xml:space="preserve"> администраторами доходов. Доходы в бюджет поселения спрогнозированы с учетом утвержденных нормативов отчислений по налогам и сборам в соответствии с Бюджетным Кодексом Российской Федерации. </w:t>
      </w:r>
    </w:p>
    <w:p w:rsidR="00570F0F" w:rsidRDefault="00570F0F" w:rsidP="00E308ED">
      <w:pPr>
        <w:spacing w:after="200"/>
        <w:ind w:firstLine="708"/>
        <w:contextualSpacing/>
        <w:jc w:val="both"/>
      </w:pPr>
      <w:r>
        <w:t>Общие доходы сельского поселения</w:t>
      </w:r>
      <w:r w:rsidR="008D1E27">
        <w:t xml:space="preserve"> </w:t>
      </w:r>
      <w:r w:rsidR="008D1E27">
        <w:rPr>
          <w:color w:val="000000" w:themeColor="text1"/>
        </w:rPr>
        <w:t>«</w:t>
      </w:r>
      <w:proofErr w:type="spellStart"/>
      <w:r w:rsidR="008D1E27">
        <w:rPr>
          <w:color w:val="000000" w:themeColor="text1"/>
        </w:rPr>
        <w:t>Линёво-Озёрское</w:t>
      </w:r>
      <w:proofErr w:type="spellEnd"/>
      <w:r w:rsidR="008D1E27">
        <w:rPr>
          <w:color w:val="000000" w:themeColor="text1"/>
        </w:rPr>
        <w:t>»</w:t>
      </w:r>
      <w:r w:rsidR="008D1E27">
        <w:t xml:space="preserve"> на 2023</w:t>
      </w:r>
      <w:r>
        <w:t xml:space="preserve"> год исполнены в сумме </w:t>
      </w:r>
      <w:r w:rsidR="008D1E27">
        <w:t>19 570 058,09 рубля или 98,2% от плана в сумме 19 209 606,29</w:t>
      </w:r>
      <w:r>
        <w:t xml:space="preserve"> рублей.</w:t>
      </w:r>
    </w:p>
    <w:p w:rsidR="00E308ED" w:rsidRDefault="00E308ED" w:rsidP="00E308ED">
      <w:pPr>
        <w:spacing w:after="200"/>
        <w:ind w:firstLine="708"/>
        <w:contextualSpacing/>
      </w:pPr>
    </w:p>
    <w:p w:rsidR="00E308ED" w:rsidRPr="00E4031C" w:rsidRDefault="00E308ED" w:rsidP="00E308ED">
      <w:pPr>
        <w:ind w:firstLine="720"/>
        <w:jc w:val="both"/>
      </w:pPr>
      <w:r w:rsidRPr="00E4031C">
        <w:t xml:space="preserve">Структура </w:t>
      </w:r>
      <w:r>
        <w:t>налоговых и неналоговых доходов</w:t>
      </w:r>
      <w:r w:rsidRPr="00E4031C">
        <w:t xml:space="preserve"> бюджета </w:t>
      </w:r>
      <w:r>
        <w:t xml:space="preserve">сельского поселения </w:t>
      </w:r>
      <w:r w:rsidR="00A811EA">
        <w:rPr>
          <w:color w:val="000000" w:themeColor="text1"/>
        </w:rPr>
        <w:t>«</w:t>
      </w:r>
      <w:proofErr w:type="spellStart"/>
      <w:r w:rsidR="00A811EA">
        <w:rPr>
          <w:color w:val="000000" w:themeColor="text1"/>
        </w:rPr>
        <w:t>Линёво-Озёрское</w:t>
      </w:r>
      <w:proofErr w:type="spellEnd"/>
      <w:r w:rsidR="00A811EA">
        <w:rPr>
          <w:color w:val="000000" w:themeColor="text1"/>
        </w:rPr>
        <w:t>»</w:t>
      </w:r>
      <w:r w:rsidRPr="00E4031C">
        <w:t xml:space="preserve"> представлен</w:t>
      </w:r>
      <w:r>
        <w:t>а</w:t>
      </w:r>
      <w:r w:rsidRPr="00E4031C">
        <w:t xml:space="preserve"> следующим</w:t>
      </w:r>
      <w:r>
        <w:t>и показателями</w:t>
      </w:r>
      <w:r w:rsidRPr="00E4031C">
        <w:t>:</w:t>
      </w:r>
    </w:p>
    <w:p w:rsidR="00E308ED" w:rsidRDefault="00E308ED" w:rsidP="00E308ED">
      <w:pPr>
        <w:spacing w:after="200"/>
        <w:ind w:firstLine="708"/>
        <w:contextualSpacing/>
        <w:jc w:val="both"/>
      </w:pPr>
    </w:p>
    <w:p w:rsidR="00E308ED" w:rsidRDefault="00E308ED" w:rsidP="00E308ED">
      <w:pPr>
        <w:pStyle w:val="a9"/>
        <w:ind w:right="90" w:firstLine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(рублей)</w:t>
      </w:r>
    </w:p>
    <w:tbl>
      <w:tblPr>
        <w:tblpPr w:leftFromText="180" w:rightFromText="180" w:vertAnchor="text" w:horzAnchor="margin" w:tblpXSpec="center" w:tblpY="127"/>
        <w:tblW w:w="10394" w:type="dxa"/>
        <w:tblLook w:val="04A0" w:firstRow="1" w:lastRow="0" w:firstColumn="1" w:lastColumn="0" w:noHBand="0" w:noVBand="1"/>
      </w:tblPr>
      <w:tblGrid>
        <w:gridCol w:w="3796"/>
        <w:gridCol w:w="1872"/>
        <w:gridCol w:w="1712"/>
        <w:gridCol w:w="1656"/>
        <w:gridCol w:w="1358"/>
      </w:tblGrid>
      <w:tr w:rsidR="00E308ED" w:rsidTr="00E308ED">
        <w:trPr>
          <w:trHeight w:val="69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План на 20</w:t>
            </w:r>
            <w:r w:rsidR="004E25AC">
              <w:rPr>
                <w:color w:val="000000"/>
                <w:sz w:val="22"/>
                <w:szCs w:val="22"/>
              </w:rPr>
              <w:t>23</w:t>
            </w:r>
            <w:r w:rsidRPr="00995335">
              <w:rPr>
                <w:color w:val="000000"/>
                <w:sz w:val="22"/>
                <w:szCs w:val="22"/>
              </w:rPr>
              <w:t xml:space="preserve"> год, всего рублей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Исполнение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8ED" w:rsidRPr="00995335" w:rsidRDefault="00E308ED" w:rsidP="00E308ED">
            <w:pPr>
              <w:jc w:val="center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% выполнения</w:t>
            </w:r>
          </w:p>
        </w:tc>
      </w:tr>
      <w:tr w:rsidR="00E308ED" w:rsidTr="00E308ED">
        <w:trPr>
          <w:trHeight w:val="33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Налоговые доходы, 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811EA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3 753 015,10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811EA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4 294 853,26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AA28B8" w:rsidRDefault="00A811EA" w:rsidP="00E308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-541 838,16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811EA" w:rsidP="00AA2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114,4</w:t>
            </w:r>
          </w:p>
        </w:tc>
      </w:tr>
      <w:tr w:rsidR="00E308ED" w:rsidTr="00E308ED">
        <w:trPr>
          <w:trHeight w:val="74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08ED" w:rsidTr="00E308ED">
        <w:trPr>
          <w:trHeight w:val="206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480 000,00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497 134,64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811EA">
              <w:rPr>
                <w:color w:val="000000"/>
                <w:sz w:val="22"/>
                <w:szCs w:val="22"/>
              </w:rPr>
              <w:t>17 134,64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103,6</w:t>
            </w:r>
          </w:p>
        </w:tc>
      </w:tr>
      <w:tr w:rsidR="00E308ED" w:rsidTr="00E308ED">
        <w:trPr>
          <w:trHeight w:val="2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186 945,27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-41 945,27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128,9</w:t>
            </w:r>
          </w:p>
        </w:tc>
      </w:tr>
      <w:tr w:rsidR="00A811EA" w:rsidTr="00E308ED">
        <w:trPr>
          <w:trHeight w:val="2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Pr="00995335" w:rsidRDefault="00A811EA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3 118 515,10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3 536 124,35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-417 609,25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113,4</w:t>
            </w:r>
          </w:p>
        </w:tc>
      </w:tr>
      <w:tr w:rsidR="00A811EA" w:rsidTr="00E308ED">
        <w:trPr>
          <w:trHeight w:val="24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Default="00A811EA" w:rsidP="00E308ED">
            <w:pPr>
              <w:ind w:firstLineChars="22" w:firstLine="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9 640,00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-140,00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1EA" w:rsidRDefault="00A811EA" w:rsidP="00E308E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E308ED" w:rsidTr="00E308ED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Неналоговые доходы, 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AA28B8" w:rsidRDefault="00A811EA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A811EA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14 610,0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AA28B8" w:rsidRDefault="00A811EA" w:rsidP="00E308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-5 610,00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AA28B8" w:rsidRDefault="004E25AC" w:rsidP="00AA2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162,3</w:t>
            </w:r>
          </w:p>
        </w:tc>
      </w:tr>
      <w:tr w:rsidR="00E308ED" w:rsidTr="00E308ED">
        <w:trPr>
          <w:trHeight w:val="213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08ED" w:rsidRPr="00995335" w:rsidRDefault="00E308ED" w:rsidP="00E308E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9533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08ED" w:rsidRPr="00995335" w:rsidRDefault="00E308ED" w:rsidP="00E30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995335" w:rsidRDefault="00E308ED" w:rsidP="00E308E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A28B8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Pr="00AA338D" w:rsidRDefault="004E25AC" w:rsidP="00E308E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8B8" w:rsidRDefault="00AA28B8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65 009,00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8B8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8B8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308ED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5D547A" w:rsidRDefault="00E308ED" w:rsidP="00AA28B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A338D">
              <w:rPr>
                <w:bCs/>
                <w:color w:val="000000"/>
                <w:sz w:val="22"/>
                <w:szCs w:val="22"/>
              </w:rPr>
              <w:t xml:space="preserve">Прочие </w:t>
            </w:r>
            <w:r w:rsidR="00AA28B8">
              <w:rPr>
                <w:bCs/>
                <w:color w:val="000000"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8ED" w:rsidRPr="005D547A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5D547A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14 610,00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8ED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-5 610,00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8ED" w:rsidRPr="004E0F2E" w:rsidRDefault="004E25AC" w:rsidP="00AA28B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162,3</w:t>
            </w:r>
          </w:p>
        </w:tc>
      </w:tr>
      <w:tr w:rsidR="00AA28B8" w:rsidTr="00AA28B8">
        <w:trPr>
          <w:trHeight w:val="285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995335" w:rsidRDefault="00AA28B8" w:rsidP="00E308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5335">
              <w:rPr>
                <w:b/>
                <w:bCs/>
                <w:color w:val="000000"/>
                <w:sz w:val="22"/>
                <w:szCs w:val="22"/>
              </w:rPr>
              <w:t>Итого налоговые и неналоговые доходы: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8B8" w:rsidRPr="00AA28B8" w:rsidRDefault="004E25AC" w:rsidP="00AA2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3 762 015,10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AA28B8" w:rsidRDefault="004E25AC" w:rsidP="00AA2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4 309 463,26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28B8" w:rsidRPr="00AA28B8" w:rsidRDefault="004E25AC" w:rsidP="00AA2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-547 448,16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8B8" w:rsidRPr="00AA28B8" w:rsidRDefault="004E25AC" w:rsidP="00AA28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114,6</w:t>
            </w:r>
          </w:p>
        </w:tc>
      </w:tr>
    </w:tbl>
    <w:p w:rsidR="00E308ED" w:rsidRDefault="00E308ED" w:rsidP="00E308ED">
      <w:pPr>
        <w:spacing w:after="200"/>
        <w:ind w:firstLine="708"/>
        <w:contextualSpacing/>
        <w:jc w:val="both"/>
      </w:pPr>
    </w:p>
    <w:p w:rsidR="00570F0F" w:rsidRPr="00AC6B83" w:rsidRDefault="00570F0F" w:rsidP="00570F0F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</w:p>
    <w:p w:rsidR="00F94528" w:rsidRDefault="00570F0F" w:rsidP="004E25AC">
      <w:pPr>
        <w:spacing w:after="200"/>
        <w:ind w:firstLine="709"/>
        <w:contextualSpacing/>
        <w:jc w:val="both"/>
      </w:pPr>
      <w:r w:rsidRPr="00542BFE">
        <w:t xml:space="preserve">Безвозмездные поступления от других бюджетов бюджетной системы РФ исполнены в сумме </w:t>
      </w:r>
      <w:r w:rsidR="004E25AC">
        <w:t>14 900 143,03</w:t>
      </w:r>
      <w:r>
        <w:t xml:space="preserve"> </w:t>
      </w:r>
      <w:r w:rsidRPr="00542BFE">
        <w:t>рублей</w:t>
      </w:r>
      <w:r w:rsidR="004E25AC">
        <w:t xml:space="preserve"> или 94,3</w:t>
      </w:r>
      <w:r w:rsidR="001741D6">
        <w:t>% от плана</w:t>
      </w:r>
      <w:r w:rsidRPr="00542BFE">
        <w:t>, в том числе:</w:t>
      </w:r>
    </w:p>
    <w:p w:rsidR="004E25AC" w:rsidRDefault="004E25AC" w:rsidP="004E25AC">
      <w:pPr>
        <w:spacing w:after="200"/>
        <w:ind w:firstLine="709"/>
        <w:contextualSpacing/>
        <w:jc w:val="both"/>
      </w:pPr>
      <w:r>
        <w:t>- дотации на выравнивание  бюджетной обеспеченности из бюджетов муниципальных районов в сумме 3 466 500,00 рублей</w:t>
      </w:r>
      <w:r w:rsidR="00264AAC">
        <w:t>, исполнение составило 100% от утвержденного плана</w:t>
      </w:r>
      <w:r>
        <w:t>;</w:t>
      </w:r>
    </w:p>
    <w:p w:rsidR="004E25AC" w:rsidRDefault="004E25AC" w:rsidP="004E25AC">
      <w:pPr>
        <w:spacing w:after="200"/>
        <w:ind w:firstLine="709"/>
        <w:contextualSpacing/>
        <w:jc w:val="both"/>
      </w:pPr>
      <w:r>
        <w:t xml:space="preserve">- Субсидии бюджетам сельских поселений на реализацию программ формирования современной городской среды в сумме </w:t>
      </w:r>
      <w:r w:rsidR="00264AAC">
        <w:t>1 691 730,29 рублей, исполнение составило 100% от утвержденного плана;</w:t>
      </w:r>
    </w:p>
    <w:p w:rsidR="00264AAC" w:rsidRPr="00227CC6" w:rsidRDefault="00264AAC" w:rsidP="004E25AC">
      <w:pPr>
        <w:spacing w:after="200"/>
        <w:ind w:firstLine="709"/>
        <w:contextualSpacing/>
        <w:jc w:val="both"/>
      </w:pPr>
      <w:r>
        <w:t>- Прочие субсидии бюджетам сельских поселений в сумме 2 238 229,98 рублей, исполнение составило 100% от утвержденного плана;</w:t>
      </w:r>
    </w:p>
    <w:p w:rsidR="00F94528" w:rsidRPr="00227CC6" w:rsidRDefault="00F94528" w:rsidP="00F94528">
      <w:pPr>
        <w:ind w:firstLine="720"/>
        <w:jc w:val="both"/>
      </w:pPr>
      <w:r w:rsidRPr="00227CC6">
        <w:t xml:space="preserve">- </w:t>
      </w:r>
      <w:r w:rsidR="00264AAC">
        <w:t xml:space="preserve">Субвенция бюджетам </w:t>
      </w:r>
      <w:r w:rsidRPr="00227CC6">
        <w:t>на осуществление первичного воинского учета на территориях, где отсутствуют военные</w:t>
      </w:r>
      <w:r w:rsidR="00264AAC">
        <w:t xml:space="preserve"> комиссариаты в сумме 457 400,00 рублей, исполнение составило 100% от утвержденного плана;</w:t>
      </w:r>
    </w:p>
    <w:p w:rsidR="00F94528" w:rsidRPr="009347D8" w:rsidRDefault="00F94528" w:rsidP="00F94528">
      <w:pPr>
        <w:ind w:firstLine="720"/>
        <w:jc w:val="both"/>
      </w:pPr>
      <w:r>
        <w:t xml:space="preserve">- иные межбюджетные трансферты </w:t>
      </w:r>
      <w:r w:rsidR="00264AAC">
        <w:t>в сумме 7 954 182,72 рубля, исполнение составило 88,6% от утвержденного плана, неиспользованные бюджетные назначения остались за счет средств дорожного фонда и будут перенесены на следующий год.</w:t>
      </w:r>
    </w:p>
    <w:p w:rsidR="00126BA3" w:rsidRDefault="00126BA3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264AAC" w:rsidRDefault="00264AAC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264AAC" w:rsidRDefault="00264AAC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570F0F" w:rsidRDefault="00570F0F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  <w:r w:rsidRPr="00D6397C">
        <w:rPr>
          <w:b/>
          <w:caps/>
          <w:sz w:val="23"/>
          <w:szCs w:val="23"/>
          <w:u w:val="single"/>
        </w:rPr>
        <w:t>Расходы</w:t>
      </w:r>
    </w:p>
    <w:p w:rsidR="00570F0F" w:rsidRPr="002853E1" w:rsidRDefault="00570F0F" w:rsidP="00570F0F">
      <w:pPr>
        <w:ind w:right="43" w:firstLine="540"/>
        <w:jc w:val="center"/>
        <w:rPr>
          <w:b/>
          <w:caps/>
          <w:sz w:val="23"/>
          <w:szCs w:val="23"/>
          <w:u w:val="single"/>
        </w:rPr>
      </w:pPr>
    </w:p>
    <w:p w:rsidR="00570F0F" w:rsidRDefault="00570F0F" w:rsidP="00997A0B">
      <w:pPr>
        <w:ind w:firstLine="539"/>
        <w:jc w:val="both"/>
      </w:pPr>
      <w:r w:rsidRPr="000917F4">
        <w:t xml:space="preserve">Расходная часть бюджета сельского поселения </w:t>
      </w:r>
      <w:r w:rsidR="00CD449F" w:rsidRPr="008D1E27">
        <w:rPr>
          <w:color w:val="000000" w:themeColor="text1"/>
        </w:rPr>
        <w:t>«</w:t>
      </w:r>
      <w:proofErr w:type="spellStart"/>
      <w:r w:rsidR="00CD449F" w:rsidRPr="008D1E27">
        <w:rPr>
          <w:color w:val="000000" w:themeColor="text1"/>
        </w:rPr>
        <w:t>Линёво-Озёрское</w:t>
      </w:r>
      <w:proofErr w:type="spellEnd"/>
      <w:r w:rsidR="00CD449F" w:rsidRPr="008D1E27">
        <w:rPr>
          <w:color w:val="000000" w:themeColor="text1"/>
        </w:rPr>
        <w:t>»</w:t>
      </w:r>
      <w:r w:rsidR="00CD449F">
        <w:t xml:space="preserve"> </w:t>
      </w:r>
      <w:r w:rsidRPr="000917F4">
        <w:t xml:space="preserve">исполнена в сумме </w:t>
      </w:r>
      <w:r w:rsidR="00CD449F">
        <w:t>18 442 883,54</w:t>
      </w:r>
      <w:r w:rsidRPr="000917F4">
        <w:t xml:space="preserve">  руб</w:t>
      </w:r>
      <w:r>
        <w:t>ля</w:t>
      </w:r>
      <w:r w:rsidRPr="000917F4">
        <w:t xml:space="preserve"> при плане </w:t>
      </w:r>
      <w:r w:rsidR="00CD449F">
        <w:t>19 574 606,49</w:t>
      </w:r>
      <w:r w:rsidRPr="000917F4">
        <w:t xml:space="preserve"> рублей, что составляет </w:t>
      </w:r>
      <w:r w:rsidR="00CD449F">
        <w:t>94,2</w:t>
      </w:r>
      <w:r w:rsidR="00D6397C">
        <w:t xml:space="preserve"> процентов</w:t>
      </w:r>
      <w:r>
        <w:t xml:space="preserve"> исполнения. </w:t>
      </w:r>
      <w:r w:rsidRPr="00E4031C">
        <w:t>Структура расходов бюджета</w:t>
      </w:r>
      <w:r>
        <w:t xml:space="preserve"> сельского поселения</w:t>
      </w:r>
      <w:r w:rsidRPr="00E4031C">
        <w:t xml:space="preserve"> </w:t>
      </w:r>
      <w:r w:rsidR="00CD449F" w:rsidRPr="008D1E27">
        <w:rPr>
          <w:color w:val="000000" w:themeColor="text1"/>
        </w:rPr>
        <w:t>«</w:t>
      </w:r>
      <w:proofErr w:type="spellStart"/>
      <w:r w:rsidR="00CD449F" w:rsidRPr="008D1E27">
        <w:rPr>
          <w:color w:val="000000" w:themeColor="text1"/>
        </w:rPr>
        <w:t>Линёво-Озёрское</w:t>
      </w:r>
      <w:proofErr w:type="spellEnd"/>
      <w:r w:rsidR="00CD449F" w:rsidRPr="008D1E27">
        <w:rPr>
          <w:color w:val="000000" w:themeColor="text1"/>
        </w:rPr>
        <w:t>»</w:t>
      </w:r>
      <w:r w:rsidR="00CD449F">
        <w:t xml:space="preserve"> </w:t>
      </w:r>
      <w:r>
        <w:t xml:space="preserve">и </w:t>
      </w:r>
      <w:r w:rsidRPr="00E4031C">
        <w:t>исполнение ассигнований в разрезе отраслей представлены следующим</w:t>
      </w:r>
      <w:r>
        <w:t xml:space="preserve"> образом</w:t>
      </w:r>
      <w:r w:rsidRPr="00E4031C">
        <w:t>:</w:t>
      </w:r>
      <w:r>
        <w:t xml:space="preserve"> </w:t>
      </w:r>
    </w:p>
    <w:p w:rsidR="00570F0F" w:rsidRPr="00E4031C" w:rsidRDefault="00570F0F" w:rsidP="00570F0F">
      <w:pPr>
        <w:jc w:val="right"/>
      </w:pPr>
      <w:r>
        <w:t xml:space="preserve"> </w:t>
      </w:r>
      <w:r w:rsidRPr="00E4031C">
        <w:t xml:space="preserve"> </w:t>
      </w:r>
      <w:r>
        <w:t>(рублей)</w:t>
      </w:r>
    </w:p>
    <w:tbl>
      <w:tblPr>
        <w:tblW w:w="10632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1701"/>
        <w:gridCol w:w="1701"/>
        <w:gridCol w:w="1276"/>
      </w:tblGrid>
      <w:tr w:rsidR="00570F0F" w:rsidRPr="00E4031C" w:rsidTr="00E47E6E">
        <w:trPr>
          <w:trHeight w:val="63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 xml:space="preserve">№ </w:t>
            </w:r>
            <w:proofErr w:type="gramStart"/>
            <w:r w:rsidRPr="00E4031C">
              <w:t>п</w:t>
            </w:r>
            <w:proofErr w:type="gramEnd"/>
            <w:r w:rsidRPr="00E4031C">
              <w:t>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Уточненный план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Кассовое исполнение</w:t>
            </w:r>
            <w:r>
              <w:t>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F0F" w:rsidRPr="00E4031C" w:rsidRDefault="00570F0F" w:rsidP="00E47E6E">
            <w:pPr>
              <w:jc w:val="center"/>
            </w:pPr>
            <w:r w:rsidRPr="00E4031C">
              <w:t>Отклоне</w:t>
            </w:r>
            <w:r>
              <w:t>н</w:t>
            </w:r>
            <w:r w:rsidRPr="00E4031C">
              <w:t>ие</w:t>
            </w:r>
            <w:r>
              <w:t>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F0F" w:rsidRDefault="00570F0F" w:rsidP="00E47E6E">
            <w:pPr>
              <w:jc w:val="center"/>
            </w:pPr>
            <w:r>
              <w:t>Процент</w:t>
            </w:r>
          </w:p>
          <w:p w:rsidR="00570F0F" w:rsidRPr="00E4031C" w:rsidRDefault="00570F0F" w:rsidP="00E47E6E">
            <w:pPr>
              <w:jc w:val="center"/>
            </w:pPr>
            <w:r w:rsidRPr="00E4031C">
              <w:t>исполнения</w:t>
            </w:r>
          </w:p>
        </w:tc>
      </w:tr>
      <w:tr w:rsidR="00570F0F" w:rsidRPr="00E4031C" w:rsidTr="00E47E6E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CD449F" w:rsidP="00E47E6E">
            <w:pPr>
              <w:jc w:val="center"/>
            </w:pPr>
            <w:r>
              <w:t>9 726 086,11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CD449F" w:rsidP="00E47E6E">
            <w:pPr>
              <w:jc w:val="center"/>
            </w:pPr>
            <w:r>
              <w:t>9 726 086,11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CD449F" w:rsidP="0090756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CD449F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457 400,00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A75C0" w:rsidP="00E47E6E">
            <w:pPr>
              <w:jc w:val="center"/>
            </w:pPr>
            <w:r>
              <w:t>457 400,00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C61EB7" w:rsidP="00E47E6E">
            <w: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52 412,50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A75C0" w:rsidP="00E47E6E">
            <w:pPr>
              <w:jc w:val="center"/>
            </w:pPr>
            <w:r>
              <w:t>52 412,50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0756D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 w:rsidRPr="00E4031C"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C61EB7" w:rsidP="00E47E6E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6 462 442,99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A75C0" w:rsidP="00E47E6E">
            <w:pPr>
              <w:jc w:val="center"/>
            </w:pPr>
            <w:r>
              <w:t>5 330 720,04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90756D">
            <w:pPr>
              <w:jc w:val="center"/>
            </w:pPr>
            <w:r>
              <w:t>1 131 722,95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82,5</w:t>
            </w:r>
          </w:p>
        </w:tc>
      </w:tr>
      <w:tr w:rsidR="00570F0F" w:rsidRPr="00E4031C" w:rsidTr="00E47E6E">
        <w:trPr>
          <w:trHeight w:val="3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C61EB7" w:rsidP="00E47E6E">
            <w:r>
              <w:t>Жилищно-коммунальное хозяйство</w:t>
            </w:r>
            <w:r w:rsidR="00570F0F" w:rsidRPr="00E4031C"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2 487 261,48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9A75C0" w:rsidP="00E47E6E">
            <w:pPr>
              <w:jc w:val="center"/>
            </w:pPr>
            <w:r>
              <w:t>2 487 261,48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Default="00570F0F" w:rsidP="00E47E6E">
            <w:pPr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Default="009A75C0" w:rsidP="00E47E6E">
            <w:pPr>
              <w:jc w:val="center"/>
            </w:pPr>
            <w:r>
              <w:t>158 091,37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0F0F" w:rsidRDefault="009A75C0" w:rsidP="00E47E6E">
            <w:pPr>
              <w:jc w:val="center"/>
            </w:pPr>
            <w:r>
              <w:t>158 091,37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  <w:r>
              <w:t>100</w:t>
            </w:r>
          </w:p>
        </w:tc>
      </w:tr>
      <w:tr w:rsidR="00EC5F66" w:rsidRPr="00E4031C" w:rsidTr="00E47E6E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5F66" w:rsidRPr="00E4031C" w:rsidRDefault="00EC5F66" w:rsidP="00E47E6E">
            <w:r>
              <w:t>Межбюджетный трансферт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9A75C0" w:rsidP="00E47E6E">
            <w:pPr>
              <w:jc w:val="center"/>
            </w:pPr>
            <w:r>
              <w:t>230 912,04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C5F66" w:rsidRDefault="009A75C0" w:rsidP="00E47E6E">
            <w:pPr>
              <w:jc w:val="center"/>
            </w:pPr>
            <w:r>
              <w:t>230 912,04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5F66" w:rsidRDefault="00EC5F66" w:rsidP="00E47E6E">
            <w:pPr>
              <w:jc w:val="center"/>
            </w:pPr>
            <w:r>
              <w:t>100</w:t>
            </w:r>
          </w:p>
        </w:tc>
      </w:tr>
      <w:tr w:rsidR="00570F0F" w:rsidRPr="00E4031C" w:rsidTr="00E47E6E">
        <w:trPr>
          <w:trHeight w:val="3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570F0F" w:rsidP="00E47E6E">
            <w:pPr>
              <w:jc w:val="center"/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F0F" w:rsidRPr="00E4031C" w:rsidRDefault="00570F0F" w:rsidP="00E47E6E">
            <w:r w:rsidRPr="00E4031C"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Default="009A75C0" w:rsidP="00E47E6E">
            <w:pPr>
              <w:jc w:val="center"/>
            </w:pPr>
            <w:r>
              <w:t>19 574 606,49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0F0F" w:rsidRDefault="009A75C0" w:rsidP="00E47E6E">
            <w:pPr>
              <w:jc w:val="center"/>
            </w:pPr>
            <w:r>
              <w:t>18 442 883,54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0F0F" w:rsidRPr="00E4031C" w:rsidRDefault="009A75C0" w:rsidP="0090756D">
            <w:pPr>
              <w:jc w:val="center"/>
            </w:pPr>
            <w:r>
              <w:t>1 131 722,95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0F0F" w:rsidRPr="00E4031C" w:rsidRDefault="009A75C0" w:rsidP="00E47E6E">
            <w:pPr>
              <w:jc w:val="center"/>
            </w:pPr>
            <w:r>
              <w:t>94,2</w:t>
            </w:r>
          </w:p>
        </w:tc>
      </w:tr>
    </w:tbl>
    <w:p w:rsidR="0030682F" w:rsidRDefault="0030682F" w:rsidP="00EC5F66">
      <w:pPr>
        <w:rPr>
          <w:i/>
        </w:rPr>
      </w:pPr>
    </w:p>
    <w:p w:rsidR="0030682F" w:rsidRDefault="0030682F" w:rsidP="0030682F">
      <w:pPr>
        <w:pStyle w:val="a7"/>
        <w:spacing w:after="0"/>
        <w:ind w:firstLine="539"/>
        <w:jc w:val="center"/>
        <w:rPr>
          <w:i/>
        </w:rPr>
      </w:pPr>
      <w:r w:rsidRPr="002177D0">
        <w:rPr>
          <w:i/>
        </w:rPr>
        <w:t>Раздел 01 «Общегосударственные расходы»</w:t>
      </w:r>
    </w:p>
    <w:p w:rsidR="00634257" w:rsidRDefault="00634257" w:rsidP="00FD7AD2">
      <w:pPr>
        <w:jc w:val="center"/>
        <w:rPr>
          <w:i/>
        </w:rPr>
      </w:pPr>
    </w:p>
    <w:p w:rsidR="00FD7AD2" w:rsidRPr="00E4031C" w:rsidRDefault="00471E1F" w:rsidP="00471E1F">
      <w:pPr>
        <w:jc w:val="both"/>
      </w:pPr>
      <w:r>
        <w:t xml:space="preserve">             </w:t>
      </w:r>
      <w:r w:rsidR="003224FC">
        <w:t>В целом по разделу</w:t>
      </w:r>
      <w:r w:rsidR="00FD7AD2" w:rsidRPr="00E4031C">
        <w:t xml:space="preserve"> расходы составили </w:t>
      </w:r>
      <w:r w:rsidR="009A75C0">
        <w:t>9 726 086,11</w:t>
      </w:r>
      <w:r w:rsidR="009145BF">
        <w:t xml:space="preserve"> </w:t>
      </w:r>
      <w:r w:rsidR="00FD7AD2" w:rsidRPr="00E4031C">
        <w:t xml:space="preserve"> рублей при плане</w:t>
      </w:r>
      <w:r w:rsidR="00FD7AD2">
        <w:t xml:space="preserve">  </w:t>
      </w:r>
      <w:r w:rsidR="009A75C0">
        <w:t>9 726 086,11</w:t>
      </w:r>
      <w:r w:rsidR="00FD7AD2" w:rsidRPr="00E4031C">
        <w:t xml:space="preserve"> рублей.</w:t>
      </w:r>
    </w:p>
    <w:p w:rsidR="009B6B58" w:rsidRDefault="00471E1F" w:rsidP="00471E1F">
      <w:pPr>
        <w:jc w:val="both"/>
      </w:pPr>
      <w:r>
        <w:t xml:space="preserve">             </w:t>
      </w:r>
      <w:r w:rsidR="008C13B4" w:rsidRPr="003A4C61">
        <w:rPr>
          <w:b/>
          <w:i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="008C13B4">
        <w:t xml:space="preserve"> </w:t>
      </w:r>
      <w:r w:rsidR="00FD7AD2" w:rsidRPr="00E4031C">
        <w:t xml:space="preserve">фактические расходы составили </w:t>
      </w:r>
      <w:r w:rsidR="00FD7AD2">
        <w:t xml:space="preserve"> </w:t>
      </w:r>
      <w:r w:rsidR="009B6B58">
        <w:t>868 200,69</w:t>
      </w:r>
      <w:r w:rsidR="00FD7AD2" w:rsidRPr="00E4031C">
        <w:t xml:space="preserve"> рубл</w:t>
      </w:r>
      <w:r w:rsidR="009145BF">
        <w:t>я</w:t>
      </w:r>
      <w:r w:rsidR="00FD7AD2" w:rsidRPr="00E4031C">
        <w:t xml:space="preserve"> при плане на год в сумме </w:t>
      </w:r>
      <w:r w:rsidR="009B6B58">
        <w:t>868 200,69</w:t>
      </w:r>
      <w:r>
        <w:t xml:space="preserve"> рублей, в том числе на заработную плату</w:t>
      </w:r>
      <w:r w:rsidR="006E2F99">
        <w:t xml:space="preserve"> главы поселения</w:t>
      </w:r>
      <w:r>
        <w:t xml:space="preserve"> и о</w:t>
      </w:r>
      <w:r w:rsidR="009B6B58">
        <w:t xml:space="preserve">плату страховых взносов </w:t>
      </w:r>
      <w:r w:rsidR="00E86F53">
        <w:t xml:space="preserve">израсходовано </w:t>
      </w:r>
      <w:r w:rsidR="009B6B58">
        <w:t>868 200,69</w:t>
      </w:r>
      <w:r w:rsidR="00E86F53">
        <w:t xml:space="preserve"> рублей</w:t>
      </w:r>
      <w:r w:rsidR="009B6B58">
        <w:t>.</w:t>
      </w:r>
    </w:p>
    <w:p w:rsidR="00FD7AD2" w:rsidRPr="000A6D75" w:rsidRDefault="00FD7AD2" w:rsidP="00471E1F">
      <w:pPr>
        <w:jc w:val="both"/>
        <w:rPr>
          <w:color w:val="FF0000"/>
        </w:rPr>
      </w:pPr>
      <w:r>
        <w:t xml:space="preserve"> </w:t>
      </w:r>
    </w:p>
    <w:p w:rsidR="00FD7AD2" w:rsidRDefault="008C13B4" w:rsidP="00FD7AD2">
      <w:pPr>
        <w:ind w:firstLine="720"/>
        <w:jc w:val="both"/>
      </w:pPr>
      <w:r w:rsidRPr="003A4C61">
        <w:rPr>
          <w:b/>
          <w:i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</w:t>
      </w:r>
      <w:r w:rsidR="00AC6B83" w:rsidRPr="003A4C61">
        <w:rPr>
          <w:b/>
          <w:i/>
        </w:rPr>
        <w:t>Ро</w:t>
      </w:r>
      <w:r w:rsidRPr="003A4C61">
        <w:rPr>
          <w:b/>
          <w:i/>
        </w:rPr>
        <w:t>ссийской Федерации, местных администраций»</w:t>
      </w:r>
      <w:r>
        <w:t xml:space="preserve"> </w:t>
      </w:r>
      <w:r w:rsidR="00FD7AD2">
        <w:t xml:space="preserve"> </w:t>
      </w:r>
      <w:r w:rsidR="00FD7AD2" w:rsidRPr="00E4031C">
        <w:t xml:space="preserve">за счет всех источников израсходовано </w:t>
      </w:r>
      <w:r w:rsidR="009B6B58">
        <w:t>1 650 661,46</w:t>
      </w:r>
      <w:r w:rsidR="00FD7AD2" w:rsidRPr="00E4031C">
        <w:t xml:space="preserve"> рублей при плане </w:t>
      </w:r>
      <w:r w:rsidR="009B6B58">
        <w:t>1 650 661,46</w:t>
      </w:r>
      <w:r w:rsidR="00317CEF">
        <w:t xml:space="preserve"> рублей,</w:t>
      </w:r>
      <w:r w:rsidR="00C63857">
        <w:t xml:space="preserve"> что соответствует </w:t>
      </w:r>
      <w:r w:rsidR="009B6B58">
        <w:t>100</w:t>
      </w:r>
      <w:r w:rsidR="003A4C61">
        <w:t xml:space="preserve"> %</w:t>
      </w:r>
      <w:r w:rsidR="00C63857">
        <w:t xml:space="preserve"> исполнения, </w:t>
      </w:r>
      <w:r w:rsidR="00317CEF">
        <w:t xml:space="preserve"> из них: </w:t>
      </w:r>
    </w:p>
    <w:p w:rsidR="00C63857" w:rsidRDefault="00317CEF" w:rsidP="00FD7AD2">
      <w:pPr>
        <w:ind w:firstLine="720"/>
        <w:jc w:val="both"/>
      </w:pPr>
      <w:r>
        <w:t xml:space="preserve">- </w:t>
      </w:r>
      <w:proofErr w:type="spellStart"/>
      <w:proofErr w:type="gramStart"/>
      <w:r w:rsidR="00E838F0">
        <w:t>ст</w:t>
      </w:r>
      <w:proofErr w:type="spellEnd"/>
      <w:proofErr w:type="gramEnd"/>
      <w:r w:rsidR="00E838F0">
        <w:t xml:space="preserve"> 211; 213 -</w:t>
      </w:r>
      <w:r w:rsidR="006E2F99">
        <w:t xml:space="preserve"> </w:t>
      </w:r>
      <w:r w:rsidR="009B6B58">
        <w:t xml:space="preserve">1 387 406,85 </w:t>
      </w:r>
      <w:r w:rsidR="00FD7AD2" w:rsidRPr="000005EB">
        <w:t>рублей</w:t>
      </w:r>
      <w:r w:rsidR="00C63857">
        <w:t>;</w:t>
      </w:r>
    </w:p>
    <w:p w:rsidR="00E838F0" w:rsidRDefault="00E838F0" w:rsidP="00FD7AD2">
      <w:pPr>
        <w:ind w:firstLine="720"/>
        <w:jc w:val="both"/>
      </w:pPr>
      <w:r>
        <w:t>- ст. 221 - 101 319,62 рубля;</w:t>
      </w:r>
    </w:p>
    <w:p w:rsidR="00E838F0" w:rsidRDefault="00E838F0" w:rsidP="00FD7AD2">
      <w:pPr>
        <w:ind w:firstLine="720"/>
        <w:jc w:val="both"/>
      </w:pPr>
      <w:r>
        <w:t>-ст. 225 - 5 300,00 рублей;</w:t>
      </w:r>
    </w:p>
    <w:p w:rsidR="00C63857" w:rsidRDefault="00C63857" w:rsidP="00FD7AD2">
      <w:pPr>
        <w:ind w:firstLine="720"/>
        <w:jc w:val="both"/>
      </w:pPr>
      <w:r>
        <w:t>-</w:t>
      </w:r>
      <w:r w:rsidR="00E838F0">
        <w:t xml:space="preserve"> ст. 226 – 52 572,00</w:t>
      </w:r>
      <w:r>
        <w:t xml:space="preserve"> рублей;</w:t>
      </w:r>
    </w:p>
    <w:p w:rsidR="00E838F0" w:rsidRDefault="00E838F0" w:rsidP="00FD7AD2">
      <w:pPr>
        <w:ind w:firstLine="720"/>
        <w:jc w:val="both"/>
      </w:pPr>
      <w:r>
        <w:t>- ст. 291 – 66 062,99 рублей;</w:t>
      </w:r>
    </w:p>
    <w:p w:rsidR="00E838F0" w:rsidRDefault="00E838F0" w:rsidP="00FD7AD2">
      <w:pPr>
        <w:ind w:firstLine="720"/>
        <w:jc w:val="both"/>
      </w:pPr>
      <w:r>
        <w:t>- ст. 343 – 20 000,00 рублей;</w:t>
      </w:r>
    </w:p>
    <w:p w:rsidR="00E838F0" w:rsidRDefault="00E838F0" w:rsidP="00FD7AD2">
      <w:pPr>
        <w:ind w:firstLine="720"/>
        <w:jc w:val="both"/>
      </w:pPr>
      <w:r>
        <w:t>- ст. 346 – 18000,00 рублей.</w:t>
      </w:r>
    </w:p>
    <w:p w:rsidR="00E838F0" w:rsidRDefault="00E838F0" w:rsidP="00D666FC">
      <w:pPr>
        <w:pStyle w:val="a7"/>
        <w:spacing w:after="0"/>
        <w:ind w:firstLine="540"/>
        <w:jc w:val="both"/>
        <w:rPr>
          <w:b/>
          <w:i/>
        </w:rPr>
      </w:pPr>
    </w:p>
    <w:p w:rsidR="00ED26F8" w:rsidRDefault="00E838F0" w:rsidP="00E838F0">
      <w:pPr>
        <w:pStyle w:val="a7"/>
        <w:spacing w:after="0"/>
        <w:ind w:firstLine="540"/>
        <w:jc w:val="both"/>
      </w:pPr>
      <w:r>
        <w:rPr>
          <w:b/>
          <w:i/>
        </w:rPr>
        <w:t>По подразделу 0107</w:t>
      </w:r>
      <w:r w:rsidR="006E2F99" w:rsidRPr="003A4C61">
        <w:rPr>
          <w:b/>
          <w:i/>
        </w:rPr>
        <w:t xml:space="preserve"> «</w:t>
      </w:r>
      <w:r>
        <w:rPr>
          <w:b/>
          <w:i/>
        </w:rPr>
        <w:t>Проведение выборов главы муниципального образования</w:t>
      </w:r>
      <w:r w:rsidR="006E2F99" w:rsidRPr="003A4C61">
        <w:rPr>
          <w:b/>
          <w:i/>
        </w:rPr>
        <w:t>»</w:t>
      </w:r>
      <w:r w:rsidR="006E2F99">
        <w:t xml:space="preserve"> </w:t>
      </w:r>
      <w:r>
        <w:t xml:space="preserve">исполнение составило 151 400,00 рублей </w:t>
      </w:r>
      <w:r w:rsidR="00491AB5">
        <w:t>при соответствующем плане.</w:t>
      </w:r>
    </w:p>
    <w:p w:rsidR="00E838F0" w:rsidRPr="00D666FC" w:rsidRDefault="00E838F0" w:rsidP="00E838F0">
      <w:pPr>
        <w:pStyle w:val="a7"/>
        <w:spacing w:after="0"/>
        <w:ind w:firstLine="540"/>
        <w:jc w:val="both"/>
      </w:pPr>
    </w:p>
    <w:p w:rsidR="00FE609C" w:rsidRDefault="00FE609C" w:rsidP="00E83F2E">
      <w:pPr>
        <w:tabs>
          <w:tab w:val="left" w:pos="0"/>
        </w:tabs>
        <w:jc w:val="both"/>
      </w:pPr>
      <w:r>
        <w:rPr>
          <w:color w:val="FF0000"/>
        </w:rPr>
        <w:tab/>
      </w:r>
      <w:r w:rsidR="006E2F99" w:rsidRPr="003A4C61">
        <w:rPr>
          <w:b/>
          <w:i/>
        </w:rPr>
        <w:t>По подразделу 0113 «Другие общегосударственные вопросы»</w:t>
      </w:r>
      <w:r w:rsidR="006E2F99" w:rsidRPr="006E2F99">
        <w:t xml:space="preserve"> </w:t>
      </w:r>
      <w:r w:rsidRPr="00FE609C">
        <w:t xml:space="preserve">израсходовано </w:t>
      </w:r>
      <w:r w:rsidR="00361FCB">
        <w:t>7 055 823,96</w:t>
      </w:r>
      <w:r w:rsidRPr="00FE609C">
        <w:t xml:space="preserve"> рублей при плане </w:t>
      </w:r>
      <w:r w:rsidR="00361FCB">
        <w:t>7 055 823,96</w:t>
      </w:r>
      <w:r w:rsidR="004522A7">
        <w:t xml:space="preserve"> рублей. </w:t>
      </w:r>
      <w:r w:rsidR="006E2F99">
        <w:t>Бюджетные ассигнования направлены</w:t>
      </w:r>
      <w:r w:rsidR="00022925">
        <w:t>:</w:t>
      </w:r>
    </w:p>
    <w:p w:rsidR="00361FCB" w:rsidRDefault="00361FCB" w:rsidP="00E83F2E">
      <w:pPr>
        <w:tabs>
          <w:tab w:val="left" w:pos="0"/>
        </w:tabs>
        <w:jc w:val="both"/>
      </w:pPr>
      <w:r>
        <w:t xml:space="preserve">         - на заработную плату обслуживающему персоналу – 5 224 246,82 рубля;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>- на оплату страховых взносов – 1 609 667 ,14 рублей;</w:t>
      </w:r>
    </w:p>
    <w:p w:rsidR="00F67C56" w:rsidRDefault="00F67C56" w:rsidP="00022925">
      <w:pPr>
        <w:tabs>
          <w:tab w:val="left" w:pos="0"/>
        </w:tabs>
        <w:ind w:firstLine="567"/>
        <w:jc w:val="both"/>
      </w:pPr>
      <w:r>
        <w:t xml:space="preserve">- на оплату коммунальных услуг израсходовано </w:t>
      </w:r>
      <w:r w:rsidR="00361FCB">
        <w:t>58 000,00</w:t>
      </w:r>
      <w:r w:rsidRPr="00F67C56">
        <w:t xml:space="preserve"> </w:t>
      </w:r>
      <w:r w:rsidR="006C6303">
        <w:t>рублей</w:t>
      </w:r>
      <w:r>
        <w:t>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>- на проведение дератизации</w:t>
      </w:r>
      <w:r w:rsidR="00E83F2E" w:rsidRPr="004E4086">
        <w:t xml:space="preserve">   </w:t>
      </w:r>
      <w:r>
        <w:t>- 7935,00 рублей;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lastRenderedPageBreak/>
        <w:t xml:space="preserve">- на проведение </w:t>
      </w:r>
      <w:proofErr w:type="spellStart"/>
      <w:r>
        <w:t>акар</w:t>
      </w:r>
      <w:bookmarkStart w:id="0" w:name="_GoBack"/>
      <w:bookmarkEnd w:id="0"/>
      <w:r>
        <w:t>ицидной</w:t>
      </w:r>
      <w:proofErr w:type="spellEnd"/>
      <w:r>
        <w:t xml:space="preserve"> обработки – 7065,00 рублей;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>- на публикацию объявления в газете – 4410,00 рублей;</w:t>
      </w:r>
      <w:r w:rsidR="00E83F2E" w:rsidRPr="004E4086">
        <w:t xml:space="preserve"> 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>- приобретение новогоднего оформления общественных территорий – 120 000,00 рублей;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 xml:space="preserve">- приобретение канцелярии и </w:t>
      </w:r>
      <w:proofErr w:type="spellStart"/>
      <w:r>
        <w:t>хоз</w:t>
      </w:r>
      <w:proofErr w:type="spellEnd"/>
      <w:r>
        <w:t xml:space="preserve"> товаров – 12 500,00</w:t>
      </w:r>
      <w:r w:rsidR="00E83F2E" w:rsidRPr="004E4086">
        <w:t xml:space="preserve"> </w:t>
      </w:r>
      <w:r>
        <w:t>рублей;</w:t>
      </w:r>
    </w:p>
    <w:p w:rsidR="00361FCB" w:rsidRDefault="00361FCB" w:rsidP="00361FCB">
      <w:pPr>
        <w:tabs>
          <w:tab w:val="left" w:pos="0"/>
        </w:tabs>
        <w:ind w:firstLine="567"/>
        <w:jc w:val="both"/>
      </w:pPr>
      <w:r>
        <w:t>- приобретение сувенирной продукции – 7900,00 рублей;</w:t>
      </w:r>
    </w:p>
    <w:p w:rsidR="0072204B" w:rsidRDefault="0072204B" w:rsidP="00361FCB">
      <w:pPr>
        <w:tabs>
          <w:tab w:val="left" w:pos="0"/>
        </w:tabs>
        <w:ind w:firstLine="567"/>
        <w:jc w:val="both"/>
      </w:pPr>
      <w:r>
        <w:t>- оплата членских взносов – 5000,00 рублей.</w:t>
      </w:r>
    </w:p>
    <w:p w:rsidR="004E4086" w:rsidRDefault="00E83F2E" w:rsidP="00361FCB">
      <w:pPr>
        <w:tabs>
          <w:tab w:val="left" w:pos="0"/>
        </w:tabs>
        <w:ind w:firstLine="567"/>
        <w:jc w:val="both"/>
      </w:pPr>
      <w:r w:rsidRPr="004E4086">
        <w:t xml:space="preserve">      </w:t>
      </w:r>
    </w:p>
    <w:p w:rsidR="00ED26F8" w:rsidRPr="004E4086" w:rsidRDefault="004E4086" w:rsidP="004E4086">
      <w:pPr>
        <w:tabs>
          <w:tab w:val="left" w:pos="0"/>
        </w:tabs>
        <w:jc w:val="center"/>
        <w:rPr>
          <w:i/>
          <w:highlight w:val="yellow"/>
        </w:rPr>
      </w:pPr>
      <w:r w:rsidRPr="004E4086">
        <w:rPr>
          <w:i/>
        </w:rPr>
        <w:t>Раздел  02 «Национальная оборона»</w:t>
      </w:r>
    </w:p>
    <w:p w:rsidR="004E4086" w:rsidRDefault="004E4086" w:rsidP="004E4086">
      <w:pPr>
        <w:jc w:val="center"/>
      </w:pPr>
    </w:p>
    <w:p w:rsidR="008C6E39" w:rsidRDefault="008C6E39" w:rsidP="00FD7AD2">
      <w:pPr>
        <w:jc w:val="both"/>
      </w:pPr>
      <w:r>
        <w:tab/>
      </w:r>
      <w:r w:rsidR="004E4086">
        <w:t xml:space="preserve"> </w:t>
      </w:r>
      <w:r w:rsidRPr="003A4C61">
        <w:rPr>
          <w:b/>
          <w:i/>
        </w:rPr>
        <w:t>По подразделу 0203 «Мобилизационная и вневойсковая подготовка»</w:t>
      </w:r>
      <w:r w:rsidRPr="008C6E39">
        <w:t xml:space="preserve"> расходы на осуществление полномочий по первичному воинскому учету на территориях, где отсутствуют военные </w:t>
      </w:r>
      <w:r w:rsidR="0072204B" w:rsidRPr="008C6E39">
        <w:t>комиссариаты,</w:t>
      </w:r>
      <w:r w:rsidRPr="008C6E39">
        <w:t xml:space="preserve"> направлено  </w:t>
      </w:r>
      <w:r w:rsidR="00862CDC">
        <w:t xml:space="preserve">- </w:t>
      </w:r>
      <w:r w:rsidR="0072204B">
        <w:t>457 400,00</w:t>
      </w:r>
      <w:r w:rsidRPr="008C6E39">
        <w:t xml:space="preserve"> рублей при соответствующем плане, в том числе на выплату </w:t>
      </w:r>
      <w:r w:rsidR="0072204B">
        <w:t>заработной платы -  351 335,19 рублей.</w:t>
      </w:r>
    </w:p>
    <w:p w:rsidR="00D973D3" w:rsidRDefault="00D973D3" w:rsidP="00FD7AD2">
      <w:pPr>
        <w:jc w:val="both"/>
      </w:pPr>
    </w:p>
    <w:p w:rsidR="00D973D3" w:rsidRDefault="00D973D3" w:rsidP="00FD7AD2">
      <w:pPr>
        <w:jc w:val="both"/>
      </w:pPr>
    </w:p>
    <w:p w:rsidR="00D973D3" w:rsidRDefault="00D973D3" w:rsidP="00D973D3">
      <w:pPr>
        <w:jc w:val="center"/>
        <w:rPr>
          <w:i/>
        </w:rPr>
      </w:pPr>
      <w:r>
        <w:rPr>
          <w:i/>
        </w:rPr>
        <w:t>Раздел 03 «</w:t>
      </w:r>
      <w:r w:rsidR="00C61EB7">
        <w:rPr>
          <w:i/>
        </w:rPr>
        <w:t>Н</w:t>
      </w:r>
      <w:r>
        <w:rPr>
          <w:i/>
        </w:rPr>
        <w:t>ациональная безопасность и правоохранительная деятельность»</w:t>
      </w:r>
    </w:p>
    <w:p w:rsidR="00D973D3" w:rsidRDefault="00D973D3" w:rsidP="00D973D3">
      <w:pPr>
        <w:jc w:val="center"/>
        <w:rPr>
          <w:i/>
        </w:rPr>
      </w:pPr>
    </w:p>
    <w:p w:rsidR="00D973D3" w:rsidRPr="00D973D3" w:rsidRDefault="00D973D3" w:rsidP="00D973D3">
      <w:pPr>
        <w:jc w:val="both"/>
        <w:rPr>
          <w:b/>
          <w:i/>
        </w:rPr>
      </w:pPr>
    </w:p>
    <w:p w:rsidR="00FD7AD2" w:rsidRDefault="00D973D3" w:rsidP="00D973D3">
      <w:pPr>
        <w:ind w:firstLine="709"/>
        <w:jc w:val="both"/>
        <w:rPr>
          <w:color w:val="000000"/>
          <w:shd w:val="clear" w:color="auto" w:fill="FFFFFF"/>
        </w:rPr>
      </w:pPr>
      <w:r w:rsidRPr="00D973D3">
        <w:rPr>
          <w:b/>
          <w:i/>
        </w:rPr>
        <w:t xml:space="preserve">По подразделу 0309 </w:t>
      </w:r>
      <w:r w:rsidRPr="002F3689">
        <w:rPr>
          <w:b/>
          <w:i/>
        </w:rPr>
        <w:t>«</w:t>
      </w:r>
      <w:r w:rsidRPr="002F3689">
        <w:rPr>
          <w:b/>
          <w:i/>
          <w:color w:val="000000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оборона»</w:t>
      </w:r>
      <w:r>
        <w:rPr>
          <w:color w:val="000000"/>
          <w:shd w:val="clear" w:color="auto" w:fill="FFFFFF"/>
        </w:rPr>
        <w:t xml:space="preserve">  </w:t>
      </w:r>
      <w:r w:rsidR="00C61EB7">
        <w:rPr>
          <w:color w:val="000000"/>
          <w:shd w:val="clear" w:color="auto" w:fill="FFFFFF"/>
        </w:rPr>
        <w:t>израсходовано 5000,00 рублей на приобретение ГСМ для патрулирования в пожароопасный период за счет межбюджетных трансфертов на выполнение полномочий по участию в предупреждении и ликвидации ЧС.</w:t>
      </w:r>
    </w:p>
    <w:p w:rsidR="000D535D" w:rsidRDefault="002F3689" w:rsidP="000D535D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По подразделу 0310 </w:t>
      </w:r>
      <w:r w:rsidRPr="002F3689">
        <w:rPr>
          <w:b/>
          <w:i/>
          <w:color w:val="000000"/>
          <w:shd w:val="clear" w:color="auto" w:fill="FFFFFF"/>
        </w:rPr>
        <w:t>«</w:t>
      </w:r>
      <w:r w:rsidRPr="002F3689">
        <w:rPr>
          <w:b/>
          <w:i/>
          <w:color w:val="000000"/>
          <w:shd w:val="clear" w:color="auto" w:fill="FFFFFF"/>
        </w:rPr>
        <w:t>Обеспечение пожарной безопасности</w:t>
      </w:r>
      <w:r w:rsidRPr="002F3689">
        <w:rPr>
          <w:b/>
          <w:i/>
          <w:color w:val="000000"/>
          <w:shd w:val="clear" w:color="auto" w:fill="FFFFFF"/>
        </w:rPr>
        <w:t>»</w:t>
      </w:r>
      <w:r>
        <w:rPr>
          <w:b/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израсходовано 47 714,50 рублей</w:t>
      </w:r>
      <w:r w:rsidR="000D535D">
        <w:rPr>
          <w:color w:val="000000"/>
          <w:shd w:val="clear" w:color="auto" w:fill="FFFFFF"/>
        </w:rPr>
        <w:t>, при соответствующем плане,</w:t>
      </w:r>
      <w:r>
        <w:rPr>
          <w:color w:val="000000"/>
          <w:shd w:val="clear" w:color="auto" w:fill="FFFFFF"/>
        </w:rPr>
        <w:t xml:space="preserve"> из них</w:t>
      </w:r>
      <w:r w:rsidR="000D535D">
        <w:rPr>
          <w:color w:val="000000"/>
          <w:shd w:val="clear" w:color="auto" w:fill="FFFFFF"/>
        </w:rPr>
        <w:t>:</w:t>
      </w:r>
    </w:p>
    <w:p w:rsidR="002F3689" w:rsidRDefault="000D535D" w:rsidP="000D535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2F3689">
        <w:rPr>
          <w:color w:val="000000"/>
          <w:shd w:val="clear" w:color="auto" w:fill="FFFFFF"/>
        </w:rPr>
        <w:t xml:space="preserve"> на приобретение дизтоплива для </w:t>
      </w:r>
      <w:r>
        <w:rPr>
          <w:color w:val="000000"/>
          <w:shd w:val="clear" w:color="auto" w:fill="FFFFFF"/>
        </w:rPr>
        <w:t>обновления минерализованных противопожарных полос 7600,00 рублей;</w:t>
      </w:r>
    </w:p>
    <w:p w:rsidR="000D535D" w:rsidRPr="002F3689" w:rsidRDefault="000D535D" w:rsidP="000D535D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 проведение профилактических отжигов – 39 812,50 рублей.</w:t>
      </w:r>
    </w:p>
    <w:p w:rsidR="00D973D3" w:rsidRPr="00D973D3" w:rsidRDefault="00D973D3" w:rsidP="00D973D3">
      <w:pPr>
        <w:ind w:firstLine="709"/>
        <w:jc w:val="both"/>
        <w:rPr>
          <w:b/>
          <w:i/>
          <w:highlight w:val="yellow"/>
        </w:rPr>
      </w:pPr>
    </w:p>
    <w:p w:rsidR="00FD7AD2" w:rsidRPr="00C61EB7" w:rsidRDefault="00FD7AD2" w:rsidP="00FD7AD2">
      <w:pPr>
        <w:jc w:val="center"/>
        <w:rPr>
          <w:i/>
        </w:rPr>
      </w:pPr>
      <w:r w:rsidRPr="00C61EB7">
        <w:rPr>
          <w:i/>
        </w:rPr>
        <w:t>Раздел 04 «Национальная экономика»</w:t>
      </w:r>
    </w:p>
    <w:p w:rsidR="00DA6EB3" w:rsidRPr="0072204B" w:rsidRDefault="00DA6EB3" w:rsidP="00FD7AD2">
      <w:pPr>
        <w:jc w:val="center"/>
        <w:rPr>
          <w:i/>
          <w:color w:val="FF0000"/>
          <w:highlight w:val="yellow"/>
        </w:rPr>
      </w:pPr>
    </w:p>
    <w:p w:rsidR="00FD7AD2" w:rsidRPr="00C30D73" w:rsidRDefault="00FD7AD2" w:rsidP="00FD7AD2">
      <w:pPr>
        <w:ind w:firstLine="567"/>
        <w:jc w:val="both"/>
      </w:pPr>
      <w:r w:rsidRPr="003A4C61">
        <w:rPr>
          <w:b/>
          <w:i/>
        </w:rPr>
        <w:t>По подразделу 0409 «Дорожное хозяйство (дорожные фонды)»</w:t>
      </w:r>
      <w:r w:rsidRPr="00C30D73">
        <w:t xml:space="preserve"> </w:t>
      </w:r>
      <w:r w:rsidR="00A64110">
        <w:t>израсходовано</w:t>
      </w:r>
      <w:r w:rsidR="001424C3">
        <w:t xml:space="preserve"> </w:t>
      </w:r>
      <w:r w:rsidR="00D72965">
        <w:t>5 330 720,04 рублей</w:t>
      </w:r>
      <w:r w:rsidR="00A64110">
        <w:t xml:space="preserve">, что соответствует </w:t>
      </w:r>
      <w:r w:rsidR="00D72965">
        <w:t>82,5</w:t>
      </w:r>
      <w:r w:rsidR="00A64110">
        <w:t xml:space="preserve"> процентам исполнения.</w:t>
      </w:r>
    </w:p>
    <w:p w:rsidR="00FF6D74" w:rsidRDefault="00FF6D74" w:rsidP="00FF6D74">
      <w:pPr>
        <w:ind w:firstLine="567"/>
        <w:jc w:val="both"/>
      </w:pPr>
      <w:r w:rsidRPr="008E61EF">
        <w:t>За счет средств дорожн</w:t>
      </w:r>
      <w:r w:rsidR="008555B4" w:rsidRPr="008E61EF">
        <w:t>ого</w:t>
      </w:r>
      <w:r w:rsidRPr="008E61EF">
        <w:t xml:space="preserve"> фонд</w:t>
      </w:r>
      <w:r w:rsidR="008555B4" w:rsidRPr="008E61EF">
        <w:t>а</w:t>
      </w:r>
      <w:r w:rsidRPr="008E61EF">
        <w:t xml:space="preserve"> произведены расходы </w:t>
      </w:r>
      <w:r w:rsidR="00C30D73" w:rsidRPr="008E61EF">
        <w:t>по следующим</w:t>
      </w:r>
      <w:r w:rsidRPr="008E61EF">
        <w:t xml:space="preserve"> направлениям:</w:t>
      </w:r>
    </w:p>
    <w:p w:rsidR="00F44064" w:rsidRPr="008E61EF" w:rsidRDefault="00F44064" w:rsidP="00FF6D74">
      <w:pPr>
        <w:ind w:firstLine="567"/>
        <w:jc w:val="both"/>
      </w:pPr>
      <w:r w:rsidRPr="00F44064">
        <w:t>- на реализацию мероприятий по</w:t>
      </w:r>
      <w:r w:rsidR="00EB0676">
        <w:t xml:space="preserve"> строительству, реконструкции и капитальному ремонту автомобильных дорог местного значения – 2 238 229,98 рублей</w:t>
      </w:r>
      <w:r w:rsidR="00D973D3">
        <w:t>, в том числе из краевого бюджета - 2 014 406,99 рублей, из местного бюджета – 223 822,99 рублей.</w:t>
      </w:r>
    </w:p>
    <w:p w:rsidR="00F44064" w:rsidRDefault="00FF6D74" w:rsidP="00EB0676">
      <w:pPr>
        <w:ind w:firstLine="567"/>
        <w:jc w:val="both"/>
      </w:pPr>
      <w:r w:rsidRPr="008E61EF">
        <w:t xml:space="preserve">- </w:t>
      </w:r>
      <w:r w:rsidR="00347D50">
        <w:t>н</w:t>
      </w:r>
      <w:r w:rsidR="00347D50" w:rsidRPr="00347D50">
        <w:t xml:space="preserve">а мероприятия по содержанию автомобильных дорог общего пользования израсходовано </w:t>
      </w:r>
      <w:r w:rsidR="00EB0676">
        <w:t>3 092 490,06</w:t>
      </w:r>
      <w:r w:rsidR="00347D50" w:rsidRPr="00347D50">
        <w:t xml:space="preserve"> рублей</w:t>
      </w:r>
      <w:r w:rsidR="00EB0676">
        <w:t>;</w:t>
      </w:r>
      <w:r w:rsidR="00F44064" w:rsidRPr="00F44064">
        <w:t xml:space="preserve"> </w:t>
      </w:r>
    </w:p>
    <w:p w:rsidR="008E61EF" w:rsidRDefault="008E61EF" w:rsidP="001424C3">
      <w:pPr>
        <w:ind w:firstLine="709"/>
        <w:rPr>
          <w:i/>
          <w:highlight w:val="yellow"/>
        </w:rPr>
      </w:pPr>
    </w:p>
    <w:p w:rsidR="008566FA" w:rsidRPr="006C0712" w:rsidRDefault="008566FA" w:rsidP="008566FA">
      <w:pPr>
        <w:ind w:firstLine="709"/>
        <w:jc w:val="center"/>
        <w:rPr>
          <w:i/>
        </w:rPr>
      </w:pPr>
      <w:r w:rsidRPr="006C0712">
        <w:rPr>
          <w:i/>
        </w:rPr>
        <w:t>Раздел 05 «Жилищно-коммунальное хозяйство»</w:t>
      </w:r>
    </w:p>
    <w:p w:rsidR="008566FA" w:rsidRPr="001424C3" w:rsidRDefault="008566FA" w:rsidP="008566FA">
      <w:pPr>
        <w:ind w:firstLine="709"/>
        <w:jc w:val="both"/>
        <w:rPr>
          <w:i/>
          <w:color w:val="FF0000"/>
        </w:rPr>
      </w:pPr>
    </w:p>
    <w:p w:rsidR="001424C3" w:rsidRPr="001424C3" w:rsidRDefault="00C833FC" w:rsidP="00C833FC">
      <w:pPr>
        <w:jc w:val="both"/>
      </w:pPr>
      <w:r w:rsidRPr="001424C3">
        <w:rPr>
          <w:color w:val="FF0000"/>
        </w:rPr>
        <w:t xml:space="preserve"> </w:t>
      </w:r>
      <w:r w:rsidR="001424C3">
        <w:rPr>
          <w:color w:val="FF0000"/>
        </w:rPr>
        <w:tab/>
      </w:r>
      <w:r w:rsidR="001424C3" w:rsidRPr="001424C3">
        <w:t xml:space="preserve">Расходы  на жилищно-коммунальное хозяйство за счет всех источников финансирования составили </w:t>
      </w:r>
      <w:r w:rsidR="00C61EB7">
        <w:t>2 487 261,48  рублей, что составляет 100% от плановых назначений</w:t>
      </w:r>
      <w:r w:rsidR="00341E5D">
        <w:t>.</w:t>
      </w:r>
    </w:p>
    <w:p w:rsidR="0000644B" w:rsidRPr="0000644B" w:rsidRDefault="00F80675" w:rsidP="00C61EB7">
      <w:pPr>
        <w:jc w:val="both"/>
      </w:pPr>
      <w:r w:rsidRPr="001424C3">
        <w:rPr>
          <w:color w:val="FF0000"/>
        </w:rPr>
        <w:t xml:space="preserve">          </w:t>
      </w:r>
      <w:proofErr w:type="gramStart"/>
      <w:r w:rsidR="002A2328" w:rsidRPr="003A4C61">
        <w:rPr>
          <w:b/>
          <w:i/>
        </w:rPr>
        <w:t>По по</w:t>
      </w:r>
      <w:r w:rsidR="0019374A" w:rsidRPr="003A4C61">
        <w:rPr>
          <w:b/>
          <w:i/>
        </w:rPr>
        <w:t>дразделу 0503 ««Благоустройство</w:t>
      </w:r>
      <w:r w:rsidR="002A2328" w:rsidRPr="003A4C61">
        <w:rPr>
          <w:b/>
          <w:i/>
        </w:rPr>
        <w:t>»</w:t>
      </w:r>
      <w:r w:rsidR="002A2328" w:rsidRPr="00E358CB">
        <w:t xml:space="preserve"> </w:t>
      </w:r>
      <w:r w:rsidR="00C61EB7">
        <w:t>з</w:t>
      </w:r>
      <w:r w:rsidR="0000644B" w:rsidRPr="0000644B">
        <w:t xml:space="preserve">а счет </w:t>
      </w:r>
      <w:r w:rsidR="0019412C">
        <w:t>субсидии из бюджета муниципального района «</w:t>
      </w:r>
      <w:proofErr w:type="spellStart"/>
      <w:r w:rsidR="0019412C">
        <w:t>Хилокский</w:t>
      </w:r>
      <w:proofErr w:type="spellEnd"/>
      <w:r w:rsidR="0019412C">
        <w:t xml:space="preserve"> район» бюджету сельского поселения «</w:t>
      </w:r>
      <w:proofErr w:type="spellStart"/>
      <w:r w:rsidR="0019412C">
        <w:t>Линёво</w:t>
      </w:r>
      <w:proofErr w:type="spellEnd"/>
      <w:r w:rsidR="0019412C">
        <w:t xml:space="preserve"> - </w:t>
      </w:r>
      <w:proofErr w:type="spellStart"/>
      <w:r w:rsidR="0019412C">
        <w:t>Озёрское</w:t>
      </w:r>
      <w:proofErr w:type="spellEnd"/>
      <w:r w:rsidR="0019412C">
        <w:t xml:space="preserve">» на поддержку муниципальной программы формирования современной городской среды </w:t>
      </w:r>
      <w:r w:rsidR="000220D3">
        <w:t>было израсходовано</w:t>
      </w:r>
      <w:r w:rsidR="0019412C">
        <w:t xml:space="preserve"> 1 721 600,00 рублей или 100% от плановых назначений, в том числе за счет федерального бюджета – 1 657 895,68 рублей, за счет краевого бюджета – 33 834,61 рублей</w:t>
      </w:r>
      <w:r w:rsidR="000220D3">
        <w:t>, за счет местного бюджета – 29</w:t>
      </w:r>
      <w:proofErr w:type="gramEnd"/>
      <w:r w:rsidR="000220D3">
        <w:t xml:space="preserve"> 869,71 рубль.</w:t>
      </w:r>
    </w:p>
    <w:p w:rsidR="000220D3" w:rsidRDefault="000220D3" w:rsidP="004A4EEB">
      <w:pPr>
        <w:ind w:firstLine="567"/>
        <w:jc w:val="both"/>
      </w:pPr>
    </w:p>
    <w:p w:rsidR="004A4EEB" w:rsidRDefault="004A4EEB" w:rsidP="004A4EEB">
      <w:pPr>
        <w:ind w:firstLine="567"/>
        <w:jc w:val="both"/>
      </w:pPr>
      <w:r w:rsidRPr="00EC4456">
        <w:lastRenderedPageBreak/>
        <w:t>В рамках мероприятий по поддержанию необходимого уровня освещенности дорог общего пользования в границах нас</w:t>
      </w:r>
      <w:r w:rsidR="000220D3">
        <w:t xml:space="preserve">еленных пунктов </w:t>
      </w:r>
      <w:r w:rsidRPr="00EC4456">
        <w:t xml:space="preserve">сельского поселения  </w:t>
      </w:r>
      <w:r w:rsidR="000220D3">
        <w:t>«</w:t>
      </w:r>
      <w:proofErr w:type="spellStart"/>
      <w:r w:rsidR="000220D3">
        <w:t>Линёво-Озёрское</w:t>
      </w:r>
      <w:proofErr w:type="spellEnd"/>
      <w:r w:rsidR="000220D3">
        <w:t xml:space="preserve">» </w:t>
      </w:r>
      <w:r w:rsidRPr="00EC4456">
        <w:t xml:space="preserve">израсходовано </w:t>
      </w:r>
      <w:r w:rsidR="000220D3">
        <w:t>110 661,48</w:t>
      </w:r>
      <w:r w:rsidR="00EC4456" w:rsidRPr="00EC4456">
        <w:t xml:space="preserve"> рубл</w:t>
      </w:r>
      <w:r w:rsidR="00B8392F" w:rsidRPr="00EC4456">
        <w:t>ей</w:t>
      </w:r>
      <w:r w:rsidR="00EC4456" w:rsidRPr="00EC4456">
        <w:t>,</w:t>
      </w:r>
      <w:r w:rsidR="000220D3">
        <w:t xml:space="preserve"> при плане 110 661,48 рублей.</w:t>
      </w:r>
    </w:p>
    <w:p w:rsidR="00B222E3" w:rsidRPr="00BF2B84" w:rsidRDefault="00B222E3" w:rsidP="004A4EEB">
      <w:pPr>
        <w:ind w:firstLine="567"/>
        <w:jc w:val="both"/>
      </w:pPr>
      <w:r>
        <w:t>На решение вопросов местного значения (приобретение уличных тренажеров) израсходовано 600 000,00 рублей, при плане 600 000,00 рублей</w:t>
      </w:r>
    </w:p>
    <w:p w:rsidR="006C0712" w:rsidRPr="00E358CB" w:rsidRDefault="00782BA6" w:rsidP="00681803">
      <w:pPr>
        <w:jc w:val="both"/>
        <w:rPr>
          <w:i/>
          <w:highlight w:val="yellow"/>
        </w:rPr>
      </w:pPr>
      <w:r>
        <w:t xml:space="preserve">            На прочие мероп</w:t>
      </w:r>
      <w:r w:rsidR="000220D3">
        <w:t>риятия по благоустройству поселения</w:t>
      </w:r>
      <w:r>
        <w:t xml:space="preserve"> израсходовано </w:t>
      </w:r>
      <w:r w:rsidR="000220D3">
        <w:t>55000,00</w:t>
      </w:r>
      <w:r>
        <w:t xml:space="preserve"> рублей</w:t>
      </w:r>
      <w:r w:rsidR="000220D3">
        <w:t xml:space="preserve"> (план – 55000,00</w:t>
      </w:r>
      <w:r w:rsidR="007C3811">
        <w:t xml:space="preserve"> рублей)</w:t>
      </w:r>
      <w:r>
        <w:t xml:space="preserve">, в том числе по </w:t>
      </w:r>
      <w:r w:rsidR="00681803">
        <w:t xml:space="preserve">вывозу </w:t>
      </w:r>
      <w:r w:rsidR="00B8392F" w:rsidRPr="00B8392F">
        <w:t>мусора на  контейне</w:t>
      </w:r>
      <w:r w:rsidR="00B8392F">
        <w:t xml:space="preserve">рных площадках </w:t>
      </w:r>
      <w:r w:rsidR="00681803">
        <w:t xml:space="preserve">на кладбищах с. </w:t>
      </w:r>
      <w:proofErr w:type="spellStart"/>
      <w:r w:rsidR="00681803">
        <w:t>Линёво</w:t>
      </w:r>
      <w:proofErr w:type="spellEnd"/>
      <w:r w:rsidR="00681803">
        <w:t xml:space="preserve">-Озеро и </w:t>
      </w:r>
      <w:proofErr w:type="spellStart"/>
      <w:r w:rsidR="00681803">
        <w:t>Гыршелун</w:t>
      </w:r>
      <w:proofErr w:type="spellEnd"/>
      <w:r w:rsidR="00681803">
        <w:t>.</w:t>
      </w:r>
      <w:r w:rsidR="001C2084" w:rsidRPr="001C2084">
        <w:t xml:space="preserve"> </w:t>
      </w:r>
    </w:p>
    <w:p w:rsidR="00E358CB" w:rsidRDefault="00E358CB" w:rsidP="00FD7AD2">
      <w:pPr>
        <w:jc w:val="center"/>
        <w:rPr>
          <w:i/>
        </w:rPr>
      </w:pPr>
    </w:p>
    <w:p w:rsidR="00FD7AD2" w:rsidRPr="008E3210" w:rsidRDefault="00FD7AD2" w:rsidP="00FD7AD2">
      <w:pPr>
        <w:jc w:val="center"/>
        <w:rPr>
          <w:i/>
        </w:rPr>
      </w:pPr>
      <w:r w:rsidRPr="008E3210">
        <w:rPr>
          <w:i/>
        </w:rPr>
        <w:t>Раздел 10 «Социальная политика»</w:t>
      </w:r>
    </w:p>
    <w:p w:rsidR="00FD7AD2" w:rsidRPr="008E3210" w:rsidRDefault="00FD7AD2" w:rsidP="00FD7AD2">
      <w:pPr>
        <w:jc w:val="center"/>
        <w:rPr>
          <w:i/>
        </w:rPr>
      </w:pPr>
    </w:p>
    <w:p w:rsidR="006C0712" w:rsidRDefault="00F02144" w:rsidP="00DF37F4">
      <w:pPr>
        <w:ind w:firstLine="709"/>
        <w:jc w:val="both"/>
      </w:pPr>
      <w:r w:rsidRPr="00F02144">
        <w:rPr>
          <w:b/>
          <w:i/>
        </w:rPr>
        <w:t>По подразделу 1001 «Пенсионное обеспечение»</w:t>
      </w:r>
      <w:r>
        <w:t xml:space="preserve"> р</w:t>
      </w:r>
      <w:r w:rsidR="006C0712" w:rsidRPr="006C0712">
        <w:t xml:space="preserve">асходы на социальную политику сельского поселения </w:t>
      </w:r>
      <w:r w:rsidR="00681803">
        <w:t>«</w:t>
      </w:r>
      <w:proofErr w:type="spellStart"/>
      <w:r w:rsidR="00681803">
        <w:t>Линёво-Озёрское</w:t>
      </w:r>
      <w:proofErr w:type="spellEnd"/>
      <w:r w:rsidR="00681803">
        <w:t xml:space="preserve">» </w:t>
      </w:r>
      <w:r w:rsidR="006C0712" w:rsidRPr="006C0712">
        <w:t xml:space="preserve">составили </w:t>
      </w:r>
      <w:r w:rsidR="00681803">
        <w:t>158 091,37</w:t>
      </w:r>
      <w:r w:rsidR="00952560">
        <w:t xml:space="preserve"> </w:t>
      </w:r>
      <w:r w:rsidR="006C0712" w:rsidRPr="006C0712">
        <w:t xml:space="preserve">рублей при уточненном плане </w:t>
      </w:r>
      <w:r w:rsidR="00681803">
        <w:t>158 091,37</w:t>
      </w:r>
      <w:r w:rsidR="00FF4E33">
        <w:t xml:space="preserve"> </w:t>
      </w:r>
      <w:r w:rsidR="006C0712" w:rsidRPr="006C0712">
        <w:t xml:space="preserve">рублей, средства освоены </w:t>
      </w:r>
      <w:r w:rsidR="00FF4E33">
        <w:t>в полном объеме.</w:t>
      </w:r>
      <w:r w:rsidR="006C0712" w:rsidRPr="006C0712">
        <w:t xml:space="preserve"> Данные средства направлены на выплату доплат к пенсиям </w:t>
      </w:r>
      <w:r w:rsidR="00681803">
        <w:t>двум</w:t>
      </w:r>
      <w:r w:rsidR="006C0712" w:rsidRPr="006C0712">
        <w:t xml:space="preserve"> муниципальным служащим, вышедшим на трудовую пенсию.</w:t>
      </w:r>
    </w:p>
    <w:p w:rsidR="00FD7AD2" w:rsidRDefault="00FD7AD2" w:rsidP="00FD7AD2">
      <w:pPr>
        <w:ind w:firstLine="567"/>
        <w:jc w:val="both"/>
      </w:pPr>
    </w:p>
    <w:p w:rsidR="0039379E" w:rsidRDefault="009F2217" w:rsidP="009F2217">
      <w:pPr>
        <w:jc w:val="center"/>
        <w:rPr>
          <w:i/>
        </w:rPr>
      </w:pPr>
      <w:r w:rsidRPr="008E3210">
        <w:rPr>
          <w:i/>
        </w:rPr>
        <w:t>Раздел 1</w:t>
      </w:r>
      <w:r w:rsidR="00EC5F66">
        <w:rPr>
          <w:i/>
        </w:rPr>
        <w:t>4</w:t>
      </w:r>
      <w:r w:rsidRPr="008E3210">
        <w:rPr>
          <w:i/>
        </w:rPr>
        <w:t xml:space="preserve"> «</w:t>
      </w:r>
      <w:r w:rsidR="0039379E">
        <w:rPr>
          <w:i/>
        </w:rPr>
        <w:t>Межбюджетные трансферты</w:t>
      </w:r>
      <w:r w:rsidR="0039379E" w:rsidRPr="0039379E">
        <w:rPr>
          <w:i/>
        </w:rPr>
        <w:t xml:space="preserve"> </w:t>
      </w:r>
      <w:r w:rsidR="0039379E">
        <w:rPr>
          <w:i/>
        </w:rPr>
        <w:t>общего характера</w:t>
      </w:r>
      <w:r w:rsidR="0039379E" w:rsidRPr="0039379E">
        <w:rPr>
          <w:i/>
        </w:rPr>
        <w:t xml:space="preserve"> </w:t>
      </w:r>
    </w:p>
    <w:p w:rsidR="009F2217" w:rsidRDefault="0039379E" w:rsidP="009F2217">
      <w:pPr>
        <w:jc w:val="center"/>
        <w:rPr>
          <w:i/>
        </w:rPr>
      </w:pPr>
      <w:r>
        <w:rPr>
          <w:i/>
        </w:rPr>
        <w:t>бюджетам бюджетной</w:t>
      </w:r>
      <w:r w:rsidRPr="0039379E">
        <w:rPr>
          <w:i/>
        </w:rPr>
        <w:t xml:space="preserve"> </w:t>
      </w:r>
      <w:r>
        <w:rPr>
          <w:i/>
        </w:rPr>
        <w:t>системы Российской Федерации</w:t>
      </w:r>
      <w:r w:rsidR="009F2217" w:rsidRPr="008E3210">
        <w:rPr>
          <w:i/>
        </w:rPr>
        <w:t>»</w:t>
      </w:r>
    </w:p>
    <w:p w:rsidR="0039379E" w:rsidRDefault="0039379E" w:rsidP="009F2217">
      <w:pPr>
        <w:jc w:val="center"/>
        <w:rPr>
          <w:i/>
        </w:rPr>
      </w:pPr>
    </w:p>
    <w:p w:rsidR="0039379E" w:rsidRDefault="0039379E" w:rsidP="0039379E">
      <w:pPr>
        <w:ind w:firstLine="709"/>
        <w:jc w:val="both"/>
      </w:pPr>
      <w:r w:rsidRPr="00F02144">
        <w:rPr>
          <w:b/>
          <w:i/>
        </w:rPr>
        <w:t xml:space="preserve">По подразделу </w:t>
      </w:r>
      <w:r>
        <w:rPr>
          <w:b/>
          <w:i/>
        </w:rPr>
        <w:t>1403</w:t>
      </w:r>
      <w:r w:rsidRPr="00F02144">
        <w:rPr>
          <w:b/>
          <w:i/>
        </w:rPr>
        <w:t xml:space="preserve"> </w:t>
      </w:r>
      <w:r w:rsidRPr="00952560">
        <w:rPr>
          <w:b/>
          <w:i/>
        </w:rPr>
        <w:t>«Прочие межбюджетные трансферты общего характера»</w:t>
      </w:r>
      <w:r>
        <w:t xml:space="preserve"> </w:t>
      </w:r>
      <w:r w:rsidR="00952560">
        <w:t xml:space="preserve">расходы составили </w:t>
      </w:r>
      <w:r w:rsidR="00681803">
        <w:t>230 912,04</w:t>
      </w:r>
      <w:r>
        <w:t xml:space="preserve"> рублей </w:t>
      </w:r>
      <w:r w:rsidR="00952560">
        <w:t>при соответствующем план</w:t>
      </w:r>
      <w:r w:rsidR="00681803">
        <w:t xml:space="preserve">е и направлены бюджету </w:t>
      </w:r>
      <w:r w:rsidR="00952560">
        <w:t>муниципального района</w:t>
      </w:r>
      <w:r w:rsidR="00681803">
        <w:t xml:space="preserve"> «</w:t>
      </w:r>
      <w:proofErr w:type="spellStart"/>
      <w:r w:rsidR="00681803">
        <w:t>Хилокский</w:t>
      </w:r>
      <w:proofErr w:type="spellEnd"/>
      <w:r w:rsidR="00681803">
        <w:t xml:space="preserve"> район»</w:t>
      </w:r>
      <w:r w:rsidR="00952560">
        <w:t xml:space="preserve"> </w:t>
      </w:r>
      <w:r>
        <w:t>на решение вопросов местного значения.</w:t>
      </w:r>
    </w:p>
    <w:p w:rsidR="0039379E" w:rsidRPr="008E3210" w:rsidRDefault="0039379E" w:rsidP="009F2217">
      <w:pPr>
        <w:jc w:val="center"/>
        <w:rPr>
          <w:i/>
        </w:rPr>
      </w:pPr>
    </w:p>
    <w:p w:rsidR="009F2217" w:rsidRPr="00F306C1" w:rsidRDefault="009F2217" w:rsidP="00FD7AD2">
      <w:pPr>
        <w:ind w:firstLine="567"/>
        <w:jc w:val="both"/>
      </w:pPr>
    </w:p>
    <w:p w:rsidR="00FD7AD2" w:rsidRPr="00161252" w:rsidRDefault="00FD7AD2" w:rsidP="00FD7AD2">
      <w:pPr>
        <w:jc w:val="both"/>
        <w:rPr>
          <w:highlight w:val="yellow"/>
        </w:rPr>
      </w:pPr>
    </w:p>
    <w:p w:rsidR="00373C79" w:rsidRPr="0003798A" w:rsidRDefault="00373C79">
      <w:pPr>
        <w:rPr>
          <w:color w:val="FF0000"/>
        </w:rPr>
      </w:pPr>
    </w:p>
    <w:sectPr w:rsidR="00373C79" w:rsidRPr="0003798A" w:rsidSect="006409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87"/>
    <w:rsid w:val="0000644B"/>
    <w:rsid w:val="000164CC"/>
    <w:rsid w:val="00017B8D"/>
    <w:rsid w:val="000220D3"/>
    <w:rsid w:val="00022925"/>
    <w:rsid w:val="0003396E"/>
    <w:rsid w:val="0003798A"/>
    <w:rsid w:val="00041F54"/>
    <w:rsid w:val="00043443"/>
    <w:rsid w:val="00065169"/>
    <w:rsid w:val="00071C1D"/>
    <w:rsid w:val="000741F0"/>
    <w:rsid w:val="000746F2"/>
    <w:rsid w:val="000777CF"/>
    <w:rsid w:val="00081F3C"/>
    <w:rsid w:val="00087268"/>
    <w:rsid w:val="000917F4"/>
    <w:rsid w:val="00093FCF"/>
    <w:rsid w:val="000949D7"/>
    <w:rsid w:val="000A11DF"/>
    <w:rsid w:val="000A1ECE"/>
    <w:rsid w:val="000A6D75"/>
    <w:rsid w:val="000A7805"/>
    <w:rsid w:val="000B5F28"/>
    <w:rsid w:val="000C70E5"/>
    <w:rsid w:val="000D1D73"/>
    <w:rsid w:val="000D535D"/>
    <w:rsid w:val="000D7F16"/>
    <w:rsid w:val="000E2B3B"/>
    <w:rsid w:val="000F0FF8"/>
    <w:rsid w:val="000F440D"/>
    <w:rsid w:val="00106356"/>
    <w:rsid w:val="00106A79"/>
    <w:rsid w:val="00106D84"/>
    <w:rsid w:val="0011407D"/>
    <w:rsid w:val="0011771E"/>
    <w:rsid w:val="00120F02"/>
    <w:rsid w:val="001211A2"/>
    <w:rsid w:val="00122584"/>
    <w:rsid w:val="00126BA3"/>
    <w:rsid w:val="00126DA0"/>
    <w:rsid w:val="00134924"/>
    <w:rsid w:val="00134BD6"/>
    <w:rsid w:val="00140001"/>
    <w:rsid w:val="0014240D"/>
    <w:rsid w:val="001424C3"/>
    <w:rsid w:val="001454D1"/>
    <w:rsid w:val="0015030B"/>
    <w:rsid w:val="00155249"/>
    <w:rsid w:val="0016020B"/>
    <w:rsid w:val="00161252"/>
    <w:rsid w:val="001675A6"/>
    <w:rsid w:val="00172385"/>
    <w:rsid w:val="001741D6"/>
    <w:rsid w:val="00176088"/>
    <w:rsid w:val="00186EDB"/>
    <w:rsid w:val="00190EE8"/>
    <w:rsid w:val="00191F27"/>
    <w:rsid w:val="0019374A"/>
    <w:rsid w:val="0019412C"/>
    <w:rsid w:val="001A5690"/>
    <w:rsid w:val="001A7D7A"/>
    <w:rsid w:val="001B1820"/>
    <w:rsid w:val="001B6B29"/>
    <w:rsid w:val="001C2084"/>
    <w:rsid w:val="001C6D20"/>
    <w:rsid w:val="001D309C"/>
    <w:rsid w:val="001D442C"/>
    <w:rsid w:val="001D6C1F"/>
    <w:rsid w:val="001E0995"/>
    <w:rsid w:val="001E5CAD"/>
    <w:rsid w:val="001F4D71"/>
    <w:rsid w:val="002007D4"/>
    <w:rsid w:val="00202FF1"/>
    <w:rsid w:val="002469DB"/>
    <w:rsid w:val="00246A51"/>
    <w:rsid w:val="002521ED"/>
    <w:rsid w:val="00261869"/>
    <w:rsid w:val="00264AAC"/>
    <w:rsid w:val="00264AD7"/>
    <w:rsid w:val="0027721C"/>
    <w:rsid w:val="00281046"/>
    <w:rsid w:val="00281FE9"/>
    <w:rsid w:val="00283546"/>
    <w:rsid w:val="00287619"/>
    <w:rsid w:val="00291079"/>
    <w:rsid w:val="002910E1"/>
    <w:rsid w:val="002976A2"/>
    <w:rsid w:val="002A2328"/>
    <w:rsid w:val="002A2C9C"/>
    <w:rsid w:val="002B42CF"/>
    <w:rsid w:val="002B6399"/>
    <w:rsid w:val="002D01ED"/>
    <w:rsid w:val="002F1317"/>
    <w:rsid w:val="002F3689"/>
    <w:rsid w:val="0030682F"/>
    <w:rsid w:val="003104FE"/>
    <w:rsid w:val="00311017"/>
    <w:rsid w:val="00316541"/>
    <w:rsid w:val="00317CEF"/>
    <w:rsid w:val="003224FC"/>
    <w:rsid w:val="00322ACF"/>
    <w:rsid w:val="00332525"/>
    <w:rsid w:val="00341E5D"/>
    <w:rsid w:val="00344DD9"/>
    <w:rsid w:val="003458D8"/>
    <w:rsid w:val="00346959"/>
    <w:rsid w:val="003474F9"/>
    <w:rsid w:val="00347D50"/>
    <w:rsid w:val="0035696E"/>
    <w:rsid w:val="00361FCB"/>
    <w:rsid w:val="00362C90"/>
    <w:rsid w:val="003650F2"/>
    <w:rsid w:val="00373C79"/>
    <w:rsid w:val="00376AC9"/>
    <w:rsid w:val="00382111"/>
    <w:rsid w:val="00382ADD"/>
    <w:rsid w:val="003864AA"/>
    <w:rsid w:val="0039379E"/>
    <w:rsid w:val="0039417D"/>
    <w:rsid w:val="003A4C61"/>
    <w:rsid w:val="003A5E11"/>
    <w:rsid w:val="003C332A"/>
    <w:rsid w:val="003C4212"/>
    <w:rsid w:val="003C691A"/>
    <w:rsid w:val="003C6B41"/>
    <w:rsid w:val="003E5001"/>
    <w:rsid w:val="00403F7B"/>
    <w:rsid w:val="0040562A"/>
    <w:rsid w:val="0040724E"/>
    <w:rsid w:val="00410713"/>
    <w:rsid w:val="00411B34"/>
    <w:rsid w:val="0042477C"/>
    <w:rsid w:val="0042594E"/>
    <w:rsid w:val="00425F1B"/>
    <w:rsid w:val="004510A1"/>
    <w:rsid w:val="004522A7"/>
    <w:rsid w:val="00452C48"/>
    <w:rsid w:val="004536CA"/>
    <w:rsid w:val="00462734"/>
    <w:rsid w:val="00471E1F"/>
    <w:rsid w:val="00473EFE"/>
    <w:rsid w:val="00480899"/>
    <w:rsid w:val="00491AB5"/>
    <w:rsid w:val="00494CE9"/>
    <w:rsid w:val="004950B8"/>
    <w:rsid w:val="004A4EEB"/>
    <w:rsid w:val="004A65EE"/>
    <w:rsid w:val="004B0374"/>
    <w:rsid w:val="004D0FAC"/>
    <w:rsid w:val="004D184D"/>
    <w:rsid w:val="004D1BD0"/>
    <w:rsid w:val="004E25AC"/>
    <w:rsid w:val="004E4086"/>
    <w:rsid w:val="004E495D"/>
    <w:rsid w:val="004E650C"/>
    <w:rsid w:val="004F0AB0"/>
    <w:rsid w:val="00511661"/>
    <w:rsid w:val="00522DF4"/>
    <w:rsid w:val="00525446"/>
    <w:rsid w:val="00542FED"/>
    <w:rsid w:val="005476BA"/>
    <w:rsid w:val="005529E4"/>
    <w:rsid w:val="00562238"/>
    <w:rsid w:val="00565F91"/>
    <w:rsid w:val="00566847"/>
    <w:rsid w:val="00570F0F"/>
    <w:rsid w:val="005804B7"/>
    <w:rsid w:val="0058636D"/>
    <w:rsid w:val="00592D08"/>
    <w:rsid w:val="0059345B"/>
    <w:rsid w:val="00596C3D"/>
    <w:rsid w:val="005A658D"/>
    <w:rsid w:val="005B3649"/>
    <w:rsid w:val="005B7A10"/>
    <w:rsid w:val="005C302F"/>
    <w:rsid w:val="005C33E5"/>
    <w:rsid w:val="005C7A41"/>
    <w:rsid w:val="005D2E33"/>
    <w:rsid w:val="005F4B4B"/>
    <w:rsid w:val="00605725"/>
    <w:rsid w:val="00612685"/>
    <w:rsid w:val="00613217"/>
    <w:rsid w:val="0061565B"/>
    <w:rsid w:val="00627524"/>
    <w:rsid w:val="00634257"/>
    <w:rsid w:val="00635BCA"/>
    <w:rsid w:val="006409EF"/>
    <w:rsid w:val="00666A38"/>
    <w:rsid w:val="006708C8"/>
    <w:rsid w:val="0067341D"/>
    <w:rsid w:val="00675C2B"/>
    <w:rsid w:val="00681803"/>
    <w:rsid w:val="00693138"/>
    <w:rsid w:val="006A320F"/>
    <w:rsid w:val="006A4B71"/>
    <w:rsid w:val="006B167D"/>
    <w:rsid w:val="006C0712"/>
    <w:rsid w:val="006C331D"/>
    <w:rsid w:val="006C6303"/>
    <w:rsid w:val="006D6118"/>
    <w:rsid w:val="006E2F99"/>
    <w:rsid w:val="006E6CBE"/>
    <w:rsid w:val="00710425"/>
    <w:rsid w:val="00712734"/>
    <w:rsid w:val="00720E87"/>
    <w:rsid w:val="0072204B"/>
    <w:rsid w:val="00732C9F"/>
    <w:rsid w:val="007404AB"/>
    <w:rsid w:val="00751CF8"/>
    <w:rsid w:val="00752AEF"/>
    <w:rsid w:val="00752C2D"/>
    <w:rsid w:val="00765165"/>
    <w:rsid w:val="00767E67"/>
    <w:rsid w:val="00782BA6"/>
    <w:rsid w:val="00786618"/>
    <w:rsid w:val="007A58B2"/>
    <w:rsid w:val="007B1B6C"/>
    <w:rsid w:val="007C0895"/>
    <w:rsid w:val="007C3811"/>
    <w:rsid w:val="007C5A0E"/>
    <w:rsid w:val="007D653F"/>
    <w:rsid w:val="00810560"/>
    <w:rsid w:val="00810FC6"/>
    <w:rsid w:val="00813FA2"/>
    <w:rsid w:val="00820E96"/>
    <w:rsid w:val="008329C5"/>
    <w:rsid w:val="00835519"/>
    <w:rsid w:val="00836701"/>
    <w:rsid w:val="00847CC2"/>
    <w:rsid w:val="008503C5"/>
    <w:rsid w:val="008555B4"/>
    <w:rsid w:val="008566FA"/>
    <w:rsid w:val="00862CDC"/>
    <w:rsid w:val="00873FB7"/>
    <w:rsid w:val="0088116D"/>
    <w:rsid w:val="0089113A"/>
    <w:rsid w:val="00892E9D"/>
    <w:rsid w:val="008A0105"/>
    <w:rsid w:val="008B539A"/>
    <w:rsid w:val="008B5923"/>
    <w:rsid w:val="008C13B4"/>
    <w:rsid w:val="008C20C4"/>
    <w:rsid w:val="008C429B"/>
    <w:rsid w:val="008C61B8"/>
    <w:rsid w:val="008C6E39"/>
    <w:rsid w:val="008D167D"/>
    <w:rsid w:val="008D1E27"/>
    <w:rsid w:val="008D1ED7"/>
    <w:rsid w:val="008E3210"/>
    <w:rsid w:val="008E3507"/>
    <w:rsid w:val="008E50E5"/>
    <w:rsid w:val="008E61EF"/>
    <w:rsid w:val="008F2A62"/>
    <w:rsid w:val="008F3593"/>
    <w:rsid w:val="008F5204"/>
    <w:rsid w:val="0090322D"/>
    <w:rsid w:val="0090584F"/>
    <w:rsid w:val="00907393"/>
    <w:rsid w:val="0090756D"/>
    <w:rsid w:val="009145BF"/>
    <w:rsid w:val="00924946"/>
    <w:rsid w:val="009273BF"/>
    <w:rsid w:val="00933F68"/>
    <w:rsid w:val="0093465C"/>
    <w:rsid w:val="009347D8"/>
    <w:rsid w:val="00942570"/>
    <w:rsid w:val="00952560"/>
    <w:rsid w:val="009525BB"/>
    <w:rsid w:val="00953781"/>
    <w:rsid w:val="00965A13"/>
    <w:rsid w:val="0097360B"/>
    <w:rsid w:val="009747CD"/>
    <w:rsid w:val="009763FA"/>
    <w:rsid w:val="009824F7"/>
    <w:rsid w:val="009836A1"/>
    <w:rsid w:val="0099022E"/>
    <w:rsid w:val="00997A0B"/>
    <w:rsid w:val="009A0DFA"/>
    <w:rsid w:val="009A75C0"/>
    <w:rsid w:val="009B6B58"/>
    <w:rsid w:val="009C0545"/>
    <w:rsid w:val="009C1219"/>
    <w:rsid w:val="009C2BE6"/>
    <w:rsid w:val="009C329A"/>
    <w:rsid w:val="009D4B5F"/>
    <w:rsid w:val="009D6C6B"/>
    <w:rsid w:val="009D7D84"/>
    <w:rsid w:val="009E0A61"/>
    <w:rsid w:val="009E5A1E"/>
    <w:rsid w:val="009F0F03"/>
    <w:rsid w:val="009F2217"/>
    <w:rsid w:val="009F2E38"/>
    <w:rsid w:val="009F56A5"/>
    <w:rsid w:val="009F59B6"/>
    <w:rsid w:val="00A11A03"/>
    <w:rsid w:val="00A24E15"/>
    <w:rsid w:val="00A2610D"/>
    <w:rsid w:val="00A27F01"/>
    <w:rsid w:val="00A313EA"/>
    <w:rsid w:val="00A33021"/>
    <w:rsid w:val="00A43B40"/>
    <w:rsid w:val="00A51BB7"/>
    <w:rsid w:val="00A53BBD"/>
    <w:rsid w:val="00A554B2"/>
    <w:rsid w:val="00A64110"/>
    <w:rsid w:val="00A66902"/>
    <w:rsid w:val="00A77DC9"/>
    <w:rsid w:val="00A811EA"/>
    <w:rsid w:val="00A8300E"/>
    <w:rsid w:val="00A830DB"/>
    <w:rsid w:val="00A856B8"/>
    <w:rsid w:val="00A85FFC"/>
    <w:rsid w:val="00AA1CBD"/>
    <w:rsid w:val="00AA28B8"/>
    <w:rsid w:val="00AA7C27"/>
    <w:rsid w:val="00AB5505"/>
    <w:rsid w:val="00AB791D"/>
    <w:rsid w:val="00AC3E01"/>
    <w:rsid w:val="00AC6B83"/>
    <w:rsid w:val="00AD3212"/>
    <w:rsid w:val="00AD50F8"/>
    <w:rsid w:val="00AE1C33"/>
    <w:rsid w:val="00AE4CD7"/>
    <w:rsid w:val="00AE7766"/>
    <w:rsid w:val="00B04677"/>
    <w:rsid w:val="00B10034"/>
    <w:rsid w:val="00B11C7A"/>
    <w:rsid w:val="00B1629A"/>
    <w:rsid w:val="00B222E3"/>
    <w:rsid w:val="00B24C35"/>
    <w:rsid w:val="00B30752"/>
    <w:rsid w:val="00B3388D"/>
    <w:rsid w:val="00B37A15"/>
    <w:rsid w:val="00B4266E"/>
    <w:rsid w:val="00B43FA0"/>
    <w:rsid w:val="00B44346"/>
    <w:rsid w:val="00B45B9A"/>
    <w:rsid w:val="00B5253E"/>
    <w:rsid w:val="00B53861"/>
    <w:rsid w:val="00B5448C"/>
    <w:rsid w:val="00B61F12"/>
    <w:rsid w:val="00B764CB"/>
    <w:rsid w:val="00B8392F"/>
    <w:rsid w:val="00BA481A"/>
    <w:rsid w:val="00BB226B"/>
    <w:rsid w:val="00BB3CAB"/>
    <w:rsid w:val="00BB3DB3"/>
    <w:rsid w:val="00BB50EE"/>
    <w:rsid w:val="00BB7E2F"/>
    <w:rsid w:val="00BC17FC"/>
    <w:rsid w:val="00BC303E"/>
    <w:rsid w:val="00BD3AD1"/>
    <w:rsid w:val="00BF2B84"/>
    <w:rsid w:val="00BF3C40"/>
    <w:rsid w:val="00BF6407"/>
    <w:rsid w:val="00BF7041"/>
    <w:rsid w:val="00C00BB0"/>
    <w:rsid w:val="00C02A78"/>
    <w:rsid w:val="00C07B61"/>
    <w:rsid w:val="00C07CD8"/>
    <w:rsid w:val="00C128C8"/>
    <w:rsid w:val="00C14E38"/>
    <w:rsid w:val="00C258FC"/>
    <w:rsid w:val="00C30D73"/>
    <w:rsid w:val="00C3630D"/>
    <w:rsid w:val="00C44066"/>
    <w:rsid w:val="00C50CDC"/>
    <w:rsid w:val="00C51978"/>
    <w:rsid w:val="00C51E17"/>
    <w:rsid w:val="00C51F8A"/>
    <w:rsid w:val="00C61EB7"/>
    <w:rsid w:val="00C63857"/>
    <w:rsid w:val="00C71077"/>
    <w:rsid w:val="00C833FC"/>
    <w:rsid w:val="00C84E69"/>
    <w:rsid w:val="00CA0647"/>
    <w:rsid w:val="00CD449F"/>
    <w:rsid w:val="00CE617B"/>
    <w:rsid w:val="00CF0663"/>
    <w:rsid w:val="00CF1367"/>
    <w:rsid w:val="00CF71A6"/>
    <w:rsid w:val="00D147CB"/>
    <w:rsid w:val="00D24D72"/>
    <w:rsid w:val="00D26CE8"/>
    <w:rsid w:val="00D31BA5"/>
    <w:rsid w:val="00D32301"/>
    <w:rsid w:val="00D34ED4"/>
    <w:rsid w:val="00D45FB8"/>
    <w:rsid w:val="00D47F84"/>
    <w:rsid w:val="00D526DD"/>
    <w:rsid w:val="00D54E70"/>
    <w:rsid w:val="00D6039A"/>
    <w:rsid w:val="00D61962"/>
    <w:rsid w:val="00D6397C"/>
    <w:rsid w:val="00D666FC"/>
    <w:rsid w:val="00D67FD9"/>
    <w:rsid w:val="00D72965"/>
    <w:rsid w:val="00D74EE2"/>
    <w:rsid w:val="00D84E13"/>
    <w:rsid w:val="00D95B6D"/>
    <w:rsid w:val="00D973D3"/>
    <w:rsid w:val="00D977BE"/>
    <w:rsid w:val="00DA6EB3"/>
    <w:rsid w:val="00DB1F22"/>
    <w:rsid w:val="00DB5724"/>
    <w:rsid w:val="00DC031B"/>
    <w:rsid w:val="00DC5A38"/>
    <w:rsid w:val="00DD3467"/>
    <w:rsid w:val="00DD743A"/>
    <w:rsid w:val="00DE4727"/>
    <w:rsid w:val="00DE7C63"/>
    <w:rsid w:val="00DF37F4"/>
    <w:rsid w:val="00DF4EC1"/>
    <w:rsid w:val="00E26486"/>
    <w:rsid w:val="00E308ED"/>
    <w:rsid w:val="00E358CB"/>
    <w:rsid w:val="00E364CA"/>
    <w:rsid w:val="00E36B29"/>
    <w:rsid w:val="00E47E6E"/>
    <w:rsid w:val="00E65B21"/>
    <w:rsid w:val="00E71E43"/>
    <w:rsid w:val="00E736C2"/>
    <w:rsid w:val="00E74144"/>
    <w:rsid w:val="00E838F0"/>
    <w:rsid w:val="00E83F2E"/>
    <w:rsid w:val="00E8440E"/>
    <w:rsid w:val="00E8528E"/>
    <w:rsid w:val="00E86F53"/>
    <w:rsid w:val="00EB0676"/>
    <w:rsid w:val="00EC219E"/>
    <w:rsid w:val="00EC4456"/>
    <w:rsid w:val="00EC5F66"/>
    <w:rsid w:val="00ED000E"/>
    <w:rsid w:val="00ED26F8"/>
    <w:rsid w:val="00ED2FA0"/>
    <w:rsid w:val="00ED5576"/>
    <w:rsid w:val="00ED5F79"/>
    <w:rsid w:val="00EF274A"/>
    <w:rsid w:val="00EF4465"/>
    <w:rsid w:val="00EF50C7"/>
    <w:rsid w:val="00EF6126"/>
    <w:rsid w:val="00F02144"/>
    <w:rsid w:val="00F13373"/>
    <w:rsid w:val="00F163FD"/>
    <w:rsid w:val="00F17519"/>
    <w:rsid w:val="00F27B09"/>
    <w:rsid w:val="00F30457"/>
    <w:rsid w:val="00F306C1"/>
    <w:rsid w:val="00F35007"/>
    <w:rsid w:val="00F35386"/>
    <w:rsid w:val="00F4211E"/>
    <w:rsid w:val="00F44064"/>
    <w:rsid w:val="00F67007"/>
    <w:rsid w:val="00F67C56"/>
    <w:rsid w:val="00F7328D"/>
    <w:rsid w:val="00F738C0"/>
    <w:rsid w:val="00F73C7B"/>
    <w:rsid w:val="00F76B19"/>
    <w:rsid w:val="00F80675"/>
    <w:rsid w:val="00F820CD"/>
    <w:rsid w:val="00F82CF5"/>
    <w:rsid w:val="00F92966"/>
    <w:rsid w:val="00F9345D"/>
    <w:rsid w:val="00F94528"/>
    <w:rsid w:val="00FA6617"/>
    <w:rsid w:val="00FA72AE"/>
    <w:rsid w:val="00FB0380"/>
    <w:rsid w:val="00FC049A"/>
    <w:rsid w:val="00FC46C3"/>
    <w:rsid w:val="00FC75F4"/>
    <w:rsid w:val="00FD082B"/>
    <w:rsid w:val="00FD130C"/>
    <w:rsid w:val="00FD6CF8"/>
    <w:rsid w:val="00FD7AD2"/>
    <w:rsid w:val="00FE3629"/>
    <w:rsid w:val="00FE3657"/>
    <w:rsid w:val="00FE609C"/>
    <w:rsid w:val="00FF0E34"/>
    <w:rsid w:val="00FF4E33"/>
    <w:rsid w:val="00FF6D7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AD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FD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8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30682F"/>
    <w:pPr>
      <w:spacing w:after="120"/>
    </w:pPr>
  </w:style>
  <w:style w:type="character" w:customStyle="1" w:styleId="a8">
    <w:name w:val="Основной текст Знак"/>
    <w:basedOn w:val="a0"/>
    <w:link w:val="a7"/>
    <w:rsid w:val="0030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08ED"/>
    <w:pPr>
      <w:ind w:right="43"/>
      <w:jc w:val="center"/>
    </w:pPr>
    <w:rPr>
      <w:sz w:val="32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308ED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7AD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FD7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48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38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38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30682F"/>
    <w:pPr>
      <w:spacing w:after="120"/>
    </w:pPr>
  </w:style>
  <w:style w:type="character" w:customStyle="1" w:styleId="a8">
    <w:name w:val="Основной текст Знак"/>
    <w:basedOn w:val="a0"/>
    <w:link w:val="a7"/>
    <w:rsid w:val="00306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308ED"/>
    <w:pPr>
      <w:ind w:right="43"/>
      <w:jc w:val="center"/>
    </w:pPr>
    <w:rPr>
      <w:sz w:val="32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E308ED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ПК</cp:lastModifiedBy>
  <cp:revision>6</cp:revision>
  <cp:lastPrinted>2021-03-23T11:49:00Z</cp:lastPrinted>
  <dcterms:created xsi:type="dcterms:W3CDTF">2024-03-11T02:13:00Z</dcterms:created>
  <dcterms:modified xsi:type="dcterms:W3CDTF">2024-03-14T06:18:00Z</dcterms:modified>
</cp:coreProperties>
</file>