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B9" w:rsidRPr="00FA49E2" w:rsidRDefault="00090890" w:rsidP="009977B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Arial"/>
          <w:b/>
          <w:bCs/>
          <w:sz w:val="27"/>
          <w:szCs w:val="27"/>
          <w:lang w:eastAsia="ru-RU"/>
        </w:rPr>
        <w:t>П</w:t>
      </w:r>
      <w:r w:rsidR="009977B9" w:rsidRPr="00FA49E2">
        <w:rPr>
          <w:rFonts w:ascii="Times New Roman" w:eastAsia="Times New Roman" w:hAnsi="Times New Roman" w:cs="Arial"/>
          <w:b/>
          <w:bCs/>
          <w:sz w:val="27"/>
          <w:szCs w:val="27"/>
          <w:lang w:eastAsia="ru-RU"/>
        </w:rPr>
        <w:t xml:space="preserve">ояснительная записка </w:t>
      </w:r>
    </w:p>
    <w:p w:rsidR="00FA49E2" w:rsidRPr="00FA49E2" w:rsidRDefault="00FA49E2" w:rsidP="00FA49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49E2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администрации муниципального района </w:t>
      </w:r>
    </w:p>
    <w:p w:rsidR="00B717AD" w:rsidRDefault="00FA49E2" w:rsidP="00FA49E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color w:val="000000"/>
          <w:kern w:val="2"/>
          <w:sz w:val="27"/>
          <w:szCs w:val="27"/>
        </w:rPr>
      </w:pPr>
      <w:r w:rsidRPr="00FA49E2">
        <w:rPr>
          <w:rFonts w:ascii="Times New Roman" w:hAnsi="Times New Roman" w:cs="Times New Roman"/>
          <w:b/>
          <w:sz w:val="27"/>
          <w:szCs w:val="27"/>
        </w:rPr>
        <w:t xml:space="preserve">«Хилокский район» </w:t>
      </w:r>
      <w:r w:rsidRPr="00FA49E2">
        <w:rPr>
          <w:rFonts w:ascii="Times New Roman" w:hAnsi="Times New Roman" w:cs="Times New Roman"/>
          <w:b/>
          <w:sz w:val="27"/>
          <w:szCs w:val="27"/>
        </w:rPr>
        <w:t>«</w:t>
      </w:r>
      <w:r w:rsidR="00090890" w:rsidRPr="00FA49E2">
        <w:rPr>
          <w:rFonts w:ascii="Times New Roman" w:eastAsia="Times New Roman" w:hAnsi="Times New Roman" w:cs="Tahoma"/>
          <w:b/>
          <w:color w:val="000000"/>
          <w:kern w:val="2"/>
          <w:sz w:val="27"/>
          <w:szCs w:val="27"/>
        </w:rPr>
        <w:t xml:space="preserve">Об утверждении программы (плана) </w:t>
      </w:r>
    </w:p>
    <w:p w:rsidR="00B717AD" w:rsidRDefault="00090890" w:rsidP="00FA49E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color w:val="000000"/>
          <w:kern w:val="2"/>
          <w:sz w:val="27"/>
          <w:szCs w:val="27"/>
        </w:rPr>
      </w:pPr>
      <w:r w:rsidRPr="00FA49E2">
        <w:rPr>
          <w:rFonts w:ascii="Times New Roman" w:eastAsia="Times New Roman" w:hAnsi="Times New Roman" w:cs="Tahoma"/>
          <w:b/>
          <w:color w:val="000000"/>
          <w:kern w:val="2"/>
          <w:sz w:val="27"/>
          <w:szCs w:val="27"/>
        </w:rPr>
        <w:t xml:space="preserve">«Профилактика рисков причинения вреда (ущерба) </w:t>
      </w:r>
    </w:p>
    <w:p w:rsidR="00090890" w:rsidRPr="00FA49E2" w:rsidRDefault="00090890" w:rsidP="00FA49E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color w:val="000000"/>
          <w:kern w:val="2"/>
          <w:sz w:val="27"/>
          <w:szCs w:val="27"/>
        </w:rPr>
      </w:pPr>
      <w:bookmarkStart w:id="0" w:name="_GoBack"/>
      <w:bookmarkEnd w:id="0"/>
      <w:r w:rsidRPr="00FA49E2">
        <w:rPr>
          <w:rFonts w:ascii="Times New Roman" w:eastAsia="Times New Roman" w:hAnsi="Times New Roman" w:cs="Tahoma"/>
          <w:b/>
          <w:color w:val="000000"/>
          <w:kern w:val="2"/>
          <w:sz w:val="27"/>
          <w:szCs w:val="27"/>
        </w:rPr>
        <w:t xml:space="preserve">охраняемым законом ценностям </w:t>
      </w:r>
      <w:r w:rsidRPr="00FA49E2">
        <w:rPr>
          <w:rFonts w:ascii="Times New Roman" w:eastAsia="Times New Roman" w:hAnsi="Times New Roman" w:cs="Tahoma"/>
          <w:b/>
          <w:color w:val="000000"/>
          <w:kern w:val="2"/>
          <w:sz w:val="27"/>
          <w:szCs w:val="27"/>
          <w:lang w:eastAsia="ru-RU"/>
        </w:rPr>
        <w:t>по муниципальному земельному контролю на территории</w:t>
      </w:r>
      <w:r w:rsidRPr="00FA49E2">
        <w:rPr>
          <w:rFonts w:ascii="Times New Roman" w:eastAsia="Times New Roman" w:hAnsi="Times New Roman" w:cs="Tahoma"/>
          <w:b/>
          <w:color w:val="000000"/>
          <w:kern w:val="2"/>
          <w:sz w:val="27"/>
          <w:szCs w:val="27"/>
        </w:rPr>
        <w:t xml:space="preserve"> муниципального района «Хилокский район» на 2025 год»</w:t>
      </w:r>
    </w:p>
    <w:p w:rsidR="00090890" w:rsidRPr="00FA49E2" w:rsidRDefault="00090890" w:rsidP="0009089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7"/>
          <w:szCs w:val="27"/>
        </w:rPr>
      </w:pPr>
    </w:p>
    <w:p w:rsidR="000A59F4" w:rsidRPr="00FA49E2" w:rsidRDefault="00177E9A" w:rsidP="00177E9A">
      <w:pPr>
        <w:pStyle w:val="a6"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муниципального района «Хилокский район» в отношениях с субъектами предпринимательской и инвестиционной деятельности.</w:t>
      </w:r>
    </w:p>
    <w:p w:rsidR="000A59F4" w:rsidRPr="00FA49E2" w:rsidRDefault="00401127" w:rsidP="000908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Проектом НПА предлагается утвердить комплекс мероприятий, направленных на п</w:t>
      </w:r>
      <w:r w:rsidR="00BE3F20"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рофилактик</w:t>
      </w:r>
      <w:r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BE3F20"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рисков причинения вреда (ущерба) охраняемым законом ценностям по муниципальному земельному контролю на территории муниципаль</w:t>
      </w:r>
      <w:r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района «Хилокский район» на</w:t>
      </w:r>
      <w:r w:rsidR="00BE3F20"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год</w:t>
      </w:r>
      <w:r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30CA" w:rsidRPr="00FA49E2" w:rsidRDefault="00177E9A" w:rsidP="00177E9A">
      <w:pPr>
        <w:pStyle w:val="a6"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0A59F4" w:rsidRPr="00FA49E2" w:rsidRDefault="000A59F4" w:rsidP="000A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0A59F4" w:rsidRPr="00FA49E2" w:rsidRDefault="00AD385D" w:rsidP="000A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  <w:r w:rsidR="00177E9A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0A59F4" w:rsidRPr="00FA49E2" w:rsidRDefault="00177E9A" w:rsidP="00177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Сознательное бездействие правообладателей земельных участков.</w:t>
      </w: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</w:t>
      </w:r>
      <w:proofErr w:type="gramEnd"/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качестве решения данной проблемы может быть организация первостепенной профилактической работы </w:t>
      </w:r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="000A59F4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9C65D3" w:rsidRPr="00FA49E2" w:rsidRDefault="00177E9A" w:rsidP="00177E9A">
      <w:pPr>
        <w:pStyle w:val="a6"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Сведения о целях предлагаемого правового регулирования и обоснование их соответствия законодательству Российской Федерации, Забайкальского края, нормативным правовым актам муниципального района «Хилокский район».</w:t>
      </w:r>
    </w:p>
    <w:p w:rsidR="009C65D3" w:rsidRPr="00FA49E2" w:rsidRDefault="00177E9A" w:rsidP="00177E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9C65D3"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C65D3" w:rsidRPr="00FA49E2" w:rsidRDefault="009C65D3" w:rsidP="00177E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прозрачности системы муниципального контроля;</w:t>
      </w:r>
    </w:p>
    <w:p w:rsidR="009C65D3" w:rsidRPr="00FA49E2" w:rsidRDefault="009C65D3" w:rsidP="00177E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9C65D3" w:rsidRPr="00FA49E2" w:rsidRDefault="009C65D3" w:rsidP="00177E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9C65D3" w:rsidRPr="00FA49E2" w:rsidRDefault="009C65D3" w:rsidP="00177E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мотивация подконтрольных субъектов к добросовестному поведению.</w:t>
      </w:r>
    </w:p>
    <w:p w:rsidR="009C65D3" w:rsidRPr="00FA49E2" w:rsidRDefault="00177E9A" w:rsidP="00177E9A">
      <w:pPr>
        <w:pStyle w:val="a6"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7"/>
          <w:szCs w:val="27"/>
          <w:u w:val="single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9C65D3" w:rsidRPr="00FA49E2" w:rsidRDefault="009C65D3" w:rsidP="00177E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Arial"/>
          <w:sz w:val="27"/>
          <w:szCs w:val="27"/>
          <w:lang w:eastAsia="ru-RU"/>
        </w:rPr>
        <w:t>Решение данного вопроса иными правовыми, информационными или организационными средствами действующим законодательством Российской Федерации не предусмотрено.</w:t>
      </w:r>
    </w:p>
    <w:p w:rsidR="006672C1" w:rsidRPr="00FA49E2" w:rsidRDefault="00177E9A" w:rsidP="00177E9A">
      <w:pPr>
        <w:pStyle w:val="a6"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Обоснование предлагаемого правового регулирования в части положений, которыми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деятельности.</w:t>
      </w:r>
    </w:p>
    <w:p w:rsidR="006672C1" w:rsidRPr="00FA49E2" w:rsidRDefault="006672C1" w:rsidP="006672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разработан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законом ценностям», решением Совета муниципального района «Хилокский район» от 21.09.2021 № 34.272 «Об утверждении Положения о муниципальном земельном контроле на территории муниципал</w:t>
      </w:r>
      <w:r w:rsidR="00401127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района «Хилокский район».</w:t>
      </w:r>
    </w:p>
    <w:p w:rsidR="009C65D3" w:rsidRPr="00FA49E2" w:rsidRDefault="00177E9A" w:rsidP="00177E9A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lastRenderedPageBreak/>
        <w:t>Оценка расходов бюджета муниципального района «Хилокский район» на организацию и исполнение полномочий для реализации предлагаемого правового регулирования</w:t>
      </w:r>
      <w:r w:rsidR="009C65D3" w:rsidRPr="00FA49E2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2475BD" w:rsidRPr="00FA49E2" w:rsidRDefault="009C65D3" w:rsidP="000C4496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A49E2">
        <w:rPr>
          <w:rFonts w:ascii="Times New Roman" w:hAnsi="Times New Roman" w:cs="Times New Roman"/>
          <w:sz w:val="27"/>
          <w:szCs w:val="27"/>
        </w:rPr>
        <w:t>На организацию и исполнение полномочий для реализации предлагаемого правового регулирования дополнительных средств бюджета муниципального района «Хилокски</w:t>
      </w:r>
      <w:r w:rsidR="000C4496" w:rsidRPr="00FA49E2">
        <w:rPr>
          <w:rFonts w:ascii="Times New Roman" w:hAnsi="Times New Roman" w:cs="Times New Roman"/>
          <w:sz w:val="27"/>
          <w:szCs w:val="27"/>
        </w:rPr>
        <w:t>й район»  не  потребуется.</w:t>
      </w:r>
    </w:p>
    <w:p w:rsidR="002475BD" w:rsidRPr="00FA49E2" w:rsidRDefault="00177E9A" w:rsidP="00177E9A">
      <w:pPr>
        <w:pStyle w:val="a6"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Описание новых обязанностей или ограничений для субъектов предпринимательской и инвестиционной деятельности, либо описание изменений в содержании существующих обязанностей или ограничений для указанных субъектов, а также порядок организации их исполнения, предлагаемые правовым регулированием</w:t>
      </w:r>
      <w:r w:rsidR="009C65D3" w:rsidRPr="00FA49E2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CA10C3" w:rsidRPr="00FA49E2" w:rsidRDefault="00CA10C3" w:rsidP="00CA10C3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A49E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Принятие НПА об утверждении Порядка не возлагает новых обязанностей или ограничений для субъектов предпринимательской и инвестиционной деятельности и не изменяет существующие обязанности и ограничения. </w:t>
      </w:r>
    </w:p>
    <w:p w:rsidR="002475BD" w:rsidRPr="00FA49E2" w:rsidRDefault="00B668EF" w:rsidP="00B668EF">
      <w:pPr>
        <w:pStyle w:val="a6"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8A5E7F" w:rsidRPr="00FA49E2" w:rsidRDefault="008A5E7F" w:rsidP="008A5E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Субъекты предпринимательской и </w:t>
      </w:r>
      <w:r w:rsidR="00712E1D"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иной экономической деятельности, имеющие в пользовании земельные участки на праве собственности, праве аренды или в безвозмездном пользовании.</w:t>
      </w:r>
      <w:r w:rsidRPr="00FA4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F06F2" w:rsidRPr="00FA49E2" w:rsidRDefault="00B668EF" w:rsidP="00B668EF">
      <w:pPr>
        <w:pStyle w:val="a6"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C95592" w:rsidRPr="00FA49E2" w:rsidRDefault="00C95592" w:rsidP="00E052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</w:rPr>
        <w:t>Период воздействия нового правового регулирования – долгосрочный.</w:t>
      </w:r>
    </w:p>
    <w:p w:rsidR="000C4496" w:rsidRPr="00FA49E2" w:rsidRDefault="00B668EF" w:rsidP="00B668EF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Оценка расходов субъектов предпринимательской и инвестиционной деятельности, связанных с необходимостью соблюдения обязанностей или ограничений, возлагаемых на них или изменяемых предлагаемым правовым регулированием.</w:t>
      </w:r>
    </w:p>
    <w:p w:rsidR="007E23E8" w:rsidRPr="00FA49E2" w:rsidRDefault="007E23E8" w:rsidP="000C4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49E2">
        <w:rPr>
          <w:rFonts w:ascii="Times New Roman" w:hAnsi="Times New Roman" w:cs="Times New Roman"/>
          <w:sz w:val="27"/>
          <w:szCs w:val="27"/>
        </w:rPr>
        <w:t xml:space="preserve">Дополнительные расходы у </w:t>
      </w:r>
      <w:r w:rsidRPr="00FA49E2">
        <w:rPr>
          <w:rFonts w:ascii="Times New Roman" w:eastAsia="Times New Roman" w:hAnsi="Times New Roman" w:cs="Times New Roman"/>
          <w:sz w:val="27"/>
          <w:szCs w:val="27"/>
        </w:rPr>
        <w:t>субъектов предпринимательской и иной экономической деятельности</w:t>
      </w:r>
      <w:r w:rsidRPr="00FA49E2">
        <w:rPr>
          <w:rFonts w:ascii="Times New Roman" w:hAnsi="Times New Roman" w:cs="Times New Roman"/>
          <w:sz w:val="27"/>
          <w:szCs w:val="27"/>
        </w:rPr>
        <w:t xml:space="preserve"> в связи с </w:t>
      </w:r>
      <w:r w:rsidRPr="00FA49E2">
        <w:rPr>
          <w:rFonts w:ascii="Times New Roman" w:eastAsia="Times New Roman" w:hAnsi="Times New Roman" w:cs="Times New Roman"/>
          <w:sz w:val="27"/>
          <w:szCs w:val="27"/>
        </w:rPr>
        <w:t>предлагаемым правовым регулированием не возникнут.</w:t>
      </w:r>
    </w:p>
    <w:p w:rsidR="00565271" w:rsidRPr="00FA49E2" w:rsidRDefault="00B668EF" w:rsidP="00B668EF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49E2">
        <w:rPr>
          <w:rFonts w:ascii="Times New Roman" w:hAnsi="Times New Roman" w:cs="Times New Roman"/>
          <w:sz w:val="27"/>
          <w:szCs w:val="27"/>
          <w:u w:val="single"/>
        </w:rPr>
        <w:t>Оценка рисков решения проблемы предложенным способом регулирования,  рисков  негативных  последствий.</w:t>
      </w:r>
    </w:p>
    <w:p w:rsidR="00C95592" w:rsidRPr="00FA49E2" w:rsidRDefault="00C95592" w:rsidP="0027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49E2">
        <w:rPr>
          <w:rFonts w:ascii="Times New Roman" w:hAnsi="Times New Roman" w:cs="Times New Roman"/>
          <w:sz w:val="27"/>
          <w:szCs w:val="27"/>
        </w:rPr>
        <w:t>При решении проблемы предложенным способом рисков негативных последствий нет</w:t>
      </w:r>
      <w:r w:rsidR="00275C29" w:rsidRPr="00FA49E2">
        <w:rPr>
          <w:rFonts w:ascii="Times New Roman" w:hAnsi="Times New Roman" w:cs="Times New Roman"/>
          <w:sz w:val="27"/>
          <w:szCs w:val="27"/>
        </w:rPr>
        <w:t>.</w:t>
      </w:r>
    </w:p>
    <w:sectPr w:rsidR="00C95592" w:rsidRPr="00FA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619"/>
    <w:multiLevelType w:val="hybridMultilevel"/>
    <w:tmpl w:val="3CE4489A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2EA82C35"/>
    <w:multiLevelType w:val="hybridMultilevel"/>
    <w:tmpl w:val="36C45A88"/>
    <w:lvl w:ilvl="0" w:tplc="A9D86478">
      <w:start w:val="1"/>
      <w:numFmt w:val="decimal"/>
      <w:lvlText w:val="%1."/>
      <w:lvlJc w:val="left"/>
      <w:pPr>
        <w:ind w:left="2118" w:hanging="13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5D0B3A38"/>
    <w:multiLevelType w:val="hybridMultilevel"/>
    <w:tmpl w:val="03ECF6EA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B9"/>
    <w:rsid w:val="000157E7"/>
    <w:rsid w:val="00090890"/>
    <w:rsid w:val="000A59F4"/>
    <w:rsid w:val="000C4496"/>
    <w:rsid w:val="000F7EFC"/>
    <w:rsid w:val="00177E9A"/>
    <w:rsid w:val="00186D04"/>
    <w:rsid w:val="00194A62"/>
    <w:rsid w:val="00242AD8"/>
    <w:rsid w:val="002475BD"/>
    <w:rsid w:val="0025736A"/>
    <w:rsid w:val="00275C29"/>
    <w:rsid w:val="003029C0"/>
    <w:rsid w:val="00370BDE"/>
    <w:rsid w:val="00401127"/>
    <w:rsid w:val="00437693"/>
    <w:rsid w:val="004E5EB3"/>
    <w:rsid w:val="004F06F2"/>
    <w:rsid w:val="00565271"/>
    <w:rsid w:val="006672C1"/>
    <w:rsid w:val="00712E1D"/>
    <w:rsid w:val="007E23E8"/>
    <w:rsid w:val="008A5E7F"/>
    <w:rsid w:val="009977B9"/>
    <w:rsid w:val="009C65D3"/>
    <w:rsid w:val="00A102F6"/>
    <w:rsid w:val="00AD385D"/>
    <w:rsid w:val="00B668EF"/>
    <w:rsid w:val="00B717AD"/>
    <w:rsid w:val="00BE3F20"/>
    <w:rsid w:val="00C230CA"/>
    <w:rsid w:val="00C31397"/>
    <w:rsid w:val="00C340FE"/>
    <w:rsid w:val="00C95592"/>
    <w:rsid w:val="00CA10C3"/>
    <w:rsid w:val="00E052B0"/>
    <w:rsid w:val="00ED7CB4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0C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A5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0C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A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</dc:creator>
  <cp:lastModifiedBy>admin-eco2</cp:lastModifiedBy>
  <cp:revision>22</cp:revision>
  <cp:lastPrinted>2024-12-23T06:05:00Z</cp:lastPrinted>
  <dcterms:created xsi:type="dcterms:W3CDTF">2024-12-20T04:56:00Z</dcterms:created>
  <dcterms:modified xsi:type="dcterms:W3CDTF">2024-12-24T23:18:00Z</dcterms:modified>
</cp:coreProperties>
</file>