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54" w:rsidRPr="00804730" w:rsidRDefault="00E54B54" w:rsidP="00050BAA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проекту бюджета муниципального район</w:t>
      </w:r>
      <w:r w:rsidR="000D72E8" w:rsidRPr="00804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«Хилокский район» на 20</w:t>
      </w:r>
      <w:r w:rsidR="00032DCA" w:rsidRPr="00804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12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04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7F" w:rsidRPr="00804730" w:rsidRDefault="005F497F" w:rsidP="00050BAA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2B0" w:rsidRPr="00D25077" w:rsidRDefault="004E52B0" w:rsidP="004E5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доходных источников на 2025 год произведено исходя из показателей  социально-экономического развития муниципального района на очередной финансовый год и плановый период, прогнозные показатели поступления доходов главных администраторов доходов бюджета муниципального района «Хилокский район», базовых статистических показателей, динамики поступлений за предшествующий период, с учетом единых для всех муниципальных образований края нормативов отчислений от налогов и сборов, установленных законом Забайкальского края «О</w:t>
      </w:r>
      <w:proofErr w:type="gramEnd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</w:t>
      </w:r>
      <w:proofErr w:type="gramStart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отношениях</w:t>
      </w:r>
      <w:proofErr w:type="gramEnd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Забайкальском крае», принятого Законодательным Собранием Забайкальского края, действующего бюджетного и налогового законодательства Российской Федерации и Забайкальского края.  </w:t>
      </w:r>
    </w:p>
    <w:p w:rsidR="004E52B0" w:rsidRPr="00D25077" w:rsidRDefault="004E52B0" w:rsidP="004E52B0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D25077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 данной пояснительной записке показатели на 2025 год будут сопоставляться с ожидаемыми поступлениями  2024 года.</w:t>
      </w:r>
    </w:p>
    <w:p w:rsidR="004E52B0" w:rsidRPr="00D25077" w:rsidRDefault="004E52B0" w:rsidP="004E52B0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ru-RU"/>
        </w:rPr>
      </w:pPr>
    </w:p>
    <w:p w:rsidR="004E52B0" w:rsidRPr="00D25077" w:rsidRDefault="004E52B0" w:rsidP="004E52B0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2507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ДОХОДЫ</w:t>
      </w:r>
    </w:p>
    <w:p w:rsidR="004E52B0" w:rsidRPr="00D25077" w:rsidRDefault="004E52B0" w:rsidP="004E52B0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налоговых и неналоговых доходов бюджета района на 2025 год проводилось в соответствии с основными направлениями налоговой политики, которые предусматривают обеспечение эффективной и стабильной налоговой системы, бюджетной устойчивости в среднесрочной и долгосрочной перспективе, решение задач по увеличению доходной базы бюджета района.</w:t>
      </w: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Проектировки налоговых и неналоговых доходов бюджета района на 2025 год  рассчитаны на основании согласованных показателей социально-экономического развития на 2025 год с применением нормативов отчислений от налогов и сборов, установленных Бюджетным кодексом Российской Федерации и Законом Забайкальского края от 20 декабря 2011 года № 608-ЗЗК "О межбюджетных отношениях в Заба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йкальском крае" (в ред. от 04</w:t>
      </w:r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</w:t>
      </w:r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  <w:proofErr w:type="gramEnd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объективности и обоснованности прогнозной оценки доходов, снижения рисков </w:t>
      </w:r>
      <w:proofErr w:type="spellStart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недопоступлений</w:t>
      </w:r>
      <w:proofErr w:type="spellEnd"/>
      <w:r w:rsidRPr="00D2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использованы отчетные данные, отражающие реальную ситуацию с поступлением доходов в текущем году и предшествующие годы.</w:t>
      </w: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2507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Объемы налоговых и неналоговых доходов </w:t>
      </w:r>
      <w:r w:rsidRPr="00D25077">
        <w:rPr>
          <w:rFonts w:eastAsia="Times New Roman" w:cs="Times New Roman"/>
          <w:b/>
          <w:bCs/>
        </w:rPr>
        <w:br/>
      </w:r>
      <w:r w:rsidRPr="00D2507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бюджета муниципального района «Хилокский район» на 2025 год </w:t>
      </w:r>
    </w:p>
    <w:p w:rsidR="004E52B0" w:rsidRPr="00D25077" w:rsidRDefault="004E52B0" w:rsidP="004E52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ru-RU"/>
        </w:rPr>
      </w:pPr>
    </w:p>
    <w:p w:rsidR="004E52B0" w:rsidRPr="00D25077" w:rsidRDefault="004E52B0" w:rsidP="004E52B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25077">
        <w:rPr>
          <w:rFonts w:ascii="Times New Roman" w:eastAsia="Times New Roman" w:hAnsi="Times New Roman" w:cs="Times New Roman"/>
          <w:sz w:val="18"/>
          <w:szCs w:val="18"/>
          <w:lang w:eastAsia="ru-RU"/>
        </w:rPr>
        <w:t>тыс. рублей</w:t>
      </w:r>
    </w:p>
    <w:tbl>
      <w:tblPr>
        <w:tblW w:w="506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659"/>
        <w:gridCol w:w="1816"/>
        <w:gridCol w:w="2058"/>
        <w:gridCol w:w="1497"/>
        <w:gridCol w:w="1496"/>
      </w:tblGrid>
      <w:tr w:rsidR="004E52B0" w:rsidRPr="00D25077" w:rsidTr="00D815FC">
        <w:trPr>
          <w:trHeight w:val="258"/>
          <w:tblHeader/>
        </w:trPr>
        <w:tc>
          <w:tcPr>
            <w:tcW w:w="1396" w:type="pct"/>
            <w:vMerge w:val="restar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53" w:type="pct"/>
            <w:vMerge w:val="restar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год оценка</w:t>
            </w:r>
          </w:p>
        </w:tc>
        <w:tc>
          <w:tcPr>
            <w:tcW w:w="2651" w:type="pct"/>
            <w:gridSpan w:val="3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год</w:t>
            </w:r>
          </w:p>
        </w:tc>
      </w:tr>
      <w:tr w:rsidR="004E52B0" w:rsidRPr="00D25077" w:rsidTr="00D815FC">
        <w:trPr>
          <w:trHeight w:val="20"/>
          <w:tblHeader/>
        </w:trPr>
        <w:tc>
          <w:tcPr>
            <w:tcW w:w="1396" w:type="pct"/>
            <w:vMerge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pct"/>
            <w:vMerge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pct"/>
            <w:vMerge w:val="restar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571" w:type="pct"/>
            <w:gridSpan w:val="2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20</w:t>
            </w: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году</w:t>
            </w:r>
          </w:p>
        </w:tc>
      </w:tr>
      <w:tr w:rsidR="004E52B0" w:rsidRPr="00D25077" w:rsidTr="00D815FC">
        <w:trPr>
          <w:trHeight w:val="20"/>
          <w:tblHeader/>
        </w:trPr>
        <w:tc>
          <w:tcPr>
            <w:tcW w:w="1396" w:type="pct"/>
            <w:vMerge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pct"/>
            <w:vMerge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pct"/>
            <w:vMerge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785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4E52B0" w:rsidRPr="00D25077" w:rsidTr="00D815FC">
        <w:trPr>
          <w:trHeight w:val="20"/>
        </w:trPr>
        <w:tc>
          <w:tcPr>
            <w:tcW w:w="139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53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6" w:type="pct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5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4E52B0" w:rsidRPr="00D25077" w:rsidTr="00D815FC">
        <w:trPr>
          <w:trHeight w:val="757"/>
        </w:trPr>
        <w:tc>
          <w:tcPr>
            <w:tcW w:w="139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Налоговые и неналоговые доходы, всего </w:t>
            </w:r>
          </w:p>
        </w:tc>
        <w:tc>
          <w:tcPr>
            <w:tcW w:w="953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361 032,60</w:t>
            </w:r>
          </w:p>
        </w:tc>
        <w:tc>
          <w:tcPr>
            <w:tcW w:w="1080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387 119,00</w:t>
            </w:r>
          </w:p>
        </w:tc>
        <w:tc>
          <w:tcPr>
            <w:tcW w:w="78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D61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+26086,4</w:t>
            </w:r>
          </w:p>
        </w:tc>
        <w:tc>
          <w:tcPr>
            <w:tcW w:w="785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D61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107,2</w:t>
            </w:r>
          </w:p>
        </w:tc>
      </w:tr>
      <w:tr w:rsidR="004E52B0" w:rsidRPr="00D25077" w:rsidTr="00D815FC">
        <w:trPr>
          <w:trHeight w:val="273"/>
        </w:trPr>
        <w:tc>
          <w:tcPr>
            <w:tcW w:w="139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953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346 858,00</w:t>
            </w:r>
          </w:p>
        </w:tc>
        <w:tc>
          <w:tcPr>
            <w:tcW w:w="1080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highlight w:val="yellow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379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D2507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139,20</w:t>
            </w:r>
          </w:p>
        </w:tc>
        <w:tc>
          <w:tcPr>
            <w:tcW w:w="78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highlight w:val="yellow"/>
                <w:lang w:eastAsia="ru-RU"/>
              </w:rPr>
            </w:pPr>
            <w:r w:rsidRPr="009930D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+32281,2</w:t>
            </w:r>
          </w:p>
        </w:tc>
        <w:tc>
          <w:tcPr>
            <w:tcW w:w="785" w:type="pct"/>
            <w:vAlign w:val="center"/>
          </w:tcPr>
          <w:p w:rsidR="004E52B0" w:rsidRPr="00DE566B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E5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109,3</w:t>
            </w:r>
          </w:p>
          <w:p w:rsidR="004E52B0" w:rsidRPr="00DE566B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4E52B0" w:rsidRPr="00D25077" w:rsidTr="00D815FC">
        <w:trPr>
          <w:trHeight w:val="440"/>
        </w:trPr>
        <w:tc>
          <w:tcPr>
            <w:tcW w:w="139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953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14 174,60</w:t>
            </w:r>
          </w:p>
        </w:tc>
        <w:tc>
          <w:tcPr>
            <w:tcW w:w="1080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247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7 979,80</w:t>
            </w:r>
          </w:p>
        </w:tc>
        <w:tc>
          <w:tcPr>
            <w:tcW w:w="786" w:type="pct"/>
            <w:vAlign w:val="center"/>
          </w:tcPr>
          <w:p w:rsidR="004E52B0" w:rsidRPr="00D2507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930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-6194,8</w:t>
            </w:r>
          </w:p>
        </w:tc>
        <w:tc>
          <w:tcPr>
            <w:tcW w:w="785" w:type="pct"/>
            <w:vAlign w:val="center"/>
          </w:tcPr>
          <w:p w:rsidR="004E52B0" w:rsidRPr="00DE566B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</w:tbl>
    <w:p w:rsidR="004E52B0" w:rsidRPr="00D25077" w:rsidRDefault="004E52B0" w:rsidP="004E5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247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налоговых и неналоговых доходов бюджета муниципального района на 2025 год прогнозируется в объеме                       387 119,00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с ростом к показателю 2024 года на </w:t>
      </w:r>
      <w:r w:rsidRPr="00E4684A">
        <w:rPr>
          <w:rFonts w:ascii="Times New Roman" w:eastAsia="Times New Roman" w:hAnsi="Times New Roman" w:cs="Times New Roman"/>
          <w:sz w:val="28"/>
          <w:szCs w:val="28"/>
          <w:lang w:eastAsia="ru-RU"/>
        </w:rPr>
        <w:t>26 086,4 тыс. рублей, или 107,2 процентов.</w:t>
      </w:r>
    </w:p>
    <w:p w:rsidR="004E52B0" w:rsidRPr="00DE566B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налоговых доходов составит </w:t>
      </w:r>
      <w:r w:rsidRPr="001247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379 139,20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24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с ростом к показателю 2024 года на </w:t>
      </w:r>
      <w:r w:rsidRPr="00CF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32 281,2 тыс. рублей, или </w:t>
      </w:r>
      <w:r w:rsidRPr="00DE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109,3 процента, </w:t>
      </w: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неналоговых доходов – 7 979,80 тыс. 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блей, снижение</w:t>
      </w: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показателю 2024 года </w:t>
      </w:r>
      <w:r w:rsidRPr="00DE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6194,8 тыс. рублей, или 56,3 процента. </w:t>
      </w: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налоговых и неналоговых доходов бюджета муниципального района «Хилокский район» на 2025 год налоговые доходы составляют</w:t>
      </w:r>
      <w:r w:rsidRPr="00DE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97,9 процента, неналоговые доходы – 2,1 процента.</w:t>
      </w:r>
    </w:p>
    <w:p w:rsidR="004E52B0" w:rsidRPr="00FA1088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налоговых доходов 2025 года наибольший удельный вес занимают следующие налоги:</w:t>
      </w:r>
    </w:p>
    <w:p w:rsidR="004E52B0" w:rsidRPr="00CD61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доходы физических лиц – 85,0 процента; </w:t>
      </w:r>
    </w:p>
    <w:p w:rsidR="004E52B0" w:rsidRPr="00CD61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 – 6,9 процента;</w:t>
      </w:r>
    </w:p>
    <w:p w:rsidR="004E52B0" w:rsidRPr="00CD61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на совокупный доход – 4,3 процента;</w:t>
      </w:r>
    </w:p>
    <w:p w:rsidR="004E52B0" w:rsidRPr="00CD61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добычу полезных ископаемых – 2,4 процент;</w:t>
      </w:r>
    </w:p>
    <w:p w:rsidR="004E52B0" w:rsidRPr="004E52B0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пошлина – 1,4 процента.</w:t>
      </w:r>
    </w:p>
    <w:p w:rsidR="004E52B0" w:rsidRPr="00D25077" w:rsidRDefault="004E52B0" w:rsidP="004E52B0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highlight w:val="yellow"/>
        </w:rPr>
      </w:pPr>
    </w:p>
    <w:p w:rsidR="004E52B0" w:rsidRPr="00FA1088" w:rsidRDefault="004E52B0" w:rsidP="004E52B0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FA108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Особенности составления прогнозных расчетов</w:t>
      </w:r>
    </w:p>
    <w:p w:rsidR="004E52B0" w:rsidRPr="00FA1088" w:rsidRDefault="004E52B0" w:rsidP="004E52B0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FA108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 основным источникам доходов</w:t>
      </w:r>
    </w:p>
    <w:p w:rsidR="004E52B0" w:rsidRPr="00FA1088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A108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Налог на доходы физических лиц</w:t>
      </w:r>
    </w:p>
    <w:p w:rsidR="004E52B0" w:rsidRPr="00D2507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</w:p>
    <w:p w:rsidR="004E52B0" w:rsidRPr="00D25077" w:rsidRDefault="004E52B0" w:rsidP="004E52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proofErr w:type="gramStart"/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на доходы физических лиц рассчитан</w:t>
      </w:r>
      <w:r w:rsidRPr="00FA10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исходя из показателей социально-экономического развития района, а именно фонда оплаты труда и численности работающих, </w:t>
      </w:r>
      <w:r w:rsidRPr="00FA1088">
        <w:rPr>
          <w:rFonts w:ascii="Times New Roman" w:hAnsi="Times New Roman" w:cs="Times New Roman"/>
          <w:sz w:val="28"/>
          <w:szCs w:val="28"/>
        </w:rPr>
        <w:t xml:space="preserve">использование метода прямого расчета, исходя из данных налоговой отчетности по форме </w:t>
      </w:r>
      <w:r w:rsidRPr="00FA1088">
        <w:rPr>
          <w:rFonts w:ascii="Times New Roman" w:eastAsia="Calibri" w:hAnsi="Times New Roman" w:cs="Times New Roman"/>
          <w:sz w:val="28"/>
          <w:szCs w:val="28"/>
        </w:rPr>
        <w:t xml:space="preserve">№ 5-НДФЛ «О налоговой базе и структуре начислений по налогу на доходы физических лиц, удерживаемому налоговыми агентами», а также </w:t>
      </w:r>
      <w:r w:rsidRPr="00FA10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 учетом </w:t>
      </w: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стандартных и других вычетов, распределения по нормативам</w:t>
      </w:r>
      <w:proofErr w:type="gramEnd"/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отчислений в </w:t>
      </w: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 муниципального района с городских поселений 5% и сельских поселений 13%. Дополнительный норматив в</w:t>
      </w:r>
      <w:r w:rsidRPr="00FA1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 </w:t>
      </w: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составил </w:t>
      </w:r>
      <w:r w:rsidRPr="00FA1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27,4 %,</w:t>
      </w:r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2025 году составит 30,3 %, в 2026 году -30,3 %, в 2027 г- 31,1%. </w:t>
      </w:r>
    </w:p>
    <w:p w:rsidR="004E52B0" w:rsidRPr="00FA1088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расчетах учтен налог на доходы физических лиц от прочих источников доходов (обязанность по исчислению, удержанию и перечислению которых возложена на налоговых агентов, а также от физических лиц, зарегистрированных в качестве индивидуальных предпринимателей, частных нотариусов, от иностранных граждан, осуществляющих трудовую деятельность по найму у физических лиц на основании патента и иных доходов, подлежащих налогообложению).</w:t>
      </w:r>
      <w:proofErr w:type="gramEnd"/>
    </w:p>
    <w:p w:rsidR="004E52B0" w:rsidRDefault="004E52B0" w:rsidP="004E52B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454000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По данным прогноза социально-экономического развития района на 2025 год  фонд заработной платы работников организаций – </w:t>
      </w:r>
      <w:r w:rsidRPr="00454000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6 568,5 </w:t>
      </w:r>
      <w:r w:rsidRPr="00454000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млн. рублей или с ростом </w:t>
      </w:r>
      <w:r w:rsidRPr="00454000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108,8</w:t>
      </w:r>
      <w:r w:rsidRPr="00454000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процентов к ФЗП 2024 года.</w:t>
      </w:r>
      <w:r w:rsidRPr="00454000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Pr="00C7012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Прогноз поступлений по</w:t>
      </w:r>
      <w:r w:rsidRPr="00C70124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налогу на доходы физических лиц в 2025 году в бюджет района </w:t>
      </w:r>
      <w:r w:rsidRPr="00C7012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планируется в сумме</w:t>
      </w:r>
      <w:r w:rsidRPr="00C70124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322 428,10 тыс. рублей</w:t>
      </w:r>
      <w:r w:rsidRPr="00C7012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или с ростом </w:t>
      </w:r>
      <w:r w:rsidRPr="00062C0B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119,2 </w:t>
      </w:r>
      <w:r w:rsidRPr="00062C0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процентов к </w:t>
      </w:r>
      <w:r w:rsidRPr="00C7012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ожидаемым поступлениям 2024 года.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На высокий темп роста налога оказали влияние следующие факторы увеличение норматива отчисления в бюджет на 6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процентных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пункта, увеличение заработной платы по району. По данным территориального органа Федеральной службы государственной статистики по Забайкальскому краю за январь-июль 2024 года темп роста фонда заработной платы по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Хилокскому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району составил 114,9 %, темп роста среднемесячной зарплаты 115,5 %, среднесписочная численность работников снизилась до 99,5 %.</w:t>
      </w:r>
    </w:p>
    <w:p w:rsidR="004E52B0" w:rsidRPr="00D25077" w:rsidRDefault="004E52B0" w:rsidP="004E52B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4"/>
          <w:highlight w:val="yellow"/>
          <w:lang w:eastAsia="ru-RU"/>
        </w:rPr>
      </w:pPr>
      <w:r w:rsidRPr="00C7012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Ожидаемое поступление в 2024 году в бюджет района составит </w:t>
      </w:r>
      <w:r w:rsidRPr="00C70124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270 410,0</w:t>
      </w:r>
      <w:r w:rsidRPr="00C7012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тыс. рублей. </w:t>
      </w: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042CF8"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гнозируемый объем налога на 2026</w:t>
      </w:r>
      <w:r w:rsidRPr="00042CF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2027</w:t>
      </w:r>
      <w:r w:rsidRPr="00042CF8">
        <w:rPr>
          <w:rFonts w:ascii="Times New Roman" w:eastAsia="Times New Roman" w:hAnsi="Times New Roman" w:cs="Times New Roman"/>
          <w:sz w:val="28"/>
          <w:szCs w:val="28"/>
        </w:rPr>
        <w:t xml:space="preserve"> годы составит соответственно 347 052,50 тыс. рублей и 356 477,50 тыс. рублей, или с ростом к данным предшествующего периода соответственно на </w:t>
      </w:r>
      <w:r w:rsidRPr="000A3A7C">
        <w:rPr>
          <w:rFonts w:ascii="Times New Roman" w:eastAsia="Times New Roman" w:hAnsi="Times New Roman" w:cs="Times New Roman"/>
          <w:sz w:val="28"/>
          <w:szCs w:val="28"/>
        </w:rPr>
        <w:t>107,6 процента и 102,7 процента.</w:t>
      </w:r>
    </w:p>
    <w:p w:rsidR="004E52B0" w:rsidRPr="00D25077" w:rsidRDefault="004E52B0" w:rsidP="004E5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E52B0" w:rsidRPr="00042CF8" w:rsidRDefault="004E52B0" w:rsidP="004E52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42C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4E52B0" w:rsidRPr="00D25077" w:rsidRDefault="004E52B0" w:rsidP="004E52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</w:p>
    <w:p w:rsidR="004E52B0" w:rsidRPr="00D2507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042CF8">
        <w:rPr>
          <w:rFonts w:ascii="Times New Roman" w:eastAsia="Times New Roman" w:hAnsi="Times New Roman" w:cs="Times New Roman"/>
          <w:sz w:val="28"/>
          <w:szCs w:val="28"/>
        </w:rPr>
        <w:t xml:space="preserve">Дорожный фонд муниципального района «Хилокский район» формируется за счет следующих доходов: доходов от уплаты акцизов </w:t>
      </w:r>
      <w:r w:rsidRPr="00042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042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042CF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двигателей.</w:t>
      </w:r>
    </w:p>
    <w:p w:rsidR="004E52B0" w:rsidRPr="00062C0B" w:rsidRDefault="004E52B0" w:rsidP="004E52B0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дифференцированный норматив распределения в бюджет муниципального района равен </w:t>
      </w:r>
      <w:r w:rsidRPr="00547F45">
        <w:rPr>
          <w:rFonts w:ascii="Times New Roman" w:hAnsi="Times New Roman"/>
          <w:b/>
          <w:bCs/>
          <w:sz w:val="26"/>
          <w:szCs w:val="26"/>
        </w:rPr>
        <w:t xml:space="preserve">0,5395 </w:t>
      </w:r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процентов, поступления составят </w:t>
      </w:r>
      <w:r w:rsidRPr="00547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26 284,70</w:t>
      </w:r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в 2025 году, в том числе доходы от уплаты акцизов на дизельное топливо, прогнозируются в сумме 11 004,00 тыс. рублей; доходы от уплаты акцизов на моторные масла для дизельных и (или) карбюраторных (</w:t>
      </w:r>
      <w:proofErr w:type="spellStart"/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 71,90 тыс. рублей;</w:t>
      </w:r>
      <w:proofErr w:type="gramEnd"/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 от уплаты акцизов на автомобильный бензин 14387,80 тыс. рублей;</w:t>
      </w:r>
      <w:r w:rsidRPr="00547F45">
        <w:t xml:space="preserve"> </w:t>
      </w:r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уплаты акцизов на </w:t>
      </w:r>
      <w:r w:rsidRPr="00547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прямогонный бензин -2 179,10 тыс. рублей. </w:t>
      </w:r>
      <w:r w:rsidRPr="00062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составит 100,2 процента к ожидаемому показателю 2024 года. </w:t>
      </w: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 w:rsidRPr="00547F45">
        <w:rPr>
          <w:rFonts w:ascii="Times New Roman" w:eastAsia="Times New Roman" w:hAnsi="Times New Roman" w:cs="Times New Roman"/>
          <w:sz w:val="28"/>
          <w:szCs w:val="28"/>
        </w:rPr>
        <w:t>Прогнозируемый объем налога на 2026 и 2027 годы составит соответственно 28 288,50 тыс. рублей и 29 578,10 тыс. рублей, или с ростом к данным предшествующего периода соответственно на</w:t>
      </w:r>
      <w:r w:rsidRPr="00D2507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D25077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yellow"/>
          <w:lang w:eastAsia="ru-RU"/>
        </w:rPr>
        <w:br/>
      </w:r>
      <w:r w:rsidRPr="000A3A7C">
        <w:rPr>
          <w:rFonts w:ascii="Times New Roman" w:eastAsia="Times New Roman" w:hAnsi="Times New Roman" w:cs="Times New Roman"/>
          <w:sz w:val="28"/>
          <w:szCs w:val="28"/>
        </w:rPr>
        <w:t>107,6  процента и 104,6 процента.</w:t>
      </w:r>
    </w:p>
    <w:p w:rsidR="004E52B0" w:rsidRPr="00D25077" w:rsidRDefault="004E52B0" w:rsidP="004E52B0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9366AD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Единый сельскохозяйственный налог</w:t>
      </w:r>
    </w:p>
    <w:p w:rsidR="004E52B0" w:rsidRPr="009366AD" w:rsidRDefault="004E52B0" w:rsidP="004E52B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2B0" w:rsidRPr="004E52B0" w:rsidRDefault="004E52B0" w:rsidP="004E5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36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поступлений в местный бюджет единого сельскохозяйственного</w:t>
      </w:r>
      <w:r w:rsidRPr="0093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66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произведен исходя из данных отчетности Управления ФНС России по Забайкальскому краю формы 5-ЕСХН.</w:t>
      </w:r>
      <w:r w:rsidRPr="0093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66AD">
        <w:rPr>
          <w:rFonts w:ascii="Times New Roman" w:eastAsia="Times New Roman" w:hAnsi="Times New Roman" w:cs="Times New Roman"/>
          <w:sz w:val="28"/>
          <w:szCs w:val="28"/>
        </w:rPr>
        <w:t xml:space="preserve">Сумма налога на 2025 год в местный бюджет, рассчитан по нормативу в муниципальный район: с территорий городских поселений по нормативу – 50%; с территорий сельских поселений 70%. Ожидаемое поступление </w:t>
      </w:r>
      <w:r w:rsidRPr="009366A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сельскохозяйственного</w:t>
      </w:r>
      <w:r w:rsidRPr="0093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66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65,0</w:t>
      </w:r>
      <w:r w:rsidRPr="0093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 В  2025 году поступления прогнозируются в сумме 60,70 тыс. рублей. В 2026, 2027 гг.  прогнозные поступления планируются на уровне 2025 года.</w:t>
      </w:r>
    </w:p>
    <w:p w:rsidR="004E52B0" w:rsidRPr="00D25077" w:rsidRDefault="004E52B0" w:rsidP="004E5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9366AD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366A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Налоги, сборы и регулярные платежи за пользование </w:t>
      </w:r>
      <w:r w:rsidRPr="009366A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</w:r>
      <w:r w:rsidRPr="009366A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природными ресурсами</w:t>
      </w:r>
    </w:p>
    <w:p w:rsidR="004E52B0" w:rsidRPr="00D2507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E52B0" w:rsidRPr="0086003C" w:rsidRDefault="004E52B0" w:rsidP="004E52B0">
      <w:pPr>
        <w:tabs>
          <w:tab w:val="center" w:pos="46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BC41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регулярные платежи за пользование природными ресурсами на 2025 год в бюджет района прогнозируются в объеме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157">
        <w:rPr>
          <w:rFonts w:ascii="Times New Roman" w:eastAsia="Times New Roman" w:hAnsi="Times New Roman" w:cs="Times New Roman"/>
          <w:sz w:val="28"/>
          <w:szCs w:val="28"/>
          <w:lang w:eastAsia="ru-RU"/>
        </w:rPr>
        <w:t>100,0 тыс. рублей, ожидаемые показатели 2024 года составят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157">
        <w:rPr>
          <w:rFonts w:ascii="Times New Roman" w:eastAsia="Times New Roman" w:hAnsi="Times New Roman" w:cs="Times New Roman"/>
          <w:sz w:val="28"/>
          <w:szCs w:val="28"/>
          <w:lang w:eastAsia="ru-RU"/>
        </w:rPr>
        <w:t>200,0 тыс.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увеличились на 18 176,8 тыс. рублей или в 2,6 раза, что обеспечено поступлениями по выездной налоговой проверки в размере 19 402,0 тыс. рублей (разовый платёж). Без учёта данного платежа поступления снизились на 1 225,0</w:t>
      </w:r>
      <w:r w:rsidRPr="00BC4157">
        <w:rPr>
          <w:szCs w:val="28"/>
        </w:rPr>
        <w:t xml:space="preserve"> </w:t>
      </w:r>
      <w:r w:rsidRPr="0086003C">
        <w:rPr>
          <w:rFonts w:ascii="Times New Roman" w:hAnsi="Times New Roman" w:cs="Times New Roman"/>
          <w:sz w:val="28"/>
          <w:szCs w:val="28"/>
        </w:rPr>
        <w:t>тыс. рублей в связи со снижением добычи общерасп</w:t>
      </w:r>
      <w:r>
        <w:rPr>
          <w:rFonts w:ascii="Times New Roman" w:hAnsi="Times New Roman" w:cs="Times New Roman"/>
          <w:sz w:val="28"/>
          <w:szCs w:val="28"/>
        </w:rPr>
        <w:t>ространенных полезных ископаемых.</w:t>
      </w:r>
    </w:p>
    <w:p w:rsidR="004E52B0" w:rsidRPr="00D25077" w:rsidRDefault="004E52B0" w:rsidP="004E52B0">
      <w:pPr>
        <w:tabs>
          <w:tab w:val="center" w:pos="46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BC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данных платежей, зачисляемых в доходы бюджета района, предусмотрен налог на добычу общераспространенных полезных ископаемых, плательщиком которого является ОАО «Первая нерудная компания» норматив распределения в бюджет района 100 процентов и </w:t>
      </w:r>
      <w:r w:rsidRPr="00BC4157">
        <w:rPr>
          <w:rFonts w:ascii="Times New Roman" w:eastAsia="Times New Roman" w:hAnsi="Times New Roman" w:cs="Times New Roman"/>
          <w:sz w:val="28"/>
        </w:rPr>
        <w:t>налог на добычу прочих полезных ископаемых, плательщик – ОАО «Буртуй» норматив составляет 27 процентов.</w:t>
      </w:r>
      <w:r w:rsidRPr="00BC4157">
        <w:rPr>
          <w:szCs w:val="28"/>
        </w:rPr>
        <w:t xml:space="preserve"> </w:t>
      </w:r>
    </w:p>
    <w:p w:rsidR="004E52B0" w:rsidRPr="00D25077" w:rsidRDefault="004E52B0" w:rsidP="004E52B0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C4157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Прогнозируемый объем платежей за пользование природными ресурсами на 2026 и 2027 годы составит соответственно </w:t>
      </w:r>
      <w:r w:rsidRPr="00BC4157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</w:r>
      <w:r w:rsidRPr="00BC4157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4157">
        <w:rPr>
          <w:rFonts w:ascii="Times New Roman" w:eastAsia="Times New Roman" w:hAnsi="Times New Roman" w:cs="Times New Roman"/>
          <w:sz w:val="28"/>
          <w:szCs w:val="28"/>
        </w:rPr>
        <w:t>550,00 тыс. рублей и 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4157">
        <w:rPr>
          <w:rFonts w:ascii="Times New Roman" w:eastAsia="Times New Roman" w:hAnsi="Times New Roman" w:cs="Times New Roman"/>
          <w:sz w:val="28"/>
          <w:szCs w:val="28"/>
        </w:rPr>
        <w:t xml:space="preserve">600,0 тыс. рублей, или с ростом к данным предшествующего периода соответственно </w:t>
      </w:r>
      <w:r w:rsidRPr="000A3A7C">
        <w:rPr>
          <w:rFonts w:ascii="Times New Roman" w:eastAsia="Times New Roman" w:hAnsi="Times New Roman" w:cs="Times New Roman"/>
          <w:sz w:val="28"/>
          <w:szCs w:val="28"/>
        </w:rPr>
        <w:t>на 104,9 процента и 10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0A3A7C">
        <w:rPr>
          <w:rFonts w:ascii="Times New Roman" w:eastAsia="Times New Roman" w:hAnsi="Times New Roman" w:cs="Times New Roman"/>
          <w:sz w:val="28"/>
          <w:szCs w:val="28"/>
        </w:rPr>
        <w:t>,5 процента.</w:t>
      </w:r>
    </w:p>
    <w:p w:rsidR="004E52B0" w:rsidRPr="00D2507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highlight w:val="yellow"/>
          <w:lang w:eastAsia="ru-RU"/>
        </w:rPr>
      </w:pPr>
    </w:p>
    <w:p w:rsidR="004E52B0" w:rsidRPr="00BC415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C41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Государственная пошлина</w:t>
      </w:r>
    </w:p>
    <w:p w:rsidR="004E52B0" w:rsidRPr="00D2507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Государственная пошлина в бюджете района на 2025 год прогнозируется в соответствии с главой 25.3 "Государственная пошлина" </w:t>
      </w:r>
      <w:r w:rsidRPr="008D0B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части второй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Федерации, с учетом проектировок главных администраторов доходов бюджета муниципального района «Хилокский район» в сумме </w:t>
      </w:r>
      <w:r w:rsidRPr="008D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107,0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393</w:t>
      </w:r>
      <w:r w:rsidRPr="00062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 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ожидаемым показателям 2024 года. Прогноз на 2026 г составит </w:t>
      </w:r>
      <w:r w:rsidRPr="008D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5200 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на 2027 г. </w:t>
      </w:r>
      <w:r w:rsidRPr="008D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5200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4E52B0" w:rsidRPr="008D0B2F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8D0B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Неналоговые доходы</w:t>
      </w:r>
    </w:p>
    <w:p w:rsidR="004E52B0" w:rsidRPr="00D2507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highlight w:val="yellow"/>
          <w:lang w:eastAsia="ru-RU"/>
        </w:rPr>
      </w:pPr>
    </w:p>
    <w:p w:rsidR="004E52B0" w:rsidRPr="008D0B2F" w:rsidRDefault="004E52B0" w:rsidP="004E5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0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Ожидаемое исполнение в 2025 году по неналоговым доходам бюджета муниципального района составляет </w:t>
      </w:r>
      <w:r w:rsidRPr="00C70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7 979,80</w:t>
      </w:r>
      <w:r w:rsidRPr="008D0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</w:p>
    <w:p w:rsidR="004E52B0" w:rsidRPr="008D0B2F" w:rsidRDefault="004E52B0" w:rsidP="004E5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неналоговых доходов в соответствии с нормативами отчислений, установленными статьями 46, 57 Бюджетного кодекса Российской Федерации прогнозируются следующие источники:</w:t>
      </w:r>
    </w:p>
    <w:p w:rsidR="004E52B0" w:rsidRPr="00D25077" w:rsidRDefault="004E52B0" w:rsidP="004E52B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доходы от использования имущества, находящегося в государственной и муниципальной собственности, в объеме </w:t>
      </w:r>
      <w:r w:rsidRPr="00D25077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yellow"/>
          <w:lang w:eastAsia="ru-RU"/>
        </w:rPr>
        <w:br/>
      </w:r>
      <w:r w:rsidRPr="00C70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3 249,80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4E52B0" w:rsidRPr="008D0B2F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проценты, полученные от предоставления бюджетных кредитов внутри страны за счет средств бюджетов муниципальных районов – </w:t>
      </w:r>
      <w:r w:rsidRPr="00C70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24,7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  <w:proofErr w:type="gramStart"/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– </w:t>
      </w:r>
      <w:r w:rsidRPr="00C70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2 243,10</w:t>
      </w:r>
      <w:r w:rsidRPr="008D0B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</w:t>
      </w:r>
      <w:proofErr w:type="gramEnd"/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а также имущества государственных унитарных предприятий субъектов Российской Федерации, в том числе казенных), в сумме </w:t>
      </w:r>
      <w:r w:rsidRPr="00C70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982,0</w:t>
      </w: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proofErr w:type="gramEnd"/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поступлений рассчитан на основании заключенных договоров аренды муниципального имущества; </w:t>
      </w: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8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8D0B2F">
        <w:rPr>
          <w:rFonts w:ascii="Times New Roman" w:hAnsi="Times New Roman"/>
          <w:sz w:val="28"/>
          <w:szCs w:val="28"/>
          <w:lang w:eastAsia="ru-RU"/>
        </w:rPr>
        <w:t xml:space="preserve">платежи при пользовании природными ресурсами на 2025 год планируются в размере – </w:t>
      </w:r>
      <w:r w:rsidRPr="003F0BD5">
        <w:rPr>
          <w:rFonts w:ascii="Times New Roman" w:hAnsi="Times New Roman"/>
          <w:b/>
          <w:sz w:val="28"/>
          <w:szCs w:val="28"/>
          <w:lang w:eastAsia="ru-RU"/>
        </w:rPr>
        <w:t>1 300,00</w:t>
      </w:r>
      <w:r w:rsidRPr="008D0B2F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  <w:r w:rsidRPr="008D0B2F">
        <w:rPr>
          <w:rFonts w:ascii="Times New Roman" w:hAnsi="Times New Roman"/>
          <w:bCs/>
          <w:sz w:val="28"/>
          <w:szCs w:val="28"/>
        </w:rPr>
        <w:t xml:space="preserve"> </w:t>
      </w:r>
      <w:r w:rsidRPr="008D0B2F">
        <w:rPr>
          <w:rFonts w:ascii="Times New Roman" w:hAnsi="Times New Roman"/>
          <w:sz w:val="28"/>
          <w:szCs w:val="28"/>
          <w:lang w:eastAsia="ru-RU"/>
        </w:rPr>
        <w:t xml:space="preserve">Сумма на 2026 год- </w:t>
      </w:r>
      <w:r w:rsidRPr="00C70124">
        <w:rPr>
          <w:rFonts w:ascii="Times New Roman" w:hAnsi="Times New Roman"/>
          <w:b/>
          <w:sz w:val="28"/>
          <w:szCs w:val="28"/>
          <w:lang w:eastAsia="ru-RU"/>
        </w:rPr>
        <w:t>1 400,00</w:t>
      </w:r>
      <w:r w:rsidRPr="008D0B2F">
        <w:rPr>
          <w:rFonts w:ascii="Times New Roman" w:hAnsi="Times New Roman"/>
          <w:sz w:val="28"/>
          <w:szCs w:val="28"/>
          <w:lang w:eastAsia="ru-RU"/>
        </w:rPr>
        <w:t xml:space="preserve"> тыс. рублей, 2027 год – </w:t>
      </w:r>
      <w:r w:rsidRPr="003F0BD5">
        <w:rPr>
          <w:rFonts w:ascii="Times New Roman" w:hAnsi="Times New Roman"/>
          <w:b/>
          <w:sz w:val="28"/>
          <w:szCs w:val="28"/>
          <w:lang w:eastAsia="ru-RU"/>
        </w:rPr>
        <w:t>1 400,00</w:t>
      </w:r>
      <w:r w:rsidRPr="008D0B2F">
        <w:rPr>
          <w:rFonts w:ascii="Times New Roman" w:hAnsi="Times New Roman"/>
          <w:sz w:val="28"/>
          <w:szCs w:val="28"/>
          <w:lang w:eastAsia="ru-RU"/>
        </w:rPr>
        <w:t xml:space="preserve"> тыс. рублей, норматив распределения в бюджет района 60 процентов;</w:t>
      </w:r>
    </w:p>
    <w:p w:rsidR="004E52B0" w:rsidRPr="00D25077" w:rsidRDefault="004E52B0" w:rsidP="004E5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3F0BD5">
        <w:rPr>
          <w:rFonts w:ascii="Times New Roman" w:hAnsi="Times New Roman"/>
          <w:sz w:val="28"/>
          <w:szCs w:val="28"/>
          <w:lang w:eastAsia="ru-RU"/>
        </w:rPr>
        <w:t>3) доходы от оказания платных услуг (доходы от оказания информационных услуг органами местного самоуправления муниципальных районов, казенными учреждениями муниципальных районов,</w:t>
      </w:r>
      <w:r w:rsidRPr="003F0BD5">
        <w:t xml:space="preserve"> </w:t>
      </w:r>
      <w:r w:rsidRPr="003F0BD5">
        <w:rPr>
          <w:rFonts w:ascii="Times New Roman" w:hAnsi="Times New Roman"/>
          <w:sz w:val="28"/>
          <w:szCs w:val="28"/>
          <w:lang w:eastAsia="ru-RU"/>
        </w:rPr>
        <w:t xml:space="preserve">прочие доходы от оказания платных услуг (работ) получателями средств бюджетов муниципальных районов) на 2024 год планируются в сумме </w:t>
      </w:r>
      <w:r w:rsidRPr="003F0BD5">
        <w:rPr>
          <w:rFonts w:ascii="Times New Roman" w:hAnsi="Times New Roman"/>
          <w:b/>
          <w:sz w:val="28"/>
          <w:szCs w:val="28"/>
          <w:lang w:eastAsia="ru-RU"/>
        </w:rPr>
        <w:t>700,0</w:t>
      </w:r>
      <w:r w:rsidRPr="003F0BD5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Pr="008D0B2F">
        <w:rPr>
          <w:rFonts w:ascii="Times New Roman" w:hAnsi="Times New Roman"/>
          <w:sz w:val="28"/>
          <w:szCs w:val="28"/>
          <w:lang w:eastAsia="ru-RU"/>
        </w:rPr>
        <w:t xml:space="preserve">. Сумма 2026,2027 гг. планируется на уровне 2024 года. </w:t>
      </w:r>
    </w:p>
    <w:p w:rsidR="004E52B0" w:rsidRPr="00D25077" w:rsidRDefault="004E52B0" w:rsidP="004E5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4) доходы от продажи материальных и нематериальных активов планируются на 2025 год в объеме </w:t>
      </w:r>
      <w:r w:rsidRPr="003F0B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230,0 </w:t>
      </w: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доходы от продажи </w:t>
      </w:r>
      <w:r w:rsidRPr="003F0BD5">
        <w:rPr>
          <w:rFonts w:ascii="Times New Roman" w:eastAsia="Times New Roman" w:hAnsi="Times New Roman" w:cs="Times New Roman"/>
          <w:bCs/>
          <w:sz w:val="28"/>
          <w:szCs w:val="28"/>
        </w:rPr>
        <w:t xml:space="preserve">земельных участков, государственная собственность на которые не </w:t>
      </w:r>
      <w:r w:rsidRPr="003F0BD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разграничена и которые расположены в границах городских  поселений в сумме </w:t>
      </w:r>
      <w:r w:rsidRPr="003F0BD5">
        <w:rPr>
          <w:rFonts w:ascii="Times New Roman" w:eastAsia="Times New Roman" w:hAnsi="Times New Roman" w:cs="Times New Roman"/>
          <w:b/>
          <w:bCs/>
          <w:sz w:val="28"/>
          <w:szCs w:val="28"/>
        </w:rPr>
        <w:t>362,40</w:t>
      </w:r>
      <w:r w:rsidRPr="003F0BD5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рублей.  Сумма на 2026 г.- </w:t>
      </w:r>
      <w:r w:rsidRPr="003F0BD5">
        <w:rPr>
          <w:rFonts w:ascii="Times New Roman" w:eastAsia="Times New Roman" w:hAnsi="Times New Roman" w:cs="Times New Roman"/>
          <w:b/>
          <w:bCs/>
          <w:sz w:val="28"/>
          <w:szCs w:val="28"/>
        </w:rPr>
        <w:t>240,0</w:t>
      </w:r>
      <w:r w:rsidRPr="003F0BD5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рублей, 2027 г. – </w:t>
      </w:r>
      <w:r w:rsidRPr="003F0B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240,0 </w:t>
      </w:r>
      <w:r w:rsidRPr="003F0BD5">
        <w:rPr>
          <w:rFonts w:ascii="Times New Roman" w:eastAsia="Times New Roman" w:hAnsi="Times New Roman" w:cs="Times New Roman"/>
          <w:bCs/>
          <w:sz w:val="28"/>
          <w:szCs w:val="28"/>
        </w:rPr>
        <w:t>тыс. рублей</w:t>
      </w: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2B0" w:rsidRPr="0062025E" w:rsidRDefault="004E52B0" w:rsidP="004E52B0">
      <w:pPr>
        <w:pStyle w:val="2"/>
        <w:tabs>
          <w:tab w:val="left" w:pos="13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штрафы, санкции, возмещение ущерба прогнозируются в объеме </w:t>
      </w:r>
      <w:r w:rsidRPr="003F0B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2500,0 </w:t>
      </w: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 Прогноз поступлений на 2026 год – </w:t>
      </w:r>
      <w:r w:rsidRPr="003F0B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2550,0 </w:t>
      </w: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2027 год составил </w:t>
      </w:r>
      <w:r w:rsidRPr="003F0B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2600,0 </w:t>
      </w:r>
      <w:r w:rsidRPr="003F0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F3690E" w:rsidRPr="00F3690E" w:rsidRDefault="00F3690E" w:rsidP="00F3690E">
      <w:pPr>
        <w:pStyle w:val="2"/>
        <w:tabs>
          <w:tab w:val="left" w:pos="1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0E" w:rsidRPr="004E52B0" w:rsidRDefault="00F3690E" w:rsidP="00F3690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Межбюджетные трансферты, получаемые </w:t>
      </w:r>
      <w:r w:rsidRPr="004E52B0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из других бюджетов бюджетной системы</w:t>
      </w:r>
    </w:p>
    <w:p w:rsidR="00F3690E" w:rsidRPr="004E52B0" w:rsidRDefault="00F3690E" w:rsidP="00F3690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52B0">
        <w:rPr>
          <w:rFonts w:ascii="Times New Roman" w:hAnsi="Times New Roman" w:cs="Times New Roman"/>
          <w:color w:val="000000"/>
          <w:sz w:val="28"/>
          <w:szCs w:val="28"/>
        </w:rPr>
        <w:t>Объемы дотаций, субсидий, субвенций и иных межбюджетных трансфертов, получаемых из бю</w:t>
      </w:r>
      <w:r w:rsidR="000F0F51" w:rsidRPr="004E52B0">
        <w:rPr>
          <w:rFonts w:ascii="Times New Roman" w:hAnsi="Times New Roman" w:cs="Times New Roman"/>
          <w:color w:val="000000"/>
          <w:sz w:val="28"/>
          <w:szCs w:val="28"/>
        </w:rPr>
        <w:t>джета Забайкальского края в 2025 году и плановом периоде 2026 и 2027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годов, пред</w:t>
      </w:r>
      <w:r w:rsidR="000F0F51" w:rsidRPr="004E52B0">
        <w:rPr>
          <w:rFonts w:ascii="Times New Roman" w:hAnsi="Times New Roman" w:cs="Times New Roman"/>
          <w:color w:val="000000"/>
          <w:sz w:val="28"/>
          <w:szCs w:val="28"/>
        </w:rPr>
        <w:t>усмотрены на основании проекта З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акона Забайкальского края</w:t>
      </w:r>
      <w:r w:rsidR="000F0F51"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о бюджете на 2025 год и плановый период 2026 и 2027 годов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90E" w:rsidRPr="004E52B0" w:rsidRDefault="00F3690E" w:rsidP="00F369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Общий объем межбюджетных тран</w:t>
      </w:r>
      <w:r w:rsidR="000F0F51" w:rsidRPr="004E52B0">
        <w:rPr>
          <w:rFonts w:ascii="Times New Roman" w:hAnsi="Times New Roman" w:cs="Times New Roman"/>
          <w:sz w:val="28"/>
          <w:szCs w:val="28"/>
        </w:rPr>
        <w:t>сфертов в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EE38D6" w:rsidRPr="004E52B0">
        <w:rPr>
          <w:rFonts w:ascii="Times New Roman" w:hAnsi="Times New Roman" w:cs="Times New Roman"/>
          <w:b/>
          <w:sz w:val="28"/>
          <w:szCs w:val="28"/>
        </w:rPr>
        <w:t>713640,0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с увеличением к первонача</w:t>
      </w:r>
      <w:r w:rsidR="00E464BD" w:rsidRPr="004E52B0">
        <w:rPr>
          <w:rFonts w:ascii="Times New Roman" w:hAnsi="Times New Roman" w:cs="Times New Roman"/>
          <w:sz w:val="28"/>
          <w:szCs w:val="28"/>
        </w:rPr>
        <w:t>льно утвержденному объему в 2024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EE38D6" w:rsidRPr="004E52B0">
        <w:rPr>
          <w:rFonts w:ascii="Times New Roman" w:hAnsi="Times New Roman" w:cs="Times New Roman"/>
          <w:sz w:val="28"/>
          <w:szCs w:val="28"/>
        </w:rPr>
        <w:t>53654,7</w:t>
      </w:r>
      <w:r w:rsidR="00E464BD" w:rsidRPr="004E52B0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E38D6" w:rsidRPr="004E52B0">
        <w:rPr>
          <w:rFonts w:ascii="Times New Roman" w:hAnsi="Times New Roman" w:cs="Times New Roman"/>
          <w:sz w:val="28"/>
          <w:szCs w:val="28"/>
        </w:rPr>
        <w:t>8,1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3690E" w:rsidRPr="004E52B0" w:rsidRDefault="00F3690E" w:rsidP="00F369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 w:rsidRPr="004E52B0">
        <w:rPr>
          <w:rFonts w:ascii="Times New Roman" w:hAnsi="Times New Roman" w:cs="Times New Roman"/>
          <w:sz w:val="28"/>
          <w:szCs w:val="28"/>
        </w:rPr>
        <w:t>муниципальных районов бюдже</w:t>
      </w:r>
      <w:r w:rsidR="005E3024" w:rsidRPr="004E52B0">
        <w:rPr>
          <w:rFonts w:ascii="Times New Roman" w:hAnsi="Times New Roman" w:cs="Times New Roman"/>
          <w:sz w:val="28"/>
          <w:szCs w:val="28"/>
        </w:rPr>
        <w:t>ту муниципального района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5E3024" w:rsidRPr="004E52B0">
        <w:rPr>
          <w:rFonts w:ascii="Times New Roman" w:hAnsi="Times New Roman" w:cs="Times New Roman"/>
          <w:b/>
          <w:sz w:val="28"/>
          <w:szCs w:val="28"/>
        </w:rPr>
        <w:t>161917,0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. Увеличение о</w:t>
      </w:r>
      <w:r w:rsidR="005E3024" w:rsidRPr="004E52B0">
        <w:rPr>
          <w:rFonts w:ascii="Times New Roman" w:hAnsi="Times New Roman" w:cs="Times New Roman"/>
          <w:sz w:val="28"/>
          <w:szCs w:val="28"/>
        </w:rPr>
        <w:t>бъема дотаций в сравнении с 2024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годом составляет </w:t>
      </w:r>
      <w:r w:rsidR="005E3024" w:rsidRPr="004E52B0">
        <w:rPr>
          <w:rFonts w:ascii="Times New Roman" w:hAnsi="Times New Roman" w:cs="Times New Roman"/>
          <w:sz w:val="28"/>
          <w:szCs w:val="28"/>
        </w:rPr>
        <w:t>1432,0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 xml:space="preserve">          Объем субсидий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 в сумме </w:t>
      </w:r>
      <w:r w:rsidR="005E3024" w:rsidRPr="004E52B0">
        <w:rPr>
          <w:rFonts w:ascii="Times New Roman" w:hAnsi="Times New Roman" w:cs="Times New Roman"/>
          <w:b/>
          <w:sz w:val="28"/>
          <w:szCs w:val="28"/>
        </w:rPr>
        <w:t>1166,6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рублей, или с  у</w:t>
      </w:r>
      <w:r w:rsidR="005E3024" w:rsidRPr="004E52B0">
        <w:rPr>
          <w:rFonts w:ascii="Times New Roman" w:hAnsi="Times New Roman" w:cs="Times New Roman"/>
          <w:b/>
          <w:sz w:val="28"/>
          <w:szCs w:val="28"/>
        </w:rPr>
        <w:t>меньшением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к предыдущему году на </w:t>
      </w:r>
      <w:r w:rsidR="005E3024" w:rsidRPr="004E52B0">
        <w:rPr>
          <w:rFonts w:ascii="Times New Roman" w:hAnsi="Times New Roman" w:cs="Times New Roman"/>
          <w:b/>
          <w:sz w:val="28"/>
          <w:szCs w:val="28"/>
        </w:rPr>
        <w:t>39606,1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рублей. </w:t>
      </w:r>
      <w:r w:rsidRPr="004E52B0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реализацию Закона Забайкальского края «Об отдельных вопросах в сфере образования» в части увеличения педагогическим работникам тарифной ставки (должностного оклада) на 25 процентов в поселках городского типа (рабочих поселках) в сумме </w:t>
      </w:r>
      <w:r w:rsidR="005E3024" w:rsidRPr="004E52B0">
        <w:rPr>
          <w:rFonts w:ascii="Times New Roman" w:hAnsi="Times New Roman" w:cs="Times New Roman"/>
          <w:sz w:val="28"/>
          <w:szCs w:val="28"/>
        </w:rPr>
        <w:t>166,6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</w:t>
      </w:r>
      <w:r w:rsidR="009B60A0" w:rsidRPr="004E52B0">
        <w:rPr>
          <w:rFonts w:ascii="Times New Roman" w:hAnsi="Times New Roman" w:cs="Times New Roman"/>
          <w:sz w:val="28"/>
          <w:szCs w:val="28"/>
        </w:rPr>
        <w:t>финансовое обеспечение мероприятий государственной программы Забайкальского края «Воспроизводство и использование природных ресурсов»</w:t>
      </w:r>
      <w:r w:rsidRPr="004E52B0">
        <w:rPr>
          <w:rFonts w:ascii="Times New Roman" w:hAnsi="Times New Roman" w:cs="Times New Roman"/>
          <w:sz w:val="28"/>
          <w:szCs w:val="28"/>
        </w:rPr>
        <w:t>, в сумме 1</w:t>
      </w:r>
      <w:r w:rsidR="009B60A0" w:rsidRPr="004E52B0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Объем субвенций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 в объеме </w:t>
      </w:r>
      <w:r w:rsidR="009B60A0" w:rsidRPr="004E52B0">
        <w:rPr>
          <w:rFonts w:ascii="Times New Roman" w:hAnsi="Times New Roman" w:cs="Times New Roman"/>
          <w:b/>
          <w:sz w:val="28"/>
          <w:szCs w:val="28"/>
        </w:rPr>
        <w:t>519252,8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 </w:t>
      </w:r>
      <w:r w:rsidRPr="004E52B0">
        <w:rPr>
          <w:rFonts w:ascii="Times New Roman" w:hAnsi="Times New Roman" w:cs="Times New Roman"/>
          <w:sz w:val="28"/>
          <w:szCs w:val="28"/>
        </w:rPr>
        <w:t xml:space="preserve">или с увеличением к первоначально утвержденному объему в </w:t>
      </w:r>
      <w:r w:rsidR="00D36BEB" w:rsidRPr="004E52B0">
        <w:rPr>
          <w:rFonts w:ascii="Times New Roman" w:hAnsi="Times New Roman" w:cs="Times New Roman"/>
          <w:sz w:val="28"/>
          <w:szCs w:val="28"/>
        </w:rPr>
        <w:t>2024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D36BEB" w:rsidRPr="004E52B0">
        <w:rPr>
          <w:rFonts w:ascii="Times New Roman" w:hAnsi="Times New Roman" w:cs="Times New Roman"/>
          <w:sz w:val="28"/>
          <w:szCs w:val="28"/>
        </w:rPr>
        <w:t>93918,6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Объем иных межбюджетных трансфертов</w:t>
      </w:r>
      <w:r w:rsidR="00E538B6" w:rsidRPr="004E52B0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EE38D6" w:rsidRPr="004E52B0">
        <w:rPr>
          <w:rFonts w:ascii="Times New Roman" w:hAnsi="Times New Roman" w:cs="Times New Roman"/>
          <w:b/>
          <w:sz w:val="28"/>
          <w:szCs w:val="28"/>
        </w:rPr>
        <w:t>31003,6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4E52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38B6" w:rsidRPr="004E52B0" w:rsidRDefault="00E538B6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-  на реализацию Плана мероприятий, указанных в пункте 1 статьи 16.6, пункте 1 статьи 75.1 и пункте 1 статьи 78.2 Федерального закона от 10 января 2002 года № 7-ФЗ "Об охране окружающей среды", Забайкальского края, в сумме 20000,0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</w: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образовательные программы среднего общего образования, в сумме  </w:t>
      </w:r>
      <w:r w:rsidR="00E538B6" w:rsidRPr="004E52B0">
        <w:rPr>
          <w:rFonts w:ascii="Times New Roman" w:hAnsi="Times New Roman" w:cs="Times New Roman"/>
          <w:b/>
          <w:sz w:val="28"/>
          <w:szCs w:val="28"/>
        </w:rPr>
        <w:t>1907,1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E52B0">
        <w:rPr>
          <w:rFonts w:ascii="Times New Roman" w:hAnsi="Times New Roman" w:cs="Times New Roman"/>
          <w:sz w:val="28"/>
          <w:szCs w:val="28"/>
        </w:rPr>
        <w:t>на обеспечение льготным питанием в учебное время обучающихся в 5–11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военной операции на территориях ДНР, ЛНР, Запорожской области, Херсонской области и Украины, сотрудников уголовно-исполнительной системы РФ, выполняющих (выполнявших) возложенные на них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на указанных территориях в период проведения специальной военной операции, граждан РФ, призванных на военную службу по мобилизации, лиц, заключивших контракт, в сумме </w:t>
      </w:r>
      <w:r w:rsidR="00E538B6" w:rsidRPr="004E52B0">
        <w:rPr>
          <w:rFonts w:ascii="Times New Roman" w:hAnsi="Times New Roman" w:cs="Times New Roman"/>
          <w:b/>
          <w:sz w:val="28"/>
          <w:szCs w:val="28"/>
        </w:rPr>
        <w:t>1470,5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>- на присмотр и уход за осваивающими образовательные программы дошкольного образования в муниципальных организациях Забайкальского края, осуществляющих образовательную деятельность по образовательным программам дошкольного образования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РФ, граждан РФ, добровольно поступивших в добровольческие формирования, созданные в соответствии с федеральным законом, принимающих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(принимавших) участие в специальной военной операции на территориях ДНР, ЛНР, Запорожской области, Херсонской области и Украины, сотрудников уголовно-исполнительной системы РФ, выполняющих (выполнявших) возложенные на них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на указанных территориях в период проведения специальной военной операции, граждан РФ, призванных на военную службу по мобилизации, лиц, заключивших контракт, в сумме </w:t>
      </w:r>
      <w:r w:rsidR="00E538B6" w:rsidRPr="004E52B0">
        <w:rPr>
          <w:rFonts w:ascii="Times New Roman" w:hAnsi="Times New Roman" w:cs="Times New Roman"/>
          <w:b/>
          <w:sz w:val="28"/>
          <w:szCs w:val="28"/>
        </w:rPr>
        <w:t>2762,1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Также в бюджете муниципального района предусмотрены </w:t>
      </w:r>
      <w:r w:rsidRPr="004E52B0">
        <w:rPr>
          <w:rFonts w:ascii="Times New Roman" w:hAnsi="Times New Roman" w:cs="Times New Roman"/>
          <w:b/>
          <w:sz w:val="28"/>
          <w:szCs w:val="28"/>
        </w:rPr>
        <w:t>иные межбюджетные трансферты</w:t>
      </w:r>
      <w:r w:rsidRPr="004E52B0">
        <w:rPr>
          <w:rFonts w:ascii="Times New Roman" w:hAnsi="Times New Roman" w:cs="Times New Roman"/>
          <w:sz w:val="28"/>
          <w:szCs w:val="28"/>
        </w:rPr>
        <w:t xml:space="preserve"> из бюджетов городских и сельских поселений  в сумме </w:t>
      </w:r>
      <w:r w:rsidR="00EE38D6" w:rsidRPr="004E52B0">
        <w:rPr>
          <w:rFonts w:ascii="Times New Roman" w:hAnsi="Times New Roman" w:cs="Times New Roman"/>
          <w:b/>
          <w:sz w:val="28"/>
          <w:szCs w:val="28"/>
        </w:rPr>
        <w:t>4863,9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на выполнение передаваемых полномочий, в том числе на содержание библиотек в сумме </w:t>
      </w:r>
      <w:r w:rsidR="00C370B3" w:rsidRPr="004E52B0">
        <w:rPr>
          <w:rFonts w:ascii="Times New Roman" w:hAnsi="Times New Roman" w:cs="Times New Roman"/>
          <w:sz w:val="28"/>
          <w:szCs w:val="28"/>
        </w:rPr>
        <w:t>4775,5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выполнение передаваемых полномочий по контролю за составлением и исполнением бюджета в сумме </w:t>
      </w:r>
      <w:r w:rsidR="00C370B3" w:rsidRPr="004E52B0">
        <w:rPr>
          <w:rFonts w:ascii="Times New Roman" w:hAnsi="Times New Roman" w:cs="Times New Roman"/>
          <w:sz w:val="28"/>
          <w:szCs w:val="28"/>
        </w:rPr>
        <w:t>88,4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90E" w:rsidRPr="004E52B0" w:rsidRDefault="00F3690E" w:rsidP="00467E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РАСХОДЫ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90E" w:rsidRPr="004E52B0" w:rsidRDefault="00F3690E" w:rsidP="00F36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Проект решения «О бюджете муниципального </w:t>
      </w:r>
      <w:r w:rsidR="00B949FC" w:rsidRPr="004E52B0">
        <w:rPr>
          <w:rFonts w:ascii="Times New Roman" w:hAnsi="Times New Roman" w:cs="Times New Roman"/>
          <w:sz w:val="28"/>
          <w:szCs w:val="28"/>
        </w:rPr>
        <w:t>района «Хилокский район» на 2025 год и плановый период 2026 и 2027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годов" подготовлен в "программном" формате с учетом распределения бюджетных ассигнований </w:t>
      </w:r>
      <w:r w:rsidRPr="004E52B0">
        <w:rPr>
          <w:rFonts w:ascii="Times New Roman" w:hAnsi="Times New Roman" w:cs="Times New Roman"/>
          <w:sz w:val="28"/>
          <w:szCs w:val="28"/>
        </w:rPr>
        <w:lastRenderedPageBreak/>
        <w:t>главными распорядителями бюджетных средств по мероприятиям муниципальных программ и непрограммным направлениям деятельности.</w:t>
      </w:r>
    </w:p>
    <w:p w:rsidR="00F3690E" w:rsidRPr="004E52B0" w:rsidRDefault="00F3690E" w:rsidP="00F36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Общие подходы к формированию расходов бюдже</w:t>
      </w:r>
      <w:r w:rsidR="00B949FC" w:rsidRPr="004E52B0">
        <w:rPr>
          <w:rFonts w:ascii="Times New Roman" w:hAnsi="Times New Roman" w:cs="Times New Roman"/>
          <w:sz w:val="28"/>
          <w:szCs w:val="28"/>
        </w:rPr>
        <w:t>та муниципального района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949FC" w:rsidRPr="004E52B0">
        <w:rPr>
          <w:rFonts w:ascii="Times New Roman" w:hAnsi="Times New Roman" w:cs="Times New Roman"/>
          <w:sz w:val="28"/>
          <w:szCs w:val="28"/>
        </w:rPr>
        <w:t>6 и 2027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годов определены бюджетной политикой Забайкальского края и муниципального района «Хилокский район».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Бюджетные ассигнования распределены в соответствии с Перечнем муниципальных пр</w:t>
      </w:r>
      <w:r w:rsidR="00B949FC" w:rsidRPr="004E52B0">
        <w:rPr>
          <w:rFonts w:ascii="Times New Roman" w:hAnsi="Times New Roman" w:cs="Times New Roman"/>
          <w:sz w:val="28"/>
          <w:szCs w:val="28"/>
        </w:rPr>
        <w:t>ограмм со сроком действия в 2023-2027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годах, утвержденным Распоряжением Главы муниципального района «Хилокский район» от 07.09.2022 года № 186-р «Об утверждении перечня муниципальных программ муниципального района «Хилокский район» с периодом действия в 2022-2026 </w:t>
      </w:r>
      <w:proofErr w:type="spellStart"/>
      <w:r w:rsidRPr="004E52B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4E52B0">
        <w:rPr>
          <w:rFonts w:ascii="Times New Roman" w:hAnsi="Times New Roman" w:cs="Times New Roman"/>
          <w:sz w:val="28"/>
          <w:szCs w:val="28"/>
        </w:rPr>
        <w:t>. в новой редакции», а также непрограммными направлениями деятельности. Доля расходов, распределенных по муниципальным программам, в общем объеме расходов бюджета муниципального района «Хилокский район» составила 95,</w:t>
      </w:r>
      <w:r w:rsidR="00D611ED" w:rsidRPr="004E52B0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3690E" w:rsidRPr="004E52B0" w:rsidRDefault="00F3690E" w:rsidP="00F36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  <w:lang w:eastAsia="en-US"/>
        </w:rPr>
        <w:t xml:space="preserve">Бюджетные проектировки на очередной финансовый год рассчитаны на основе плановых бюджетных ассигнований текущего года с учетом прогноза показателей социально-экономического развития </w:t>
      </w:r>
      <w:r w:rsidRPr="004E52B0">
        <w:rPr>
          <w:rFonts w:ascii="Times New Roman" w:hAnsi="Times New Roman" w:cs="Times New Roman"/>
          <w:sz w:val="28"/>
          <w:szCs w:val="28"/>
        </w:rPr>
        <w:t>исходя из следующих основных подходов:</w:t>
      </w:r>
    </w:p>
    <w:p w:rsidR="00F66B7F" w:rsidRPr="004E52B0" w:rsidRDefault="00F3690E" w:rsidP="00F3690E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оплата труда и начисления на выплаты по оплате труда работникам бюджетных учреждений предусмотрены на </w:t>
      </w:r>
      <w:r w:rsidR="00D611ED" w:rsidRPr="004E52B0">
        <w:rPr>
          <w:rFonts w:ascii="Times New Roman" w:hAnsi="Times New Roman" w:cs="Times New Roman"/>
          <w:sz w:val="28"/>
          <w:szCs w:val="28"/>
        </w:rPr>
        <w:t>10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F66B7F" w:rsidRPr="004E52B0">
        <w:rPr>
          <w:rFonts w:ascii="Times New Roman" w:hAnsi="Times New Roman" w:cs="Times New Roman"/>
          <w:sz w:val="28"/>
          <w:szCs w:val="28"/>
        </w:rPr>
        <w:t>(</w:t>
      </w:r>
      <w:r w:rsidRPr="004E52B0">
        <w:rPr>
          <w:rFonts w:ascii="Times New Roman" w:hAnsi="Times New Roman" w:cs="Times New Roman"/>
          <w:sz w:val="28"/>
          <w:szCs w:val="28"/>
        </w:rPr>
        <w:t>с учетом у</w:t>
      </w:r>
      <w:r w:rsidR="00F66B7F" w:rsidRPr="004E52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величения с 1 января 2025</w:t>
      </w:r>
      <w:r w:rsidRPr="004E52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</w:t>
      </w:r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минимального </w:t>
      </w:r>
      <w:proofErr w:type="gramStart"/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>размера оплаты труда</w:t>
      </w:r>
      <w:proofErr w:type="gramEnd"/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 на 16,6 процента; фонд оплаты труда «указным» категориям работников учреждений культуры и дополнительного образования рассчитан в соответствии с целевыми показателями по средней заработной плате, доведенными письмом Министерства образования и науки Забайкальского края от 29.07.2024 года № 6974, письмом Министерства культуры Забайкальского края от 05.09.2024 года</w:t>
      </w:r>
      <w:r w:rsidR="00341606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 на действующую среднесписочную численность работников.</w:t>
      </w:r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F3690E" w:rsidRPr="004E52B0" w:rsidRDefault="00F3690E" w:rsidP="00F3690E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color w:val="000000"/>
          <w:sz w:val="28"/>
          <w:szCs w:val="28"/>
        </w:rPr>
        <w:t>увеличены бюджетные ассигнования на коммунальные услуги с учетом индексации согласно индексам дефляторам, предоставленным Региональной службой по тарифам и ценообразованию За</w:t>
      </w:r>
      <w:r w:rsidR="00D611ED" w:rsidRPr="004E52B0">
        <w:rPr>
          <w:rFonts w:ascii="Times New Roman" w:hAnsi="Times New Roman" w:cs="Times New Roman"/>
          <w:color w:val="000000"/>
          <w:sz w:val="28"/>
          <w:szCs w:val="28"/>
        </w:rPr>
        <w:t>байкальского края, с 1 июля 2025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года; </w:t>
      </w:r>
      <w:r w:rsidRPr="004E52B0">
        <w:rPr>
          <w:rFonts w:ascii="Times New Roman" w:hAnsi="Times New Roman" w:cs="Times New Roman"/>
          <w:sz w:val="28"/>
          <w:szCs w:val="28"/>
        </w:rPr>
        <w:t>бюджетные ассигнования на коммунальные услу</w:t>
      </w:r>
      <w:r w:rsidR="00D611ED" w:rsidRPr="004E52B0">
        <w:rPr>
          <w:rFonts w:ascii="Times New Roman" w:hAnsi="Times New Roman" w:cs="Times New Roman"/>
          <w:sz w:val="28"/>
          <w:szCs w:val="28"/>
        </w:rPr>
        <w:t>ги предусмотрены на 11,5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месяцев.</w:t>
      </w:r>
    </w:p>
    <w:p w:rsidR="00F3690E" w:rsidRPr="004E52B0" w:rsidRDefault="00467E29" w:rsidP="00F3690E">
      <w:pPr>
        <w:pStyle w:val="21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В качестве основных приоритетов при планировании бюджета муниципального района на 2024 год определены бюджетные ассигнования на </w:t>
      </w:r>
      <w:r w:rsidR="00F3690E" w:rsidRPr="004E52B0">
        <w:rPr>
          <w:rFonts w:ascii="Times New Roman" w:hAnsi="Times New Roman" w:cs="Times New Roman"/>
          <w:sz w:val="28"/>
          <w:szCs w:val="28"/>
          <w:lang w:val="x-none"/>
        </w:rPr>
        <w:t xml:space="preserve">заработную плату и начисления на выплаты по оплате труда работников бюджетной сферы, оплату коммунальных услуг,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услуг связи, оплату договоров на программное обеспечение, </w:t>
      </w:r>
      <w:r w:rsidR="00F3690E" w:rsidRPr="004E52B0">
        <w:rPr>
          <w:rFonts w:ascii="Times New Roman" w:hAnsi="Times New Roman" w:cs="Times New Roman"/>
          <w:sz w:val="28"/>
          <w:szCs w:val="28"/>
          <w:lang w:val="x-none"/>
        </w:rPr>
        <w:t>уплату налогов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и межбюджетные трансферты бюджетам городских и сельских поселений.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   Учитывая складывающуюся   ситуацию на финансовом рынке, изменения динамики показателей развития страны, региона и нашего района планом оптимизации расходов бюджетов, направленным Министерством финансов Забайкальского края, при подготовке проекта бюджета </w:t>
      </w:r>
      <w:r w:rsidRPr="004E52B0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очередной финансовый год учтены следующие факторы: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-   в целях обеспечения сбалансированности местных бюджетов в 202</w:t>
      </w:r>
      <w:r w:rsidR="00341606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необходимо ограничить принятие новых расходных обязательств, а также необеспеченное финансовыми ресурсами увеличение финансирования действующих обязательств, включая повышение оплаты труда работников бюджетной сферы, текущих и капитальных ремонтов, приобретение основных средств, заключение необоснованных муниципальных контрактов. </w:t>
      </w:r>
    </w:p>
    <w:p w:rsidR="00F3690E" w:rsidRPr="004E52B0" w:rsidRDefault="00341606" w:rsidP="00F3690E">
      <w:pPr>
        <w:shd w:val="clear" w:color="auto" w:fill="FFFFFF"/>
        <w:spacing w:after="0" w:line="240" w:lineRule="auto"/>
        <w:ind w:left="22" w:right="7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-  в 2025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году Администрация и бюджетные учреждения не вправе принимать решения, приводящие к увеличению численности муниципальных служащих, работников учреждений и организаций бюджетной сферы;</w:t>
      </w:r>
    </w:p>
    <w:p w:rsidR="00F3690E" w:rsidRPr="004E52B0" w:rsidRDefault="00F3690E" w:rsidP="00F3690E">
      <w:pPr>
        <w:shd w:val="clear" w:color="auto" w:fill="FFFFFF"/>
        <w:spacing w:after="0" w:line="240" w:lineRule="auto"/>
        <w:ind w:left="22" w:right="7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-  формирование системы мониторинга эффективности бюджетных расходов с целью их оптимизации, сокращения.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 xml:space="preserve">            Расходы бюджета муниципального райо</w:t>
      </w:r>
      <w:r w:rsidR="00341606" w:rsidRPr="004E52B0">
        <w:rPr>
          <w:rFonts w:ascii="Times New Roman" w:hAnsi="Times New Roman" w:cs="Times New Roman"/>
          <w:sz w:val="28"/>
          <w:szCs w:val="28"/>
        </w:rPr>
        <w:t>на «Хилокский район»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341606" w:rsidRPr="004E52B0">
        <w:rPr>
          <w:rFonts w:ascii="Times New Roman" w:hAnsi="Times New Roman" w:cs="Times New Roman"/>
          <w:b/>
          <w:sz w:val="28"/>
          <w:szCs w:val="28"/>
        </w:rPr>
        <w:t>1095923,0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, в том числе заработная плата с учетом начислений за счет средств мес</w:t>
      </w:r>
      <w:r w:rsidR="00341606" w:rsidRPr="004E52B0">
        <w:rPr>
          <w:rFonts w:ascii="Times New Roman" w:hAnsi="Times New Roman" w:cs="Times New Roman"/>
          <w:sz w:val="28"/>
          <w:szCs w:val="28"/>
        </w:rPr>
        <w:t>тного бюджета предусмотрена на 10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341606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1606" w:rsidRPr="004E52B0">
        <w:rPr>
          <w:rFonts w:ascii="Times New Roman" w:hAnsi="Times New Roman" w:cs="Times New Roman"/>
          <w:b/>
          <w:sz w:val="28"/>
          <w:szCs w:val="28"/>
        </w:rPr>
        <w:t>250681,8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Расходы на оплату бюджетными учреждениями потребляемых коммунальных услуг, в том числе услуги отопления, водоснабжения и водоотведения, электроэнергии, вывоз ТКО «</w:t>
      </w:r>
      <w:proofErr w:type="spellStart"/>
      <w:r w:rsidRPr="004E52B0">
        <w:rPr>
          <w:rFonts w:ascii="Times New Roman" w:hAnsi="Times New Roman" w:cs="Times New Roman"/>
          <w:sz w:val="28"/>
          <w:szCs w:val="28"/>
        </w:rPr>
        <w:t>Олерон</w:t>
      </w:r>
      <w:proofErr w:type="spellEnd"/>
      <w:r w:rsidRPr="004E52B0">
        <w:rPr>
          <w:rFonts w:ascii="Times New Roman" w:hAnsi="Times New Roman" w:cs="Times New Roman"/>
          <w:sz w:val="28"/>
          <w:szCs w:val="28"/>
        </w:rPr>
        <w:t xml:space="preserve">» предусмотрены в сумме </w:t>
      </w:r>
      <w:r w:rsidR="00341606" w:rsidRPr="004E52B0">
        <w:rPr>
          <w:rFonts w:ascii="Times New Roman" w:hAnsi="Times New Roman" w:cs="Times New Roman"/>
          <w:b/>
          <w:sz w:val="28"/>
          <w:szCs w:val="28"/>
        </w:rPr>
        <w:t>141394,5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>тыс. рублей или на 1</w:t>
      </w:r>
      <w:r w:rsidR="00341606" w:rsidRPr="004E52B0">
        <w:rPr>
          <w:rFonts w:ascii="Times New Roman" w:hAnsi="Times New Roman" w:cs="Times New Roman"/>
          <w:sz w:val="28"/>
          <w:szCs w:val="28"/>
        </w:rPr>
        <w:t>1,5 месяцев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года. В полном объеме предусмотрены расходы на уплату налога на имущество организаций, земельного и транспортного налогов, а также расходы на программное обеспечение, на услуги связи</w:t>
      </w:r>
      <w:r w:rsidR="00341606" w:rsidRPr="004E52B0">
        <w:rPr>
          <w:rFonts w:ascii="Times New Roman" w:hAnsi="Times New Roman" w:cs="Times New Roman"/>
          <w:sz w:val="28"/>
          <w:szCs w:val="28"/>
        </w:rPr>
        <w:t>.</w:t>
      </w:r>
      <w:r w:rsidRPr="004E52B0">
        <w:rPr>
          <w:rFonts w:ascii="Times New Roman" w:hAnsi="Times New Roman" w:cs="Times New Roman"/>
          <w:sz w:val="28"/>
          <w:szCs w:val="28"/>
        </w:rPr>
        <w:t xml:space="preserve"> Расходы на оплату услуг частных охранных предприятий учреждениями образования предусмотрены </w:t>
      </w:r>
      <w:r w:rsidR="007C14BC" w:rsidRPr="004E52B0">
        <w:rPr>
          <w:rFonts w:ascii="Times New Roman" w:hAnsi="Times New Roman" w:cs="Times New Roman"/>
          <w:sz w:val="28"/>
          <w:szCs w:val="28"/>
        </w:rPr>
        <w:t>из расчета 170 рублей в час на 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7C14BC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  Также в проекте бюджет</w:t>
      </w:r>
      <w:r w:rsidR="007C14BC" w:rsidRPr="004E52B0">
        <w:rPr>
          <w:rFonts w:ascii="Times New Roman" w:hAnsi="Times New Roman" w:cs="Times New Roman"/>
          <w:sz w:val="28"/>
          <w:szCs w:val="28"/>
        </w:rPr>
        <w:t>а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предусмотрены расходы на софинансирование следующих расходов:</w:t>
      </w:r>
    </w:p>
    <w:p w:rsidR="00F3690E" w:rsidRPr="004E52B0" w:rsidRDefault="00F3690E" w:rsidP="00F369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на софинансирование капитального ремонта общеобразовательных учреждений муниципального района "Хилокский район" в сумме </w:t>
      </w:r>
      <w:r w:rsidR="007C14BC" w:rsidRPr="004E52B0">
        <w:rPr>
          <w:rFonts w:ascii="Times New Roman" w:hAnsi="Times New Roman" w:cs="Times New Roman"/>
          <w:b/>
          <w:sz w:val="28"/>
          <w:szCs w:val="28"/>
        </w:rPr>
        <w:t>1500,0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законодательством, в сумме </w:t>
      </w:r>
      <w:r w:rsidR="007C14BC" w:rsidRPr="004E52B0">
        <w:rPr>
          <w:rFonts w:ascii="Times New Roman" w:hAnsi="Times New Roman" w:cs="Times New Roman"/>
          <w:b/>
          <w:sz w:val="28"/>
          <w:szCs w:val="28"/>
        </w:rPr>
        <w:t>3</w:t>
      </w:r>
      <w:r w:rsidRPr="004E52B0">
        <w:rPr>
          <w:rFonts w:ascii="Times New Roman" w:hAnsi="Times New Roman" w:cs="Times New Roman"/>
          <w:b/>
          <w:sz w:val="28"/>
          <w:szCs w:val="28"/>
        </w:rPr>
        <w:t>00,0 тыс. рублей;</w:t>
      </w:r>
    </w:p>
    <w:p w:rsidR="00F3690E" w:rsidRPr="004E52B0" w:rsidRDefault="00F3690E" w:rsidP="00F369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оплата государственной экспертизы и проектно-сметной документации </w:t>
      </w:r>
      <w:r w:rsidRPr="004E52B0">
        <w:rPr>
          <w:rFonts w:ascii="Times New Roman" w:hAnsi="Times New Roman" w:cs="Times New Roman"/>
          <w:b/>
          <w:sz w:val="28"/>
          <w:szCs w:val="28"/>
        </w:rPr>
        <w:t>1</w:t>
      </w:r>
      <w:r w:rsidR="007C14BC" w:rsidRPr="004E52B0">
        <w:rPr>
          <w:rFonts w:ascii="Times New Roman" w:hAnsi="Times New Roman" w:cs="Times New Roman"/>
          <w:b/>
          <w:sz w:val="28"/>
          <w:szCs w:val="28"/>
        </w:rPr>
        <w:t>200,0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тыс. рублей;</w:t>
      </w:r>
    </w:p>
    <w:p w:rsidR="00F3690E" w:rsidRPr="004E52B0" w:rsidRDefault="00F3690E" w:rsidP="002423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на питание детей с ограниченными возможностями здоровья в сумме </w:t>
      </w:r>
      <w:r w:rsidR="002423E5" w:rsidRPr="004E52B0">
        <w:rPr>
          <w:rFonts w:ascii="Times New Roman" w:hAnsi="Times New Roman" w:cs="Times New Roman"/>
          <w:b/>
          <w:sz w:val="28"/>
          <w:szCs w:val="28"/>
        </w:rPr>
        <w:t>3940</w:t>
      </w:r>
      <w:r w:rsidRPr="004E52B0">
        <w:rPr>
          <w:rFonts w:ascii="Times New Roman" w:hAnsi="Times New Roman" w:cs="Times New Roman"/>
          <w:b/>
          <w:sz w:val="28"/>
          <w:szCs w:val="28"/>
        </w:rPr>
        <w:t>,0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Раздел  01</w:t>
      </w:r>
      <w:r w:rsidRPr="004E52B0">
        <w:rPr>
          <w:rFonts w:ascii="Times New Roman" w:hAnsi="Times New Roman" w:cs="Times New Roman"/>
          <w:sz w:val="28"/>
          <w:szCs w:val="28"/>
        </w:rPr>
        <w:t xml:space="preserve">  </w:t>
      </w:r>
      <w:r w:rsidRPr="004E52B0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</w:t>
      </w:r>
      <w:r w:rsidRPr="004E52B0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 данному разделу предусматривается в размере </w:t>
      </w:r>
      <w:r w:rsidR="00E852F2" w:rsidRPr="004E52B0">
        <w:rPr>
          <w:rFonts w:ascii="Times New Roman" w:hAnsi="Times New Roman" w:cs="Times New Roman"/>
          <w:b/>
          <w:sz w:val="28"/>
          <w:szCs w:val="28"/>
        </w:rPr>
        <w:t>82558,9</w:t>
      </w:r>
      <w:r w:rsidR="00E852F2" w:rsidRPr="004E52B0">
        <w:rPr>
          <w:rFonts w:ascii="Times New Roman" w:hAnsi="Times New Roman" w:cs="Times New Roman"/>
          <w:sz w:val="28"/>
          <w:szCs w:val="28"/>
        </w:rPr>
        <w:t xml:space="preserve"> тыс. рублей, что составляет 7,5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процентов к общей сумме расходов бюджета муниципального района.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Расчеты по расходам на содержание органов местного самоуправления осуществлялись на основании действующего законодательства.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Согласно бюджетной классификации все расходы, предусмотренные по разделу 01 «Общегосударственные вопросы» распределены по подразделам, в том числе: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- по подразделу 02 предусмотрены расходы на денежное содержание главы администрации муниципального района в сумме 1319,5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-  по подразделу 03 предусмотрены расходы на денежное содержание Председателя Законодательного (представительного) органа власти муниципального района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215,0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(0,25 штатные единицы);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по подразделу 04 предусмотрены расходы на содержание администрации муниципального района «Хилокский район»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22491,2 тыс. рублей, в т</w:t>
      </w:r>
      <w:r w:rsidRPr="004E52B0">
        <w:rPr>
          <w:rFonts w:ascii="Times New Roman" w:hAnsi="Times New Roman" w:cs="Times New Roman"/>
          <w:sz w:val="28"/>
          <w:szCs w:val="28"/>
        </w:rPr>
        <w:t xml:space="preserve">ом числе средства краевого бюджета на создание комиссий по делам несовершеннолетних и защите их прав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773,6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осуществление государственных полномочий в области охраны труда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790,1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организацию деятельности административных комиссий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13,8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. рублей; на ведение регистра муниципальных правовых актов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112,1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F489F" w:rsidRPr="004E52B0" w:rsidRDefault="007F489F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- по подразделу 05 «Судебная система» предусмотрены бюджетные ассигнования за счет средств федерального бюджета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Федерации,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9,3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 по подразделу 06 предусмотрен </w:t>
      </w:r>
      <w:r w:rsidR="000D2427" w:rsidRPr="004E52B0">
        <w:rPr>
          <w:rFonts w:ascii="Times New Roman" w:hAnsi="Times New Roman" w:cs="Times New Roman"/>
          <w:sz w:val="28"/>
          <w:szCs w:val="28"/>
        </w:rPr>
        <w:t>11230,0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расходы на содержание муниципального </w:t>
      </w:r>
      <w:r w:rsidR="000D2427" w:rsidRPr="004E52B0">
        <w:rPr>
          <w:rFonts w:ascii="Times New Roman" w:hAnsi="Times New Roman" w:cs="Times New Roman"/>
          <w:sz w:val="28"/>
          <w:szCs w:val="28"/>
        </w:rPr>
        <w:t>финансового органа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9117,0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из них средства краевого бюджета - на осуществление государственных полномочий по расчету и предоставлению дотаций поселениям в сумме, а также по установлению нормативов формирования расходов на оплату труда депутатов, выборных должностных лиц местного самоуправления поселений, осуществляющих свои полномочия на постоянной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основе, муниципальных служащих поселений и на содержание органов местного самоуправления поселений и по сбору с поселений, входящих в состав муниципального района, и предоставлению квартальной отчетности по исполнению государственных полномочий Российской Ф</w:t>
      </w:r>
      <w:r w:rsidR="000D2427" w:rsidRPr="004E52B0">
        <w:rPr>
          <w:rFonts w:ascii="Times New Roman" w:hAnsi="Times New Roman" w:cs="Times New Roman"/>
          <w:sz w:val="28"/>
          <w:szCs w:val="28"/>
        </w:rPr>
        <w:t>едерации по первичному воинскому</w:t>
      </w:r>
      <w:r w:rsidRPr="004E52B0">
        <w:rPr>
          <w:rFonts w:ascii="Times New Roman" w:hAnsi="Times New Roman" w:cs="Times New Roman"/>
          <w:sz w:val="28"/>
          <w:szCs w:val="28"/>
        </w:rPr>
        <w:t xml:space="preserve"> учету в поселениях, на территориях которых отсутствуют структурные подразделения военных комиссариатов,  в сумме </w:t>
      </w:r>
      <w:r w:rsidR="000D2427" w:rsidRPr="004E52B0">
        <w:rPr>
          <w:rFonts w:ascii="Times New Roman" w:hAnsi="Times New Roman" w:cs="Times New Roman"/>
          <w:sz w:val="28"/>
          <w:szCs w:val="28"/>
        </w:rPr>
        <w:t>301,3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содержание председателя контрольно-счетного органа муниципального района «Хилокский район» </w:t>
      </w:r>
      <w:r w:rsidR="000D2427" w:rsidRPr="004E52B0">
        <w:rPr>
          <w:rFonts w:ascii="Times New Roman" w:hAnsi="Times New Roman" w:cs="Times New Roman"/>
          <w:sz w:val="28"/>
          <w:szCs w:val="28"/>
        </w:rPr>
        <w:t>1322,6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содержание инспектора контрольно-счетного органа (аудитора) </w:t>
      </w:r>
      <w:r w:rsidR="000D2427" w:rsidRPr="004E52B0">
        <w:rPr>
          <w:rFonts w:ascii="Times New Roman" w:hAnsi="Times New Roman" w:cs="Times New Roman"/>
          <w:sz w:val="28"/>
          <w:szCs w:val="28"/>
        </w:rPr>
        <w:t>790,4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-  по подразделу 11 предусмот</w:t>
      </w:r>
      <w:r w:rsidR="00655ECD" w:rsidRPr="004E52B0">
        <w:rPr>
          <w:rFonts w:ascii="Times New Roman" w:hAnsi="Times New Roman" w:cs="Times New Roman"/>
          <w:sz w:val="28"/>
          <w:szCs w:val="28"/>
        </w:rPr>
        <w:t>рен резервный фонд в размере 0,12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 в сумме 500,0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-   по подразделу 13 предусмотрены расходы в сумме </w:t>
      </w:r>
      <w:r w:rsidR="00655ECD" w:rsidRPr="004E52B0">
        <w:rPr>
          <w:rFonts w:ascii="Times New Roman" w:hAnsi="Times New Roman" w:cs="Times New Roman"/>
          <w:sz w:val="28"/>
          <w:szCs w:val="28"/>
        </w:rPr>
        <w:t>46285,6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1) </w:t>
      </w:r>
      <w:r w:rsidR="00D7159F" w:rsidRPr="004E52B0">
        <w:rPr>
          <w:rFonts w:ascii="Times New Roman" w:hAnsi="Times New Roman" w:cs="Times New Roman"/>
          <w:sz w:val="28"/>
          <w:szCs w:val="28"/>
        </w:rPr>
        <w:t>40139,1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- на содержание служащих администрации, управления культуры, </w:t>
      </w:r>
      <w:r w:rsidR="00D7159F" w:rsidRPr="004E52B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4E52B0">
        <w:rPr>
          <w:rFonts w:ascii="Times New Roman" w:hAnsi="Times New Roman" w:cs="Times New Roman"/>
          <w:sz w:val="28"/>
          <w:szCs w:val="28"/>
        </w:rPr>
        <w:t>Центра «БУМТО» муниципального района «Хилокский район</w:t>
      </w:r>
      <w:r w:rsidR="00D7159F" w:rsidRPr="004E52B0">
        <w:rPr>
          <w:rFonts w:ascii="Times New Roman" w:hAnsi="Times New Roman" w:cs="Times New Roman"/>
          <w:sz w:val="28"/>
          <w:szCs w:val="28"/>
        </w:rPr>
        <w:t xml:space="preserve">». </w:t>
      </w:r>
      <w:r w:rsidRPr="004E52B0">
        <w:rPr>
          <w:rFonts w:ascii="Times New Roman" w:hAnsi="Times New Roman" w:cs="Times New Roman"/>
          <w:sz w:val="28"/>
          <w:szCs w:val="28"/>
        </w:rPr>
        <w:t xml:space="preserve">В сумму бюджетных ассигнований, предусмотренных на содержание Центра «БУМТО» входят расходы, осуществляемые за счет оказания платных услуг в сумме </w:t>
      </w:r>
      <w:r w:rsidR="00D7159F" w:rsidRPr="004E52B0">
        <w:rPr>
          <w:rFonts w:ascii="Times New Roman" w:hAnsi="Times New Roman" w:cs="Times New Roman"/>
          <w:sz w:val="28"/>
          <w:szCs w:val="28"/>
        </w:rPr>
        <w:t>700,0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3690E" w:rsidRPr="004E52B0" w:rsidRDefault="00D7159F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>2) 134,2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тыс. рублей на реализацию мероприятий м</w:t>
      </w:r>
      <w:r w:rsidR="00F3690E" w:rsidRPr="004E52B0">
        <w:rPr>
          <w:rFonts w:ascii="Times New Roman" w:hAnsi="Times New Roman" w:cs="Times New Roman"/>
          <w:sz w:val="28"/>
        </w:rPr>
        <w:t>униципальной программы "Социальное развитие муниципального района "Хилокский район" на 202</w:t>
      </w:r>
      <w:r w:rsidRPr="004E52B0">
        <w:rPr>
          <w:rFonts w:ascii="Times New Roman" w:hAnsi="Times New Roman" w:cs="Times New Roman"/>
          <w:sz w:val="28"/>
        </w:rPr>
        <w:t>4</w:t>
      </w:r>
      <w:r w:rsidR="00F3690E" w:rsidRPr="004E52B0">
        <w:rPr>
          <w:rFonts w:ascii="Times New Roman" w:hAnsi="Times New Roman" w:cs="Times New Roman"/>
          <w:sz w:val="28"/>
        </w:rPr>
        <w:t>-202</w:t>
      </w:r>
      <w:r w:rsidRPr="004E52B0">
        <w:rPr>
          <w:rFonts w:ascii="Times New Roman" w:hAnsi="Times New Roman" w:cs="Times New Roman"/>
          <w:sz w:val="28"/>
        </w:rPr>
        <w:t>8</w:t>
      </w:r>
      <w:r w:rsidR="00F3690E" w:rsidRPr="004E52B0">
        <w:rPr>
          <w:rFonts w:ascii="Times New Roman" w:hAnsi="Times New Roman" w:cs="Times New Roman"/>
          <w:sz w:val="28"/>
        </w:rPr>
        <w:t xml:space="preserve"> годы",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подпрограмм "Профилактика безнадзорности и правонарушений среди несовершеннолетних в </w:t>
      </w:r>
      <w:proofErr w:type="spellStart"/>
      <w:r w:rsidR="00F3690E" w:rsidRPr="004E52B0">
        <w:rPr>
          <w:rFonts w:ascii="Times New Roman" w:hAnsi="Times New Roman" w:cs="Times New Roman"/>
          <w:sz w:val="28"/>
          <w:szCs w:val="28"/>
        </w:rPr>
        <w:t>Хилокском</w:t>
      </w:r>
      <w:proofErr w:type="spellEnd"/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районе", "Предупреждение и борьба с алкоголизмом и наркоманией, профилактика преступлений и иных правонарушений в </w:t>
      </w:r>
      <w:proofErr w:type="spellStart"/>
      <w:r w:rsidR="00F3690E" w:rsidRPr="004E52B0">
        <w:rPr>
          <w:rFonts w:ascii="Times New Roman" w:hAnsi="Times New Roman" w:cs="Times New Roman"/>
          <w:sz w:val="28"/>
          <w:szCs w:val="28"/>
        </w:rPr>
        <w:t>Хилокском</w:t>
      </w:r>
      <w:proofErr w:type="spellEnd"/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районе", "Формирование установок толерантного сознания и профилактика экстремизма в </w:t>
      </w:r>
      <w:proofErr w:type="spellStart"/>
      <w:r w:rsidR="00F3690E" w:rsidRPr="004E52B0">
        <w:rPr>
          <w:rFonts w:ascii="Times New Roman" w:hAnsi="Times New Roman" w:cs="Times New Roman"/>
          <w:sz w:val="28"/>
          <w:szCs w:val="28"/>
        </w:rPr>
        <w:t>Хилокском</w:t>
      </w:r>
      <w:proofErr w:type="spellEnd"/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районе";</w:t>
      </w:r>
      <w:proofErr w:type="gramEnd"/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3) </w:t>
      </w:r>
      <w:r w:rsidR="00D7159F" w:rsidRPr="004E52B0">
        <w:rPr>
          <w:rFonts w:ascii="Times New Roman" w:hAnsi="Times New Roman" w:cs="Times New Roman"/>
          <w:sz w:val="28"/>
          <w:szCs w:val="28"/>
        </w:rPr>
        <w:t>2189,1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- на реализацию мероприятий м</w:t>
      </w:r>
      <w:r w:rsidRPr="004E52B0">
        <w:rPr>
          <w:rFonts w:ascii="Times New Roman" w:hAnsi="Times New Roman" w:cs="Times New Roman"/>
          <w:sz w:val="28"/>
        </w:rPr>
        <w:t xml:space="preserve">униципальной программы "Территориальное развитие муниципального </w:t>
      </w:r>
      <w:r w:rsidR="00D7159F" w:rsidRPr="004E52B0">
        <w:rPr>
          <w:rFonts w:ascii="Times New Roman" w:hAnsi="Times New Roman" w:cs="Times New Roman"/>
          <w:sz w:val="28"/>
        </w:rPr>
        <w:t>района "Хилокский район" на 2023-2027</w:t>
      </w:r>
      <w:r w:rsidRPr="004E52B0">
        <w:rPr>
          <w:rFonts w:ascii="Times New Roman" w:hAnsi="Times New Roman" w:cs="Times New Roman"/>
          <w:sz w:val="28"/>
        </w:rPr>
        <w:t xml:space="preserve"> годы", в том числе подпрограммы производственного контроля качества питьевой воды источников питьевого водоснабжения муниципального района "Хилокский район" на 202</w:t>
      </w:r>
      <w:r w:rsidR="00D7159F" w:rsidRPr="004E52B0">
        <w:rPr>
          <w:rFonts w:ascii="Times New Roman" w:hAnsi="Times New Roman" w:cs="Times New Roman"/>
          <w:sz w:val="28"/>
        </w:rPr>
        <w:t>3-2027</w:t>
      </w:r>
      <w:r w:rsidRPr="004E52B0">
        <w:rPr>
          <w:rFonts w:ascii="Times New Roman" w:hAnsi="Times New Roman" w:cs="Times New Roman"/>
          <w:sz w:val="28"/>
        </w:rPr>
        <w:t xml:space="preserve"> годы в сумме </w:t>
      </w:r>
      <w:r w:rsidR="00D7159F" w:rsidRPr="004E52B0">
        <w:rPr>
          <w:rFonts w:ascii="Times New Roman" w:hAnsi="Times New Roman" w:cs="Times New Roman"/>
          <w:sz w:val="28"/>
        </w:rPr>
        <w:t>903,1</w:t>
      </w:r>
      <w:r w:rsidRPr="004E52B0">
        <w:rPr>
          <w:rFonts w:ascii="Times New Roman" w:hAnsi="Times New Roman" w:cs="Times New Roman"/>
          <w:sz w:val="28"/>
        </w:rPr>
        <w:t xml:space="preserve"> тыс. рублей; подпрограммы "Развитие жилищного хозяйства муниципального района "Хилокский район" 700,0 тыс. рублей</w:t>
      </w:r>
      <w:r w:rsidR="00E27C36" w:rsidRPr="004E52B0">
        <w:rPr>
          <w:rFonts w:ascii="Times New Roman" w:hAnsi="Times New Roman" w:cs="Times New Roman"/>
          <w:sz w:val="28"/>
        </w:rPr>
        <w:t>;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п</w:t>
      </w:r>
      <w:r w:rsidRPr="004E52B0">
        <w:rPr>
          <w:rFonts w:ascii="Times New Roman" w:hAnsi="Times New Roman" w:cs="Times New Roman"/>
          <w:sz w:val="28"/>
        </w:rPr>
        <w:t>одпрограммы "Повышение эффективности использования муниципального имущества и земельных ресурсов на 202</w:t>
      </w:r>
      <w:r w:rsidR="00EC5D2A" w:rsidRPr="004E52B0">
        <w:rPr>
          <w:rFonts w:ascii="Times New Roman" w:hAnsi="Times New Roman" w:cs="Times New Roman"/>
          <w:sz w:val="28"/>
        </w:rPr>
        <w:t>3-2027</w:t>
      </w:r>
      <w:r w:rsidRPr="004E52B0">
        <w:rPr>
          <w:rFonts w:ascii="Times New Roman" w:hAnsi="Times New Roman" w:cs="Times New Roman"/>
          <w:sz w:val="28"/>
        </w:rPr>
        <w:t xml:space="preserve"> годы" </w:t>
      </w:r>
      <w:r w:rsidR="00E27C36" w:rsidRPr="004E52B0">
        <w:rPr>
          <w:rFonts w:ascii="Times New Roman" w:hAnsi="Times New Roman" w:cs="Times New Roman"/>
          <w:sz w:val="28"/>
        </w:rPr>
        <w:t>586,0</w:t>
      </w:r>
      <w:r w:rsidRPr="004E52B0">
        <w:rPr>
          <w:rFonts w:ascii="Times New Roman" w:hAnsi="Times New Roman" w:cs="Times New Roman"/>
          <w:sz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36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iCs/>
          <w:sz w:val="28"/>
          <w:szCs w:val="28"/>
        </w:rPr>
        <w:t>Раздел 03</w:t>
      </w: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Pr="004E52B0">
        <w:rPr>
          <w:rFonts w:ascii="Times New Roman" w:hAnsi="Times New Roman" w:cs="Times New Roman"/>
          <w:sz w:val="28"/>
          <w:szCs w:val="28"/>
        </w:rPr>
        <w:t xml:space="preserve">По данному разделу предусмотрены расходы в сумме </w:t>
      </w:r>
      <w:r w:rsidR="006F6245" w:rsidRPr="004E52B0">
        <w:rPr>
          <w:rFonts w:ascii="Times New Roman" w:hAnsi="Times New Roman" w:cs="Times New Roman"/>
          <w:sz w:val="28"/>
          <w:szCs w:val="28"/>
        </w:rPr>
        <w:t>5006,8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по подразделу 09 «Защита населения и территории от  чрезвычайных ситуаций природного и техногенного характера, гражданская оборона». Средства на реализацию м</w:t>
      </w:r>
      <w:r w:rsidRPr="004E52B0">
        <w:rPr>
          <w:rFonts w:ascii="Times New Roman" w:hAnsi="Times New Roman" w:cs="Times New Roman"/>
          <w:sz w:val="28"/>
        </w:rPr>
        <w:t>униципальной программы "Совершенствование гражданской обороны, защиты населения и территорий муниципального района "Хилокский район" от чрезвычайных ситуаций мирного и военного времени на 202</w:t>
      </w:r>
      <w:r w:rsidR="00370165" w:rsidRPr="004E52B0">
        <w:rPr>
          <w:rFonts w:ascii="Times New Roman" w:hAnsi="Times New Roman" w:cs="Times New Roman"/>
          <w:sz w:val="28"/>
        </w:rPr>
        <w:t>3-2027</w:t>
      </w:r>
      <w:r w:rsidRPr="004E52B0">
        <w:rPr>
          <w:rFonts w:ascii="Times New Roman" w:hAnsi="Times New Roman" w:cs="Times New Roman"/>
          <w:sz w:val="28"/>
        </w:rPr>
        <w:t xml:space="preserve"> годы" запланированы в сумме </w:t>
      </w:r>
      <w:r w:rsidR="006F6245" w:rsidRPr="004E52B0">
        <w:rPr>
          <w:rFonts w:ascii="Times New Roman" w:hAnsi="Times New Roman" w:cs="Times New Roman"/>
          <w:sz w:val="28"/>
        </w:rPr>
        <w:t>400,0</w:t>
      </w:r>
      <w:r w:rsidRPr="004E52B0">
        <w:rPr>
          <w:rFonts w:ascii="Times New Roman" w:hAnsi="Times New Roman" w:cs="Times New Roman"/>
          <w:sz w:val="28"/>
        </w:rPr>
        <w:t xml:space="preserve"> тыс. рублей, на проведение мероприятий по мобилизационной подготовке </w:t>
      </w:r>
      <w:r w:rsidR="006F6245" w:rsidRPr="004E52B0">
        <w:rPr>
          <w:rFonts w:ascii="Times New Roman" w:hAnsi="Times New Roman" w:cs="Times New Roman"/>
          <w:sz w:val="28"/>
        </w:rPr>
        <w:t>77,5</w:t>
      </w:r>
      <w:r w:rsidRPr="004E52B0">
        <w:rPr>
          <w:rFonts w:ascii="Times New Roman" w:hAnsi="Times New Roman" w:cs="Times New Roman"/>
          <w:sz w:val="28"/>
        </w:rPr>
        <w:t xml:space="preserve"> тыс. рублей. На содержание Единой диспетчерской службы предусмотрены расходы в сумме </w:t>
      </w:r>
      <w:r w:rsidR="006F6245" w:rsidRPr="004E52B0">
        <w:rPr>
          <w:rFonts w:ascii="Times New Roman" w:hAnsi="Times New Roman" w:cs="Times New Roman"/>
          <w:sz w:val="28"/>
        </w:rPr>
        <w:t>4529,3</w:t>
      </w:r>
      <w:r w:rsidRPr="004E52B0">
        <w:rPr>
          <w:rFonts w:ascii="Times New Roman" w:hAnsi="Times New Roman" w:cs="Times New Roman"/>
          <w:sz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iCs/>
          <w:sz w:val="28"/>
          <w:szCs w:val="28"/>
        </w:rPr>
        <w:t xml:space="preserve">Раздел 04   </w:t>
      </w: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В данном разделе отражены расходные обязательства на сумму </w:t>
      </w:r>
      <w:r w:rsidR="00EC5D2A" w:rsidRPr="004E52B0">
        <w:rPr>
          <w:rFonts w:ascii="Times New Roman" w:hAnsi="Times New Roman" w:cs="Times New Roman"/>
          <w:sz w:val="28"/>
          <w:szCs w:val="28"/>
        </w:rPr>
        <w:t xml:space="preserve">19071,2 </w:t>
      </w:r>
      <w:r w:rsidRPr="004E52B0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По подразделу 01 предусматриваются расходы на содействие занятости населения в рамках муниципальной программа "Социальное развитие </w:t>
      </w:r>
      <w:r w:rsidRPr="004E52B0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"Хилокский район" на 202</w:t>
      </w:r>
      <w:r w:rsidR="00EC5D2A" w:rsidRPr="004E52B0">
        <w:rPr>
          <w:rFonts w:ascii="Times New Roman" w:hAnsi="Times New Roman" w:cs="Times New Roman"/>
          <w:sz w:val="28"/>
          <w:szCs w:val="28"/>
        </w:rPr>
        <w:t>3-2027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годы", п</w:t>
      </w:r>
      <w:r w:rsidRPr="004E52B0">
        <w:rPr>
          <w:rFonts w:ascii="Times New Roman" w:hAnsi="Times New Roman" w:cs="Times New Roman"/>
          <w:sz w:val="28"/>
        </w:rPr>
        <w:t xml:space="preserve">одпрограммы "Профилактика безнадзорности и преступлений среди несовершеннолетних в </w:t>
      </w:r>
      <w:proofErr w:type="spellStart"/>
      <w:r w:rsidRPr="004E52B0">
        <w:rPr>
          <w:rFonts w:ascii="Times New Roman" w:hAnsi="Times New Roman" w:cs="Times New Roman"/>
          <w:sz w:val="28"/>
        </w:rPr>
        <w:t>Хилокском</w:t>
      </w:r>
      <w:proofErr w:type="spellEnd"/>
      <w:r w:rsidRPr="004E52B0">
        <w:rPr>
          <w:rFonts w:ascii="Times New Roman" w:hAnsi="Times New Roman" w:cs="Times New Roman"/>
          <w:sz w:val="28"/>
        </w:rPr>
        <w:t xml:space="preserve"> районе</w:t>
      </w:r>
      <w:r w:rsidRPr="004E52B0">
        <w:rPr>
          <w:rFonts w:ascii="Times New Roman" w:hAnsi="Times New Roman" w:cs="Times New Roman"/>
        </w:rPr>
        <w:t xml:space="preserve">" </w:t>
      </w:r>
      <w:r w:rsidRPr="004E52B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C5D2A" w:rsidRPr="004E52B0">
        <w:rPr>
          <w:rFonts w:ascii="Times New Roman" w:hAnsi="Times New Roman" w:cs="Times New Roman"/>
          <w:sz w:val="28"/>
          <w:szCs w:val="28"/>
        </w:rPr>
        <w:t>280,0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По подразделу 05 «Сельское хозяйство и рыболовство» предусмотрены расходы в сумме </w:t>
      </w:r>
      <w:r w:rsidR="00EC5D2A" w:rsidRPr="004E52B0">
        <w:rPr>
          <w:rFonts w:ascii="Times New Roman" w:hAnsi="Times New Roman" w:cs="Times New Roman"/>
          <w:sz w:val="28"/>
          <w:szCs w:val="28"/>
        </w:rPr>
        <w:t>4994,2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о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существление государственного полномочия по организации мероприятий при осуществлении деятельности по обращению с животными без владельцев </w:t>
      </w:r>
      <w:r w:rsidR="00EC5D2A" w:rsidRPr="004E52B0">
        <w:rPr>
          <w:rFonts w:ascii="Times New Roman" w:hAnsi="Times New Roman" w:cs="Times New Roman"/>
          <w:color w:val="000000"/>
          <w:sz w:val="28"/>
        </w:rPr>
        <w:t>4853,8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тыс. рублей; на администри</w:t>
      </w:r>
      <w:r w:rsidR="00EC5D2A" w:rsidRPr="004E52B0">
        <w:rPr>
          <w:rFonts w:ascii="Times New Roman" w:hAnsi="Times New Roman" w:cs="Times New Roman"/>
          <w:color w:val="000000"/>
          <w:sz w:val="28"/>
        </w:rPr>
        <w:t>рование полномочий в сумме 140,4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тыс. рублей.</w:t>
      </w:r>
    </w:p>
    <w:p w:rsidR="004B33EA" w:rsidRPr="004E52B0" w:rsidRDefault="004B33EA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E52B0">
        <w:rPr>
          <w:rFonts w:ascii="Times New Roman" w:hAnsi="Times New Roman" w:cs="Times New Roman"/>
          <w:color w:val="000000"/>
          <w:sz w:val="28"/>
        </w:rPr>
        <w:t xml:space="preserve">      По подразделу 06  «Водное хозяйство»</w:t>
      </w:r>
      <w:r w:rsidR="00144372" w:rsidRPr="004E52B0">
        <w:rPr>
          <w:rFonts w:ascii="Times New Roman" w:hAnsi="Times New Roman" w:cs="Times New Roman"/>
          <w:color w:val="000000"/>
          <w:sz w:val="28"/>
        </w:rPr>
        <w:t xml:space="preserve"> предусматриваются расходы в сумме 1000,0 тыс. рублей на финансовое обеспечение мероприятий государственной программы Забайкальского края "Воспроизводство и использование природных ресурсов" за счет сре</w:t>
      </w:r>
      <w:proofErr w:type="gramStart"/>
      <w:r w:rsidR="00144372" w:rsidRPr="004E52B0">
        <w:rPr>
          <w:rFonts w:ascii="Times New Roman" w:hAnsi="Times New Roman" w:cs="Times New Roman"/>
          <w:color w:val="000000"/>
          <w:sz w:val="28"/>
        </w:rPr>
        <w:t>дств кр</w:t>
      </w:r>
      <w:proofErr w:type="gramEnd"/>
      <w:r w:rsidR="00144372" w:rsidRPr="004E52B0">
        <w:rPr>
          <w:rFonts w:ascii="Times New Roman" w:hAnsi="Times New Roman" w:cs="Times New Roman"/>
          <w:color w:val="000000"/>
          <w:sz w:val="28"/>
        </w:rPr>
        <w:t>аевого бюджета.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По подразделу 09 «Дорожное хозяйство (дорожные фонды)» предусмотрены средства муниципального дорожного фонда в сумме </w:t>
      </w:r>
      <w:r w:rsidR="00144372" w:rsidRPr="004E52B0">
        <w:rPr>
          <w:rFonts w:ascii="Times New Roman" w:hAnsi="Times New Roman" w:cs="Times New Roman"/>
          <w:sz w:val="28"/>
          <w:szCs w:val="28"/>
        </w:rPr>
        <w:t>12797,0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</w:t>
      </w:r>
      <w:r w:rsidR="00144372" w:rsidRPr="004E52B0">
        <w:rPr>
          <w:rFonts w:ascii="Times New Roman" w:hAnsi="Times New Roman" w:cs="Times New Roman"/>
          <w:sz w:val="28"/>
          <w:szCs w:val="28"/>
        </w:rPr>
        <w:t>содержание, ремонт и капитальный ремонт автомобильных дорог общего пользования и искусственных сооружений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44372" w:rsidRPr="004E52B0">
        <w:rPr>
          <w:rFonts w:ascii="Times New Roman" w:hAnsi="Times New Roman" w:cs="Times New Roman"/>
          <w:sz w:val="28"/>
          <w:szCs w:val="28"/>
        </w:rPr>
        <w:t>10547,0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</w:t>
      </w:r>
      <w:r w:rsidR="00144372" w:rsidRPr="004E52B0">
        <w:rPr>
          <w:rFonts w:ascii="Times New Roman" w:hAnsi="Times New Roman" w:cs="Times New Roman"/>
          <w:sz w:val="28"/>
          <w:szCs w:val="28"/>
        </w:rPr>
        <w:t>прочие расходы на содержание, ремонт объектов дорожного хозяйства, включая проектно-изыскательские работы и экспертизу проектов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250,0 тыс. рублей;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на освещение участков автомобильных дорог местного значения, расположенных в населенных пунктах, в сумме 2000,0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Раздел 05   Жилищно-коммунальное хозяйство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В данном разделе отражены расходные обязательства на сумму </w:t>
      </w:r>
      <w:r w:rsidR="00144372" w:rsidRPr="004E52B0">
        <w:rPr>
          <w:rFonts w:ascii="Times New Roman" w:hAnsi="Times New Roman" w:cs="Times New Roman"/>
          <w:sz w:val="28"/>
          <w:szCs w:val="28"/>
        </w:rPr>
        <w:t>6263,0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По подразделу 02 «Коммунальное хозяйство» предусматриваются расходы в сумме </w:t>
      </w:r>
      <w:r w:rsidR="00144372" w:rsidRPr="004E52B0">
        <w:rPr>
          <w:rFonts w:ascii="Times New Roman" w:hAnsi="Times New Roman" w:cs="Times New Roman"/>
          <w:sz w:val="28"/>
          <w:szCs w:val="28"/>
        </w:rPr>
        <w:t>6063,0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из них средства местного бюджета на софинансирование мероприятий по модернизации объектов теплоснабжения, водоснабжения и водоотведения в сумме 350,0 тыс. рублей;</w:t>
      </w:r>
      <w:r w:rsidR="00F042DC"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="004E52B0" w:rsidRPr="004E52B0">
        <w:rPr>
          <w:rFonts w:ascii="Times New Roman" w:hAnsi="Times New Roman" w:cs="Times New Roman"/>
          <w:sz w:val="28"/>
          <w:szCs w:val="28"/>
        </w:rPr>
        <w:t xml:space="preserve">расходы на капитальный ремонт колодцев 300,0 тыс. рублей; </w:t>
      </w:r>
      <w:r w:rsidR="00F042DC" w:rsidRPr="004E52B0">
        <w:rPr>
          <w:rFonts w:ascii="Times New Roman" w:hAnsi="Times New Roman" w:cs="Times New Roman"/>
          <w:sz w:val="28"/>
          <w:szCs w:val="28"/>
        </w:rPr>
        <w:t>расходы на заработную плату работникам водокачек в сумме 1613,8</w:t>
      </w:r>
      <w:r w:rsidR="004E52B0"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  <w:r w:rsidR="00F042DC" w:rsidRPr="004E52B0">
        <w:rPr>
          <w:rFonts w:ascii="Times New Roman" w:hAnsi="Times New Roman" w:cs="Times New Roman"/>
          <w:sz w:val="28"/>
          <w:szCs w:val="28"/>
        </w:rPr>
        <w:t xml:space="preserve"> на ограждение скважин 2</w:t>
      </w:r>
      <w:r w:rsidR="005F506B" w:rsidRPr="004E52B0">
        <w:rPr>
          <w:rFonts w:ascii="Times New Roman" w:hAnsi="Times New Roman" w:cs="Times New Roman"/>
          <w:sz w:val="28"/>
          <w:szCs w:val="28"/>
        </w:rPr>
        <w:t>40,0 тыс. рублей</w:t>
      </w:r>
      <w:r w:rsidR="00F042DC" w:rsidRPr="004E52B0">
        <w:rPr>
          <w:rFonts w:ascii="Times New Roman" w:hAnsi="Times New Roman" w:cs="Times New Roman"/>
          <w:sz w:val="28"/>
          <w:szCs w:val="28"/>
        </w:rPr>
        <w:t>;</w:t>
      </w:r>
      <w:r w:rsidRPr="004E52B0">
        <w:rPr>
          <w:rFonts w:ascii="Times New Roman" w:hAnsi="Times New Roman" w:cs="Times New Roman"/>
          <w:sz w:val="28"/>
          <w:szCs w:val="28"/>
        </w:rPr>
        <w:t xml:space="preserve"> на ремонт </w:t>
      </w:r>
      <w:r w:rsidR="00F042DC" w:rsidRPr="004E52B0">
        <w:rPr>
          <w:rFonts w:ascii="Times New Roman" w:hAnsi="Times New Roman" w:cs="Times New Roman"/>
          <w:sz w:val="28"/>
          <w:szCs w:val="28"/>
        </w:rPr>
        <w:t>водокачек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="00F042DC" w:rsidRPr="004E52B0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00,0 тыс. рублей; на </w:t>
      </w:r>
      <w:r w:rsidR="004E52B0" w:rsidRPr="004E52B0">
        <w:rPr>
          <w:rFonts w:ascii="Times New Roman" w:hAnsi="Times New Roman" w:cs="Times New Roman"/>
          <w:sz w:val="28"/>
          <w:szCs w:val="28"/>
        </w:rPr>
        <w:t>ремонт котельного оборудования 8</w:t>
      </w:r>
      <w:r w:rsidRPr="004E52B0">
        <w:rPr>
          <w:rFonts w:ascii="Times New Roman" w:hAnsi="Times New Roman" w:cs="Times New Roman"/>
          <w:sz w:val="28"/>
          <w:szCs w:val="28"/>
        </w:rPr>
        <w:t xml:space="preserve">00,0 тыс. рублей; на оплату электроэнергии </w:t>
      </w:r>
      <w:r w:rsidR="00144372" w:rsidRPr="004E52B0">
        <w:rPr>
          <w:rFonts w:ascii="Times New Roman" w:hAnsi="Times New Roman" w:cs="Times New Roman"/>
          <w:sz w:val="28"/>
          <w:szCs w:val="28"/>
        </w:rPr>
        <w:t xml:space="preserve">и приобретение дров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водокачках </w:t>
      </w:r>
      <w:r w:rsidR="004E52B0" w:rsidRPr="004E52B0">
        <w:rPr>
          <w:rFonts w:ascii="Times New Roman" w:hAnsi="Times New Roman" w:cs="Times New Roman"/>
          <w:sz w:val="28"/>
          <w:szCs w:val="28"/>
        </w:rPr>
        <w:t>1159,2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042DC" w:rsidRPr="004E52B0">
        <w:rPr>
          <w:rFonts w:ascii="Times New Roman" w:hAnsi="Times New Roman" w:cs="Times New Roman"/>
          <w:sz w:val="28"/>
          <w:szCs w:val="28"/>
        </w:rPr>
        <w:t>; установка приборов уч</w:t>
      </w:r>
      <w:r w:rsidR="00144372" w:rsidRPr="004E52B0">
        <w:rPr>
          <w:rFonts w:ascii="Times New Roman" w:hAnsi="Times New Roman" w:cs="Times New Roman"/>
          <w:sz w:val="28"/>
          <w:szCs w:val="28"/>
        </w:rPr>
        <w:t>ета и потребления</w:t>
      </w:r>
      <w:r w:rsidR="00F042DC" w:rsidRPr="004E52B0">
        <w:rPr>
          <w:rFonts w:ascii="Times New Roman" w:hAnsi="Times New Roman" w:cs="Times New Roman"/>
          <w:sz w:val="28"/>
          <w:szCs w:val="28"/>
        </w:rPr>
        <w:t xml:space="preserve"> ресурсов и их замену 1000,0 тыс. рублей</w:t>
      </w:r>
      <w:r w:rsidRPr="004E52B0">
        <w:rPr>
          <w:rFonts w:ascii="Times New Roman" w:hAnsi="Times New Roman" w:cs="Times New Roman"/>
          <w:sz w:val="28"/>
          <w:szCs w:val="28"/>
        </w:rPr>
        <w:t>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По подразделу 0503 «</w:t>
      </w:r>
      <w:r w:rsidR="004E52B0" w:rsidRPr="004E52B0">
        <w:rPr>
          <w:rFonts w:ascii="Times New Roman" w:hAnsi="Times New Roman" w:cs="Times New Roman"/>
          <w:sz w:val="28"/>
          <w:szCs w:val="28"/>
        </w:rPr>
        <w:t>Благоустройство» предусмотрено 2</w:t>
      </w:r>
      <w:r w:rsidRPr="004E52B0">
        <w:rPr>
          <w:rFonts w:ascii="Times New Roman" w:hAnsi="Times New Roman" w:cs="Times New Roman"/>
          <w:sz w:val="28"/>
          <w:szCs w:val="28"/>
        </w:rPr>
        <w:t>00,0 тыс. рублей на реализацию мероприятий м</w:t>
      </w:r>
      <w:r w:rsidRPr="004E52B0">
        <w:rPr>
          <w:rFonts w:ascii="Times New Roman" w:hAnsi="Times New Roman" w:cs="Times New Roman"/>
          <w:sz w:val="28"/>
        </w:rPr>
        <w:t>униципальной программа "Территориальное развитие муниципального района "Хилокский район" на 2022-2026 годы", подпрограммы "Комплексное развитие сельских территорий" (софинансирование местного бюджета);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Раздел 06  Охрана окружающей среды</w:t>
      </w:r>
    </w:p>
    <w:p w:rsidR="004E52B0" w:rsidRPr="004E52B0" w:rsidRDefault="004E52B0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       В данном разделе отражены расходы на реализацию мероприятий муниципа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льной программы "Обеспечение экологической безопасности окружающей среды и населения муниципального района "Хилокский район" при обращении с отходами производства и потребления (202</w:t>
      </w:r>
      <w:r w:rsidR="005F506B" w:rsidRPr="004E52B0">
        <w:rPr>
          <w:rFonts w:ascii="Times New Roman" w:hAnsi="Times New Roman" w:cs="Times New Roman"/>
          <w:color w:val="000000"/>
          <w:sz w:val="28"/>
          <w:szCs w:val="28"/>
        </w:rPr>
        <w:t>3-2027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годы)", </w:t>
      </w:r>
      <w:r w:rsidR="005F506B"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в сумме 22610,0 тыс. рублей, 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      По подразделу 05 «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Другие вопросы в области охраны окружающей среды» на ликвидацию санкционированных и </w:t>
      </w:r>
      <w:r w:rsidRPr="004E52B0">
        <w:rPr>
          <w:rFonts w:ascii="Times New Roman" w:hAnsi="Times New Roman" w:cs="Times New Roman"/>
          <w:sz w:val="28"/>
        </w:rPr>
        <w:t>несанкционированных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свалок в населенных пунктах района предусмотрено </w:t>
      </w:r>
      <w:r w:rsidR="005F506B" w:rsidRPr="004E52B0">
        <w:rPr>
          <w:rFonts w:ascii="Times New Roman" w:hAnsi="Times New Roman" w:cs="Times New Roman"/>
          <w:color w:val="000000"/>
          <w:sz w:val="28"/>
        </w:rPr>
        <w:t>12</w:t>
      </w:r>
      <w:r w:rsidRPr="004E52B0">
        <w:rPr>
          <w:rFonts w:ascii="Times New Roman" w:hAnsi="Times New Roman" w:cs="Times New Roman"/>
          <w:color w:val="000000"/>
          <w:sz w:val="28"/>
        </w:rPr>
        <w:t>00,0 тыс. рублей; на строительство конт</w:t>
      </w:r>
      <w:r w:rsidR="005F506B" w:rsidRPr="004E52B0">
        <w:rPr>
          <w:rFonts w:ascii="Times New Roman" w:hAnsi="Times New Roman" w:cs="Times New Roman"/>
          <w:color w:val="000000"/>
          <w:sz w:val="28"/>
        </w:rPr>
        <w:t>ейнерных площадок предусмотрено 141</w:t>
      </w:r>
      <w:r w:rsidRPr="004E52B0">
        <w:rPr>
          <w:rFonts w:ascii="Times New Roman" w:hAnsi="Times New Roman" w:cs="Times New Roman"/>
          <w:color w:val="000000"/>
          <w:sz w:val="28"/>
        </w:rPr>
        <w:t>0,0 тыс. рублей.</w:t>
      </w:r>
      <w:r w:rsidR="005F506B" w:rsidRPr="004E52B0">
        <w:rPr>
          <w:rFonts w:ascii="Times New Roman" w:hAnsi="Times New Roman" w:cs="Times New Roman"/>
          <w:color w:val="000000"/>
          <w:sz w:val="28"/>
        </w:rPr>
        <w:t xml:space="preserve"> За счет сре</w:t>
      </w:r>
      <w:proofErr w:type="gramStart"/>
      <w:r w:rsidR="005F506B" w:rsidRPr="004E52B0">
        <w:rPr>
          <w:rFonts w:ascii="Times New Roman" w:hAnsi="Times New Roman" w:cs="Times New Roman"/>
          <w:color w:val="000000"/>
          <w:sz w:val="28"/>
        </w:rPr>
        <w:t>дств кр</w:t>
      </w:r>
      <w:proofErr w:type="gramEnd"/>
      <w:r w:rsidR="005F506B" w:rsidRPr="004E52B0">
        <w:rPr>
          <w:rFonts w:ascii="Times New Roman" w:hAnsi="Times New Roman" w:cs="Times New Roman"/>
          <w:color w:val="000000"/>
          <w:sz w:val="28"/>
        </w:rPr>
        <w:t>аевого бюджета на разработку проектно-сметной документации по ликвидации накопленного вреда окружающей среде (для муниципальных образований Забайкальского края) в сумме 20000,0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Раздел 07</w:t>
      </w:r>
      <w:r w:rsidRPr="004E52B0">
        <w:rPr>
          <w:rFonts w:ascii="Times New Roman" w:hAnsi="Times New Roman" w:cs="Times New Roman"/>
          <w:sz w:val="28"/>
          <w:szCs w:val="28"/>
        </w:rPr>
        <w:t xml:space="preserve">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Образование</w:t>
      </w:r>
    </w:p>
    <w:p w:rsidR="004E52B0" w:rsidRPr="004E52B0" w:rsidRDefault="004E52B0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4046D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Объем бюджетных ассигнований по данному разделу предусматривается в размере </w:t>
      </w:r>
      <w:r w:rsidR="005F506B" w:rsidRPr="004E52B0">
        <w:rPr>
          <w:rFonts w:ascii="Times New Roman" w:hAnsi="Times New Roman" w:cs="Times New Roman"/>
          <w:sz w:val="28"/>
          <w:szCs w:val="28"/>
        </w:rPr>
        <w:t>777712,9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5F506B" w:rsidRPr="004E52B0">
        <w:rPr>
          <w:rFonts w:ascii="Times New Roman" w:hAnsi="Times New Roman" w:cs="Times New Roman"/>
          <w:sz w:val="28"/>
          <w:szCs w:val="28"/>
        </w:rPr>
        <w:t>71,0% к общей сумме расходов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Расходы за счет средств местного бюджета в общей сумме расходов составляют </w:t>
      </w:r>
      <w:r w:rsidR="00D4046D" w:rsidRPr="004E52B0">
        <w:rPr>
          <w:rFonts w:ascii="Times New Roman" w:hAnsi="Times New Roman" w:cs="Times New Roman"/>
          <w:sz w:val="28"/>
          <w:szCs w:val="28"/>
        </w:rPr>
        <w:t>285076,9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B57B2" w:rsidRPr="004E52B0" w:rsidRDefault="00F3690E" w:rsidP="006B5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01 «Дошкольное образование»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расходы в сумме </w:t>
      </w:r>
      <w:r w:rsidR="00D4046D" w:rsidRPr="004E52B0">
        <w:rPr>
          <w:rFonts w:ascii="Times New Roman" w:hAnsi="Times New Roman" w:cs="Times New Roman"/>
          <w:sz w:val="28"/>
          <w:szCs w:val="28"/>
        </w:rPr>
        <w:t>197173,2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D4046D" w:rsidRPr="004E52B0">
        <w:rPr>
          <w:rFonts w:ascii="Times New Roman" w:hAnsi="Times New Roman" w:cs="Times New Roman"/>
          <w:sz w:val="28"/>
          <w:szCs w:val="28"/>
        </w:rPr>
        <w:t>66011,1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на содержание 9 детских дошкольных учреждений. Финансирование на оплату труда за счет средств местного бюджета предусмотрено в сумме </w:t>
      </w:r>
      <w:r w:rsidR="00077B8C" w:rsidRPr="004E52B0">
        <w:rPr>
          <w:rFonts w:ascii="Times New Roman" w:hAnsi="Times New Roman" w:cs="Times New Roman"/>
          <w:sz w:val="28"/>
          <w:szCs w:val="28"/>
        </w:rPr>
        <w:t xml:space="preserve">37451,3 тыс. рублей,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в сумме </w:t>
      </w:r>
      <w:r w:rsidR="00077B8C" w:rsidRPr="004E52B0">
        <w:rPr>
          <w:rFonts w:ascii="Times New Roman" w:hAnsi="Times New Roman" w:cs="Times New Roman"/>
          <w:sz w:val="28"/>
          <w:szCs w:val="28"/>
        </w:rPr>
        <w:t>23500,0 тыс. рублей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57B2" w:rsidRPr="004E52B0">
        <w:rPr>
          <w:rFonts w:ascii="Times New Roman" w:hAnsi="Times New Roman" w:cs="Times New Roman"/>
          <w:sz w:val="28"/>
          <w:szCs w:val="28"/>
        </w:rPr>
        <w:t xml:space="preserve">В расходах за счет средств местного бюджета предусмотрены ассигнования на питание детей-инвалидов в сумме 420,0 тыс. рублей, на медицинские осмотры, </w:t>
      </w:r>
      <w:proofErr w:type="spellStart"/>
      <w:r w:rsidR="006B57B2" w:rsidRPr="004E52B0">
        <w:rPr>
          <w:rFonts w:ascii="Times New Roman" w:hAnsi="Times New Roman" w:cs="Times New Roman"/>
          <w:sz w:val="28"/>
          <w:szCs w:val="28"/>
        </w:rPr>
        <w:t>санминимум</w:t>
      </w:r>
      <w:proofErr w:type="spellEnd"/>
      <w:r w:rsidR="006B57B2" w:rsidRPr="004E52B0">
        <w:rPr>
          <w:rFonts w:ascii="Times New Roman" w:hAnsi="Times New Roman" w:cs="Times New Roman"/>
          <w:sz w:val="28"/>
          <w:szCs w:val="28"/>
        </w:rPr>
        <w:t xml:space="preserve"> и психиатрическое обследование работников в сумме 200,0 тыс. рублей, на оплату услуг ЧОП 2223,8 тыс. рублей из расчета 170 рублей в час на 6 месяцев, в полном объёме запланированы средства на программное обеспечение, налоги, услуги связи и охраны.</w:t>
      </w:r>
      <w:proofErr w:type="gramEnd"/>
    </w:p>
    <w:p w:rsidR="006B57B2" w:rsidRPr="004E52B0" w:rsidRDefault="006B57B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З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а счет субвенции на дошкольное образование расходы предусмотрены в сумме </w:t>
      </w:r>
      <w:r w:rsidR="00077B8C" w:rsidRPr="004E52B0">
        <w:rPr>
          <w:rFonts w:ascii="Times New Roman" w:hAnsi="Times New Roman" w:cs="Times New Roman"/>
          <w:sz w:val="28"/>
          <w:szCs w:val="28"/>
        </w:rPr>
        <w:t>128400,0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D28B2" w:rsidRPr="004E52B0">
        <w:rPr>
          <w:rFonts w:ascii="Times New Roman" w:hAnsi="Times New Roman" w:cs="Times New Roman"/>
          <w:sz w:val="28"/>
          <w:szCs w:val="28"/>
        </w:rPr>
        <w:t>Дополнительная мера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</w:r>
      <w:r w:rsidRPr="004E52B0">
        <w:rPr>
          <w:rFonts w:ascii="Times New Roman" w:hAnsi="Times New Roman" w:cs="Times New Roman"/>
          <w:sz w:val="28"/>
          <w:szCs w:val="28"/>
        </w:rPr>
        <w:t xml:space="preserve"> (мобилизация)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составила 2762,1 тыс. рублей.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690E" w:rsidRPr="004E52B0" w:rsidRDefault="006B57B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</w:t>
      </w:r>
      <w:r w:rsidR="00F3690E" w:rsidRPr="004E52B0">
        <w:rPr>
          <w:rFonts w:ascii="Times New Roman" w:hAnsi="Times New Roman" w:cs="Times New Roman"/>
          <w:b/>
          <w:sz w:val="28"/>
          <w:szCs w:val="28"/>
        </w:rPr>
        <w:t>По подразделу 02 «Общее образование»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предусмотрены в сумме </w:t>
      </w:r>
      <w:r w:rsidR="00077B8C" w:rsidRPr="004E52B0">
        <w:rPr>
          <w:rFonts w:ascii="Times New Roman" w:hAnsi="Times New Roman" w:cs="Times New Roman"/>
          <w:sz w:val="28"/>
          <w:szCs w:val="28"/>
        </w:rPr>
        <w:t>523116,6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D28B2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предусмотрены расходные обязательства за счет средств местного бюджета в сумме </w:t>
      </w:r>
      <w:r w:rsidR="00077B8C" w:rsidRPr="004E52B0">
        <w:rPr>
          <w:rFonts w:ascii="Times New Roman" w:hAnsi="Times New Roman" w:cs="Times New Roman"/>
          <w:sz w:val="28"/>
          <w:szCs w:val="28"/>
        </w:rPr>
        <w:t>168870,5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77B8C" w:rsidRPr="004E52B0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заработную плату с начислениями в сумме </w:t>
      </w:r>
      <w:r w:rsidR="00077B8C" w:rsidRPr="004E52B0">
        <w:rPr>
          <w:rFonts w:ascii="Times New Roman" w:hAnsi="Times New Roman" w:cs="Times New Roman"/>
          <w:sz w:val="28"/>
          <w:szCs w:val="28"/>
        </w:rPr>
        <w:t>46984,1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D28B2" w:rsidRPr="004E52B0">
        <w:rPr>
          <w:rFonts w:ascii="Times New Roman" w:hAnsi="Times New Roman" w:cs="Times New Roman"/>
          <w:sz w:val="28"/>
          <w:szCs w:val="28"/>
        </w:rPr>
        <w:t>на оплату коммунальных услуг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="00077B8C" w:rsidRPr="004E52B0">
        <w:rPr>
          <w:rFonts w:ascii="Times New Roman" w:hAnsi="Times New Roman" w:cs="Times New Roman"/>
          <w:sz w:val="28"/>
          <w:szCs w:val="28"/>
        </w:rPr>
        <w:t>100000,0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, на питание детей с ОВЗ в сумме 3940,0 тыс. рублей, расходы на ГСМ для </w:t>
      </w:r>
      <w:r w:rsidR="001D28B2" w:rsidRPr="004E52B0">
        <w:rPr>
          <w:rFonts w:ascii="Times New Roman" w:hAnsi="Times New Roman" w:cs="Times New Roman"/>
          <w:sz w:val="28"/>
          <w:szCs w:val="28"/>
        </w:rPr>
        <w:lastRenderedPageBreak/>
        <w:t>подвоза детей в сумме 2600,0 тыс. рублей, оплата услуг</w:t>
      </w:r>
      <w:proofErr w:type="gramEnd"/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ЧОП 8190,6 тыс. рублей. Прочие расходы составили 7155,8 тыс. рублей.</w:t>
      </w:r>
    </w:p>
    <w:p w:rsidR="00F3690E" w:rsidRPr="004E52B0" w:rsidRDefault="001D28B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С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убвенции на выполнение передаваемых полномочий на обеспечение государственных гарантий прав граждан на получение общедоступного и бесплатного образования </w:t>
      </w: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4E52B0">
        <w:rPr>
          <w:rFonts w:ascii="Times New Roman" w:hAnsi="Times New Roman" w:cs="Times New Roman"/>
          <w:sz w:val="28"/>
          <w:szCs w:val="28"/>
        </w:rPr>
        <w:t xml:space="preserve">348254,3 тыс. рублей,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на питание детей из малообеспеченных семей в сумме </w:t>
      </w:r>
      <w:r w:rsidRPr="004E52B0">
        <w:rPr>
          <w:rFonts w:ascii="Times New Roman" w:hAnsi="Times New Roman" w:cs="Times New Roman"/>
          <w:sz w:val="28"/>
          <w:szCs w:val="28"/>
        </w:rPr>
        <w:t xml:space="preserve">2614,2 тыс. рублей. Расходы </w:t>
      </w:r>
      <w:r w:rsidR="00F3690E" w:rsidRPr="004E52B0">
        <w:rPr>
          <w:rFonts w:ascii="Times New Roman" w:hAnsi="Times New Roman" w:cs="Times New Roman"/>
          <w:sz w:val="28"/>
        </w:rPr>
        <w:t xml:space="preserve">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соответствии с Законом Забайкальского края от 16 июля 2020 года № 1843-ЗЗК, в сумме </w:t>
      </w:r>
      <w:r w:rsidRPr="004E52B0">
        <w:rPr>
          <w:rFonts w:ascii="Times New Roman" w:hAnsi="Times New Roman" w:cs="Times New Roman"/>
          <w:sz w:val="28"/>
        </w:rPr>
        <w:t>1907,1</w:t>
      </w:r>
      <w:r w:rsidR="00F3690E" w:rsidRPr="004E52B0">
        <w:rPr>
          <w:rFonts w:ascii="Times New Roman" w:hAnsi="Times New Roman" w:cs="Times New Roman"/>
          <w:sz w:val="28"/>
        </w:rPr>
        <w:t xml:space="preserve"> тыс. рубл</w:t>
      </w:r>
      <w:r w:rsidRPr="004E52B0">
        <w:rPr>
          <w:rFonts w:ascii="Times New Roman" w:hAnsi="Times New Roman" w:cs="Times New Roman"/>
          <w:sz w:val="28"/>
        </w:rPr>
        <w:t>ей. Н</w:t>
      </w:r>
      <w:r w:rsidR="00F3690E" w:rsidRPr="004E52B0">
        <w:rPr>
          <w:rFonts w:ascii="Times New Roman" w:hAnsi="Times New Roman" w:cs="Times New Roman"/>
          <w:color w:val="000000"/>
          <w:sz w:val="28"/>
        </w:rPr>
        <w:t xml:space="preserve">а социальную поддержку отдельной категории граждан Российской Федерации в виде обеспечения льготным питанием их детей, обучающихся в 5-11 классах в муниципальных общеобразовательных организациях Забайкальского края (мобилизация), в сумме </w:t>
      </w:r>
      <w:r w:rsidRPr="004E52B0">
        <w:rPr>
          <w:rFonts w:ascii="Times New Roman" w:hAnsi="Times New Roman" w:cs="Times New Roman"/>
          <w:color w:val="000000"/>
          <w:sz w:val="28"/>
        </w:rPr>
        <w:t>1470,5 тыс. рублей.</w:t>
      </w:r>
    </w:p>
    <w:p w:rsidR="001D28B2" w:rsidRPr="004E52B0" w:rsidRDefault="001D28B2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03 «Дополнительное образование детей»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бюджетные ассигнования на содержание учреждений по внешкольной работе с детьми (ЦДТ, ДМШ, ДХШ, ДЮСШ)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40306,0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реализацию Закона Забайкальского края «Об отдельных вопросах в сфере образования» в части увеличения педагогическим работникам тарифной ставки (должностного оклада) на 25 процентов,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166,6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В сумме бюджетных назначений расходы на оплату труда и начисления за счет средств местного бюджета предусмотрены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37343,6</w:t>
      </w:r>
      <w:r w:rsidR="00C11712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, расходы на оплату коммунальных услуг предусмотрены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1622,7</w:t>
      </w:r>
      <w:r w:rsidR="00C11712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. Налог на имущество организаций, земельный и транспортный налог, медицинские осмотры, расходы на оплату программного обеспечения, услуги связи и охраны предусмотрены в полном объеме.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07 «Молодежная политика»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в бюджете муниципального района средства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200</w:t>
      </w:r>
      <w:r w:rsidRPr="004E52B0">
        <w:rPr>
          <w:rFonts w:ascii="Times New Roman" w:hAnsi="Times New Roman" w:cs="Times New Roman"/>
          <w:sz w:val="28"/>
          <w:szCs w:val="28"/>
        </w:rPr>
        <w:t>,0 тыс. рублей на проведение мероприятий для детей и молодежи.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</w:t>
      </w: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09 «</w:t>
      </w:r>
      <w:r w:rsidRPr="004E52B0">
        <w:rPr>
          <w:rFonts w:ascii="Times New Roman" w:hAnsi="Times New Roman" w:cs="Times New Roman"/>
          <w:b/>
          <w:bCs/>
          <w:color w:val="000000"/>
          <w:sz w:val="28"/>
        </w:rPr>
        <w:t>Другие вопросы в области образования»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в бюджете средства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16917,1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аппарата Комитета образования предусмотрены расходы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4773,6 тыс. рублей</w:t>
      </w:r>
      <w:r w:rsidRPr="004E52B0">
        <w:rPr>
          <w:rFonts w:ascii="Times New Roman" w:hAnsi="Times New Roman" w:cs="Times New Roman"/>
          <w:sz w:val="28"/>
          <w:szCs w:val="28"/>
        </w:rPr>
        <w:t>;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методического кабинета, централизованной бухгалтерии и хозяйственной группы предусмотрены средства в сумме </w:t>
      </w:r>
      <w:r w:rsidR="006B57B2" w:rsidRPr="004E52B0">
        <w:rPr>
          <w:rFonts w:ascii="Times New Roman" w:hAnsi="Times New Roman" w:cs="Times New Roman"/>
          <w:sz w:val="28"/>
          <w:szCs w:val="28"/>
        </w:rPr>
        <w:t>4682,3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B57B2" w:rsidRPr="004E52B0">
        <w:rPr>
          <w:rFonts w:ascii="Times New Roman" w:hAnsi="Times New Roman" w:cs="Times New Roman"/>
          <w:sz w:val="28"/>
          <w:szCs w:val="28"/>
        </w:rPr>
        <w:t>;</w:t>
      </w:r>
    </w:p>
    <w:p w:rsidR="006B57B2" w:rsidRPr="004E52B0" w:rsidRDefault="006B57B2" w:rsidP="006B57B2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lastRenderedPageBreak/>
        <w:t>- за счет краевого бюджета в сумме 7061,2 тыс. рублей, в том числе на администрирование государственного полномочия по организации и осуществлению деятельности по опеке и попечительству в сумме 4603,0 тыс. рублей, на исполнение государственного полномочия по предоставлению компенсации части родительской платы за содержание ребенка в государственных и муниципальных образовательных учреждениях в сумме 21,0 тыс. рублей, на администрирование государственного полномочия по обеспечению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бесплатным питанием детей из малоимущих семей в сумме 24,0 тыс. рублей, на организацию отдыха и оздоровления детей в каникулярное время 2413,2 тыс. рублей (софинансирование за счет местного бюджета составляет 400,0 тыс. рублей).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2B0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Раздел 08</w:t>
      </w:r>
      <w:r w:rsidRPr="004E52B0">
        <w:rPr>
          <w:rFonts w:ascii="Times New Roman" w:hAnsi="Times New Roman" w:cs="Times New Roman"/>
          <w:sz w:val="28"/>
          <w:szCs w:val="28"/>
        </w:rPr>
        <w:t xml:space="preserve">.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Культура, кинематография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Всего по разделу «Культура, кинематография» в бюджете муниципального района предусмотрено </w:t>
      </w:r>
      <w:r w:rsidR="00766EFB" w:rsidRPr="004E52B0">
        <w:rPr>
          <w:rFonts w:ascii="Times New Roman" w:hAnsi="Times New Roman" w:cs="Times New Roman"/>
          <w:sz w:val="28"/>
          <w:szCs w:val="28"/>
        </w:rPr>
        <w:t>68646,3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CB602C" w:rsidRPr="004E52B0">
        <w:rPr>
          <w:rFonts w:ascii="Times New Roman" w:hAnsi="Times New Roman" w:cs="Times New Roman"/>
          <w:sz w:val="28"/>
          <w:szCs w:val="28"/>
        </w:rPr>
        <w:t>6,3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66553" w:rsidRPr="004E52B0">
        <w:rPr>
          <w:rFonts w:ascii="Times New Roman" w:hAnsi="Times New Roman" w:cs="Times New Roman"/>
          <w:sz w:val="28"/>
          <w:szCs w:val="28"/>
        </w:rPr>
        <w:t>а к общей сумме расходов на 202</w:t>
      </w:r>
      <w:r w:rsidR="00CB602C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 Расходы на оплату труда и начисления за счет средств местного бюджета</w:t>
      </w:r>
      <w:r w:rsidR="00CB602C" w:rsidRPr="004E52B0">
        <w:rPr>
          <w:rFonts w:ascii="Times New Roman" w:hAnsi="Times New Roman" w:cs="Times New Roman"/>
          <w:sz w:val="28"/>
          <w:szCs w:val="28"/>
        </w:rPr>
        <w:t xml:space="preserve"> предусмотрены на 10</w:t>
      </w:r>
      <w:r w:rsidR="00266553" w:rsidRPr="004E52B0">
        <w:rPr>
          <w:rFonts w:ascii="Times New Roman" w:hAnsi="Times New Roman" w:cs="Times New Roman"/>
          <w:sz w:val="28"/>
          <w:szCs w:val="28"/>
        </w:rPr>
        <w:t xml:space="preserve"> месяцев 2024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года, расходы на оплату коммун</w:t>
      </w:r>
      <w:r w:rsidR="00CB602C" w:rsidRPr="004E52B0">
        <w:rPr>
          <w:rFonts w:ascii="Times New Roman" w:hAnsi="Times New Roman" w:cs="Times New Roman"/>
          <w:sz w:val="28"/>
          <w:szCs w:val="28"/>
        </w:rPr>
        <w:t>альных услуг предусмотрены на 11,5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CB602C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года. В полном объёме предусмотрены расходы на программное обеспечение, оплату услуг связи, расходы на оплату налогов, медицинские осмотры.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0801 «Культура»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CB602C" w:rsidRPr="004E52B0">
        <w:rPr>
          <w:rFonts w:ascii="Times New Roman" w:hAnsi="Times New Roman" w:cs="Times New Roman"/>
          <w:sz w:val="28"/>
          <w:szCs w:val="28"/>
        </w:rPr>
        <w:t>65969,6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расходные обязательства по содержание домов культуры предусмотрены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39161,3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расходы на оплату труда и начисления за счет средств местного бюджета предусмотрены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26303,7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расходы на оплату коммунальных услуг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11048,5 тыс. рублей;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Хилокского краеведческого музея предусмотрены расходы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2713,6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расходы на оплату труда и начисления за счет средств местного бюджета предусмотрены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2287,6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</w:t>
      </w:r>
      <w:r w:rsidR="00CB602C" w:rsidRPr="004E52B0">
        <w:rPr>
          <w:rFonts w:ascii="Times New Roman" w:hAnsi="Times New Roman" w:cs="Times New Roman"/>
          <w:sz w:val="28"/>
          <w:szCs w:val="28"/>
        </w:rPr>
        <w:t>ыс. рублей,</w:t>
      </w:r>
      <w:r w:rsidRPr="004E52B0">
        <w:rPr>
          <w:rFonts w:ascii="Times New Roman" w:hAnsi="Times New Roman" w:cs="Times New Roman"/>
          <w:sz w:val="28"/>
          <w:szCs w:val="28"/>
        </w:rPr>
        <w:t xml:space="preserve"> расходы на оплату коммунальных услуг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169,2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</w:t>
      </w:r>
      <w:r w:rsidR="00CB602C" w:rsidRPr="004E52B0">
        <w:rPr>
          <w:rFonts w:ascii="Times New Roman" w:hAnsi="Times New Roman" w:cs="Times New Roman"/>
          <w:sz w:val="28"/>
          <w:szCs w:val="28"/>
        </w:rPr>
        <w:t>с. рублей</w:t>
      </w:r>
      <w:r w:rsidRPr="004E52B0">
        <w:rPr>
          <w:rFonts w:ascii="Times New Roman" w:hAnsi="Times New Roman" w:cs="Times New Roman"/>
          <w:sz w:val="28"/>
          <w:szCs w:val="28"/>
        </w:rPr>
        <w:t>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библиотечное обслуживание населения предусмотрены расходы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24094,7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на осуществление переданных полномочий от городского поселения «Хилокское» на содержание библиотек № 1 и № 2 в сумме </w:t>
      </w:r>
      <w:r w:rsidR="00CB602C" w:rsidRPr="004E52B0">
        <w:rPr>
          <w:rFonts w:ascii="Times New Roman" w:hAnsi="Times New Roman" w:cs="Times New Roman"/>
          <w:sz w:val="28"/>
          <w:szCs w:val="28"/>
        </w:rPr>
        <w:t>4775,5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Расходы по фонду оплаты труда составили </w:t>
      </w:r>
      <w:r w:rsidR="00CB602C" w:rsidRPr="004E52B0">
        <w:rPr>
          <w:rFonts w:ascii="Times New Roman" w:hAnsi="Times New Roman" w:cs="Times New Roman"/>
          <w:sz w:val="28"/>
          <w:szCs w:val="28"/>
        </w:rPr>
        <w:t>20323,1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по переданным полномочиям </w:t>
      </w:r>
      <w:r w:rsidR="00F76E97" w:rsidRPr="004E52B0">
        <w:rPr>
          <w:rFonts w:ascii="Times New Roman" w:hAnsi="Times New Roman" w:cs="Times New Roman"/>
          <w:sz w:val="28"/>
          <w:szCs w:val="28"/>
        </w:rPr>
        <w:t>2825,7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(12 месяцев 20</w:t>
      </w:r>
      <w:r w:rsidR="00F76E97" w:rsidRPr="004E52B0">
        <w:rPr>
          <w:rFonts w:ascii="Times New Roman" w:hAnsi="Times New Roman" w:cs="Times New Roman"/>
          <w:sz w:val="28"/>
          <w:szCs w:val="28"/>
        </w:rPr>
        <w:t>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года). Расходы на оплату коммунальных услуг предусмотрены в сумме </w:t>
      </w:r>
      <w:r w:rsidR="00F76E97" w:rsidRPr="004E52B0">
        <w:rPr>
          <w:rFonts w:ascii="Times New Roman" w:hAnsi="Times New Roman" w:cs="Times New Roman"/>
          <w:sz w:val="28"/>
          <w:szCs w:val="28"/>
        </w:rPr>
        <w:t>1576,1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по переданным полномочиям </w:t>
      </w:r>
      <w:r w:rsidR="00F76E97" w:rsidRPr="004E52B0">
        <w:rPr>
          <w:rFonts w:ascii="Times New Roman" w:hAnsi="Times New Roman" w:cs="Times New Roman"/>
          <w:sz w:val="28"/>
          <w:szCs w:val="28"/>
        </w:rPr>
        <w:t>666,1 тыс. рулей (12 месяцев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AA23F3" w:rsidRPr="004E52B0" w:rsidRDefault="00AA23F3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0804 «Другие вопросы в области культуры, кинематографии»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AA23F3" w:rsidRPr="004E52B0">
        <w:rPr>
          <w:rFonts w:ascii="Times New Roman" w:hAnsi="Times New Roman" w:cs="Times New Roman"/>
          <w:sz w:val="28"/>
          <w:szCs w:val="28"/>
        </w:rPr>
        <w:t>2676,7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- бюджетные ассигнования на содержание органов управления МУ Управление культуры муниципального района «Хилокский район» в сумме </w:t>
      </w:r>
      <w:r w:rsidR="00AA23F3" w:rsidRPr="004E52B0">
        <w:rPr>
          <w:rFonts w:ascii="Times New Roman" w:hAnsi="Times New Roman" w:cs="Times New Roman"/>
          <w:sz w:val="28"/>
          <w:szCs w:val="28"/>
        </w:rPr>
        <w:t xml:space="preserve">1768,0 тыс. рублей,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содержание прочих учреждений культуры в сумме </w:t>
      </w:r>
      <w:r w:rsidR="00AA23F3" w:rsidRPr="004E52B0">
        <w:rPr>
          <w:rFonts w:ascii="Times New Roman" w:hAnsi="Times New Roman" w:cs="Times New Roman"/>
          <w:sz w:val="28"/>
          <w:szCs w:val="28"/>
        </w:rPr>
        <w:t>908,7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Раздел 10     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Социальная политика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Объем бюджетных ассигнований по данному разделу предусматривается в размере </w:t>
      </w:r>
      <w:r w:rsidR="00B36A6A" w:rsidRPr="004E52B0">
        <w:rPr>
          <w:rFonts w:ascii="Times New Roman" w:hAnsi="Times New Roman" w:cs="Times New Roman"/>
          <w:sz w:val="28"/>
          <w:szCs w:val="28"/>
        </w:rPr>
        <w:t>27243,7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B36A6A" w:rsidRPr="004E52B0">
        <w:rPr>
          <w:rFonts w:ascii="Times New Roman" w:hAnsi="Times New Roman" w:cs="Times New Roman"/>
          <w:sz w:val="28"/>
          <w:szCs w:val="28"/>
        </w:rPr>
        <w:t>2,5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36A6A" w:rsidRPr="004E52B0">
        <w:rPr>
          <w:rFonts w:ascii="Times New Roman" w:hAnsi="Times New Roman" w:cs="Times New Roman"/>
          <w:sz w:val="28"/>
          <w:szCs w:val="28"/>
        </w:rPr>
        <w:t>а в общей сумме расходов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 xml:space="preserve">По подразделу 1001 «Пенсионное обеспечение» </w:t>
      </w:r>
      <w:r w:rsidRPr="004E52B0">
        <w:rPr>
          <w:rFonts w:ascii="Times New Roman" w:hAnsi="Times New Roman" w:cs="Times New Roman"/>
          <w:sz w:val="28"/>
          <w:szCs w:val="28"/>
        </w:rPr>
        <w:t>предусмотрено 4</w:t>
      </w:r>
      <w:r w:rsidR="00B36A6A" w:rsidRPr="004E52B0">
        <w:rPr>
          <w:rFonts w:ascii="Times New Roman" w:hAnsi="Times New Roman" w:cs="Times New Roman"/>
          <w:sz w:val="28"/>
          <w:szCs w:val="28"/>
        </w:rPr>
        <w:t>708,9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доплаты к пенсиям за выслугу лет муниципальным служащим      предусмотрены расходы в сумме </w:t>
      </w:r>
      <w:r w:rsidR="00B36A6A" w:rsidRPr="004E52B0">
        <w:rPr>
          <w:rFonts w:ascii="Times New Roman" w:hAnsi="Times New Roman" w:cs="Times New Roman"/>
          <w:sz w:val="28"/>
          <w:szCs w:val="28"/>
        </w:rPr>
        <w:t>4508,9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оплату банковских услуг 200,0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1004 «Охрана семьи и детства»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B36A6A" w:rsidRPr="004E52B0">
        <w:rPr>
          <w:rFonts w:ascii="Times New Roman" w:hAnsi="Times New Roman" w:cs="Times New Roman"/>
          <w:sz w:val="28"/>
          <w:szCs w:val="28"/>
        </w:rPr>
        <w:t>22484,8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реализацию мероприятий подпрограммы «Обеспечение жильем молодых семей Хилокского района», в том числе за счет местного бюджета в сумме </w:t>
      </w:r>
      <w:r w:rsidR="00B36A6A" w:rsidRPr="004E52B0">
        <w:rPr>
          <w:rFonts w:ascii="Times New Roman" w:hAnsi="Times New Roman" w:cs="Times New Roman"/>
          <w:sz w:val="28"/>
          <w:szCs w:val="28"/>
        </w:rPr>
        <w:t>214,0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государственного полномочия по предоставлению   компенсации части родительской платы за содержание ребенка в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учреждениях, реализующих основную общеобразовательную программу дошкольного образования предусмотрены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B36A6A" w:rsidRPr="004E52B0">
        <w:rPr>
          <w:rFonts w:ascii="Times New Roman" w:hAnsi="Times New Roman" w:cs="Times New Roman"/>
          <w:sz w:val="28"/>
          <w:szCs w:val="28"/>
        </w:rPr>
        <w:t>220,1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выплаты приемной семье на содержание подопечных детей предусмотрены расходы в сумме </w:t>
      </w:r>
      <w:r w:rsidR="00F0257D" w:rsidRPr="004E52B0">
        <w:rPr>
          <w:rFonts w:ascii="Times New Roman" w:hAnsi="Times New Roman" w:cs="Times New Roman"/>
          <w:sz w:val="28"/>
          <w:szCs w:val="28"/>
        </w:rPr>
        <w:t>8244,5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оплату вознаграждения, причитающегося приемному родителю, предусмотрены расходы в сумме </w:t>
      </w:r>
      <w:r w:rsidR="00F0257D" w:rsidRPr="004E52B0">
        <w:rPr>
          <w:rFonts w:ascii="Times New Roman" w:hAnsi="Times New Roman" w:cs="Times New Roman"/>
          <w:sz w:val="28"/>
          <w:szCs w:val="28"/>
        </w:rPr>
        <w:t>6068,8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выплату опекунского пособия предусмотрены расходы в сумме </w:t>
      </w:r>
      <w:r w:rsidR="00F0257D" w:rsidRPr="004E52B0">
        <w:rPr>
          <w:rFonts w:ascii="Times New Roman" w:hAnsi="Times New Roman" w:cs="Times New Roman"/>
          <w:sz w:val="28"/>
          <w:szCs w:val="28"/>
        </w:rPr>
        <w:t>7590,5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выплату ежемесячных средств лицам из числа детей-сирот и детей, оставшихся без попечения родителей, достигшим 18 лет, но продолжающим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очной форме обучения в общеобразовательном учреждении предусмотрены расходы в сумме </w:t>
      </w:r>
      <w:r w:rsidR="00B36A6A" w:rsidRPr="004E52B0">
        <w:rPr>
          <w:rFonts w:ascii="Times New Roman" w:hAnsi="Times New Roman" w:cs="Times New Roman"/>
          <w:sz w:val="28"/>
          <w:szCs w:val="28"/>
        </w:rPr>
        <w:t>106,3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0257D" w:rsidRPr="004E52B0" w:rsidRDefault="00F0257D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- на осуществление компенсации затрат родителей (законных представителей) детей - инвалидов на обучение по основным общеобразовательным программам на дому в сумме 40,6 тыс. рублей.</w:t>
      </w:r>
    </w:p>
    <w:p w:rsidR="00F0257D" w:rsidRPr="004E52B0" w:rsidRDefault="00F0257D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06 «Другие вопросы в области социальной политики»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50,0 тыс. рублей на реализацию мероприятий подпрограммы "Доступная среда".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Раздел 11    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Физическая культура и спорт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Объем бюджетных ассигнований по данному раздел</w:t>
      </w:r>
      <w:r w:rsidR="00F0257D" w:rsidRPr="004E52B0">
        <w:rPr>
          <w:rFonts w:ascii="Times New Roman" w:hAnsi="Times New Roman" w:cs="Times New Roman"/>
          <w:sz w:val="28"/>
          <w:szCs w:val="28"/>
        </w:rPr>
        <w:t>у предусматривается в размере 25</w:t>
      </w:r>
      <w:r w:rsidRPr="004E52B0">
        <w:rPr>
          <w:rFonts w:ascii="Times New Roman" w:hAnsi="Times New Roman" w:cs="Times New Roman"/>
          <w:sz w:val="28"/>
          <w:szCs w:val="28"/>
        </w:rPr>
        <w:t>0,0 тыс. руб</w:t>
      </w:r>
      <w:r w:rsidR="00F0257D" w:rsidRPr="004E52B0">
        <w:rPr>
          <w:rFonts w:ascii="Times New Roman" w:hAnsi="Times New Roman" w:cs="Times New Roman"/>
          <w:sz w:val="28"/>
          <w:szCs w:val="28"/>
        </w:rPr>
        <w:t>лей, что составляет 0,01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 к общей сумме расходов на 202</w:t>
      </w:r>
      <w:r w:rsidR="00F0257D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Раздел 13  «</w:t>
      </w:r>
      <w:r w:rsidRPr="004E52B0">
        <w:rPr>
          <w:rFonts w:ascii="Times New Roman" w:hAnsi="Times New Roman" w:cs="Times New Roman"/>
          <w:b/>
          <w:bCs/>
          <w:sz w:val="28"/>
        </w:rPr>
        <w:t>Обслуживание государственного и муниципального долга»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По </w:t>
      </w:r>
      <w:r w:rsidR="00F0257D" w:rsidRPr="004E52B0">
        <w:rPr>
          <w:rFonts w:ascii="Times New Roman" w:hAnsi="Times New Roman" w:cs="Times New Roman"/>
          <w:sz w:val="28"/>
          <w:szCs w:val="28"/>
        </w:rPr>
        <w:t>данному разделу предусмотрено 24</w:t>
      </w:r>
      <w:r w:rsidRPr="004E52B0">
        <w:rPr>
          <w:rFonts w:ascii="Times New Roman" w:hAnsi="Times New Roman" w:cs="Times New Roman"/>
          <w:sz w:val="28"/>
          <w:szCs w:val="28"/>
        </w:rPr>
        <w:t>,7 тыс. рублей на оплату процентов по бюджетному кредиту.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Раздел 14    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Межбюджетные трансферты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3690E" w:rsidRPr="004E52B0" w:rsidRDefault="00F3690E" w:rsidP="00F36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Объем бюджетных ассигнований по данному разделу предусматривается в размере </w:t>
      </w:r>
      <w:r w:rsidR="00F0257D" w:rsidRPr="004E52B0">
        <w:rPr>
          <w:rFonts w:ascii="Times New Roman" w:hAnsi="Times New Roman" w:cs="Times New Roman"/>
          <w:sz w:val="28"/>
          <w:szCs w:val="28"/>
        </w:rPr>
        <w:t>86535,5 тыс. рублей, что составляет 7,9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0257D" w:rsidRPr="004E52B0">
        <w:rPr>
          <w:rFonts w:ascii="Times New Roman" w:hAnsi="Times New Roman" w:cs="Times New Roman"/>
          <w:sz w:val="28"/>
          <w:szCs w:val="28"/>
        </w:rPr>
        <w:t>а к общей сумме расходов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90E" w:rsidRPr="004E52B0" w:rsidRDefault="00F3690E" w:rsidP="00F369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Предусмотрена дотация на выравнивание бюджетной обеспеченности поселений за счет средств субвенции из краевого бюджета в сумме </w:t>
      </w:r>
      <w:r w:rsidR="00F0257D" w:rsidRPr="004E52B0">
        <w:rPr>
          <w:rFonts w:ascii="Times New Roman" w:hAnsi="Times New Roman" w:cs="Times New Roman"/>
          <w:sz w:val="28"/>
          <w:szCs w:val="28"/>
        </w:rPr>
        <w:t>3657,9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Предусмотрена дотация на выравнивание бюджетной обеспеченности поселений из бюджета муниципального района в сумме </w:t>
      </w:r>
      <w:r w:rsidR="00F26BBD" w:rsidRPr="004E52B0">
        <w:rPr>
          <w:rFonts w:ascii="Times New Roman" w:hAnsi="Times New Roman" w:cs="Times New Roman"/>
          <w:sz w:val="28"/>
          <w:szCs w:val="28"/>
        </w:rPr>
        <w:t>36866,0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или с увеличением на </w:t>
      </w:r>
      <w:r w:rsidR="00F26BBD" w:rsidRPr="004E52B0">
        <w:rPr>
          <w:rFonts w:ascii="Times New Roman" w:hAnsi="Times New Roman" w:cs="Times New Roman"/>
          <w:sz w:val="28"/>
          <w:szCs w:val="28"/>
        </w:rPr>
        <w:t>8668,0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</w:t>
      </w:r>
      <w:r w:rsidR="00F26BBD" w:rsidRPr="004E52B0">
        <w:rPr>
          <w:rFonts w:ascii="Times New Roman" w:hAnsi="Times New Roman" w:cs="Times New Roman"/>
          <w:sz w:val="28"/>
          <w:szCs w:val="28"/>
        </w:rPr>
        <w:t>рублей к 2024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3690E" w:rsidRPr="004E52B0" w:rsidRDefault="00F3690E" w:rsidP="00F369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Предусмотрены иные межбюджетные трансферты поселениям в сумме </w:t>
      </w:r>
      <w:r w:rsidR="00F26BBD" w:rsidRPr="004E52B0">
        <w:rPr>
          <w:rFonts w:ascii="Times New Roman" w:hAnsi="Times New Roman" w:cs="Times New Roman"/>
          <w:sz w:val="28"/>
          <w:szCs w:val="28"/>
        </w:rPr>
        <w:t>25955,0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на обеспечение сбалансированности бюджетов поселений;</w:t>
      </w:r>
    </w:p>
    <w:p w:rsidR="00F3690E" w:rsidRPr="004E52B0" w:rsidRDefault="00F3690E" w:rsidP="00F369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Предусмотрены иные межбюджетные трансферты бюджетам поселений из бюджета муниципального района на выполнение передаваемых полномочий в сумме </w:t>
      </w:r>
      <w:r w:rsidR="00F26BBD" w:rsidRPr="004E52B0">
        <w:rPr>
          <w:rFonts w:ascii="Times New Roman" w:hAnsi="Times New Roman" w:cs="Times New Roman"/>
          <w:sz w:val="28"/>
          <w:szCs w:val="28"/>
        </w:rPr>
        <w:t>20256,6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5D45A5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Глава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="00F3690E" w:rsidRPr="004E52B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F3690E" w:rsidRPr="004E5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90E" w:rsidRPr="00F3690E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района «Хилокский район»                                               </w:t>
      </w:r>
      <w:r w:rsidR="0045706A"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D45A5" w:rsidRPr="004E52B0">
        <w:rPr>
          <w:rFonts w:ascii="Times New Roman" w:hAnsi="Times New Roman" w:cs="Times New Roman"/>
          <w:sz w:val="28"/>
          <w:szCs w:val="28"/>
        </w:rPr>
        <w:t>К.В. Серов</w:t>
      </w:r>
    </w:p>
    <w:p w:rsidR="00F3690E" w:rsidRDefault="00F3690E" w:rsidP="00F3690E">
      <w:pPr>
        <w:jc w:val="both"/>
        <w:rPr>
          <w:sz w:val="28"/>
          <w:szCs w:val="28"/>
        </w:rPr>
      </w:pPr>
    </w:p>
    <w:p w:rsidR="00F3690E" w:rsidRPr="0062025E" w:rsidRDefault="00F3690E" w:rsidP="0062025E">
      <w:pPr>
        <w:pStyle w:val="2"/>
        <w:tabs>
          <w:tab w:val="left" w:pos="13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3690E" w:rsidRPr="0062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9E8"/>
    <w:multiLevelType w:val="hybridMultilevel"/>
    <w:tmpl w:val="65B2CD58"/>
    <w:lvl w:ilvl="0" w:tplc="63AC4D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F7457"/>
    <w:multiLevelType w:val="hybridMultilevel"/>
    <w:tmpl w:val="2A0EB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74F1A"/>
    <w:multiLevelType w:val="hybridMultilevel"/>
    <w:tmpl w:val="C22EEEDC"/>
    <w:lvl w:ilvl="0" w:tplc="6776A84C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5E57A14"/>
    <w:multiLevelType w:val="hybridMultilevel"/>
    <w:tmpl w:val="827C63F4"/>
    <w:lvl w:ilvl="0" w:tplc="1868B374">
      <w:start w:val="1"/>
      <w:numFmt w:val="decimal"/>
      <w:lvlText w:val="%1."/>
      <w:lvlJc w:val="left"/>
      <w:pPr>
        <w:ind w:left="928" w:hanging="360"/>
      </w:pPr>
    </w:lvl>
    <w:lvl w:ilvl="1" w:tplc="EB5816CE">
      <w:numFmt w:val="none"/>
      <w:lvlText w:val=""/>
      <w:lvlJc w:val="left"/>
      <w:pPr>
        <w:tabs>
          <w:tab w:val="num" w:pos="219"/>
        </w:tabs>
        <w:ind w:left="-141" w:firstLine="0"/>
      </w:pPr>
    </w:lvl>
    <w:lvl w:ilvl="2" w:tplc="247E4720">
      <w:numFmt w:val="none"/>
      <w:lvlText w:val=""/>
      <w:lvlJc w:val="left"/>
      <w:pPr>
        <w:tabs>
          <w:tab w:val="num" w:pos="219"/>
        </w:tabs>
        <w:ind w:left="-141" w:firstLine="0"/>
      </w:pPr>
    </w:lvl>
    <w:lvl w:ilvl="3" w:tplc="01883036">
      <w:numFmt w:val="none"/>
      <w:lvlText w:val=""/>
      <w:lvlJc w:val="left"/>
      <w:pPr>
        <w:tabs>
          <w:tab w:val="num" w:pos="219"/>
        </w:tabs>
        <w:ind w:left="-141" w:firstLine="0"/>
      </w:pPr>
    </w:lvl>
    <w:lvl w:ilvl="4" w:tplc="0BC6EE82">
      <w:numFmt w:val="none"/>
      <w:lvlText w:val=""/>
      <w:lvlJc w:val="left"/>
      <w:pPr>
        <w:tabs>
          <w:tab w:val="num" w:pos="219"/>
        </w:tabs>
        <w:ind w:left="-141" w:firstLine="0"/>
      </w:pPr>
    </w:lvl>
    <w:lvl w:ilvl="5" w:tplc="95707E42">
      <w:numFmt w:val="none"/>
      <w:lvlText w:val=""/>
      <w:lvlJc w:val="left"/>
      <w:pPr>
        <w:tabs>
          <w:tab w:val="num" w:pos="219"/>
        </w:tabs>
        <w:ind w:left="-141" w:firstLine="0"/>
      </w:pPr>
    </w:lvl>
    <w:lvl w:ilvl="6" w:tplc="0FD8452A">
      <w:numFmt w:val="none"/>
      <w:lvlText w:val=""/>
      <w:lvlJc w:val="left"/>
      <w:pPr>
        <w:tabs>
          <w:tab w:val="num" w:pos="219"/>
        </w:tabs>
        <w:ind w:left="-141" w:firstLine="0"/>
      </w:pPr>
    </w:lvl>
    <w:lvl w:ilvl="7" w:tplc="E808328A">
      <w:numFmt w:val="none"/>
      <w:lvlText w:val=""/>
      <w:lvlJc w:val="left"/>
      <w:pPr>
        <w:tabs>
          <w:tab w:val="num" w:pos="219"/>
        </w:tabs>
        <w:ind w:left="-141" w:firstLine="0"/>
      </w:pPr>
    </w:lvl>
    <w:lvl w:ilvl="8" w:tplc="4C5252AC">
      <w:numFmt w:val="none"/>
      <w:lvlText w:val=""/>
      <w:lvlJc w:val="left"/>
      <w:pPr>
        <w:tabs>
          <w:tab w:val="num" w:pos="219"/>
        </w:tabs>
        <w:ind w:left="-141" w:firstLine="0"/>
      </w:pPr>
    </w:lvl>
  </w:abstractNum>
  <w:abstractNum w:abstractNumId="4">
    <w:nsid w:val="701D4A32"/>
    <w:multiLevelType w:val="hybridMultilevel"/>
    <w:tmpl w:val="89528D8C"/>
    <w:lvl w:ilvl="0" w:tplc="0182549E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EEC"/>
    <w:rsid w:val="0000004B"/>
    <w:rsid w:val="00032DCA"/>
    <w:rsid w:val="00046EE3"/>
    <w:rsid w:val="00046FBC"/>
    <w:rsid w:val="00050BAA"/>
    <w:rsid w:val="000564A1"/>
    <w:rsid w:val="00060FD6"/>
    <w:rsid w:val="00061E13"/>
    <w:rsid w:val="00064C52"/>
    <w:rsid w:val="00065C19"/>
    <w:rsid w:val="00077B8C"/>
    <w:rsid w:val="00080B67"/>
    <w:rsid w:val="00082570"/>
    <w:rsid w:val="00085B17"/>
    <w:rsid w:val="00090FBA"/>
    <w:rsid w:val="000A0057"/>
    <w:rsid w:val="000C1373"/>
    <w:rsid w:val="000C1F6A"/>
    <w:rsid w:val="000C5B97"/>
    <w:rsid w:val="000D16B8"/>
    <w:rsid w:val="000D2427"/>
    <w:rsid w:val="000D72E8"/>
    <w:rsid w:val="000E0CFB"/>
    <w:rsid w:val="000E0DB6"/>
    <w:rsid w:val="000E0FF9"/>
    <w:rsid w:val="000E313E"/>
    <w:rsid w:val="000F0F51"/>
    <w:rsid w:val="000F45F2"/>
    <w:rsid w:val="00102B05"/>
    <w:rsid w:val="00115415"/>
    <w:rsid w:val="00116C6C"/>
    <w:rsid w:val="00126F7C"/>
    <w:rsid w:val="00130738"/>
    <w:rsid w:val="00141A94"/>
    <w:rsid w:val="00141FAE"/>
    <w:rsid w:val="00144372"/>
    <w:rsid w:val="00150345"/>
    <w:rsid w:val="001540C5"/>
    <w:rsid w:val="00163AFD"/>
    <w:rsid w:val="00177334"/>
    <w:rsid w:val="001800D2"/>
    <w:rsid w:val="0018185D"/>
    <w:rsid w:val="00186B19"/>
    <w:rsid w:val="0019748A"/>
    <w:rsid w:val="001A7EEC"/>
    <w:rsid w:val="001B53EA"/>
    <w:rsid w:val="001C2BEB"/>
    <w:rsid w:val="001C3920"/>
    <w:rsid w:val="001C5366"/>
    <w:rsid w:val="001D28B2"/>
    <w:rsid w:val="001D53EE"/>
    <w:rsid w:val="001E4C9A"/>
    <w:rsid w:val="001F0F63"/>
    <w:rsid w:val="00200B30"/>
    <w:rsid w:val="00224180"/>
    <w:rsid w:val="00233042"/>
    <w:rsid w:val="002421E3"/>
    <w:rsid w:val="002423E5"/>
    <w:rsid w:val="00262A88"/>
    <w:rsid w:val="002644B3"/>
    <w:rsid w:val="00266553"/>
    <w:rsid w:val="00275333"/>
    <w:rsid w:val="00275857"/>
    <w:rsid w:val="002777D9"/>
    <w:rsid w:val="0028114E"/>
    <w:rsid w:val="00292280"/>
    <w:rsid w:val="002A2D8E"/>
    <w:rsid w:val="002C0A20"/>
    <w:rsid w:val="002C1D19"/>
    <w:rsid w:val="002C36C4"/>
    <w:rsid w:val="002D3DBE"/>
    <w:rsid w:val="002D48EA"/>
    <w:rsid w:val="002D4FF4"/>
    <w:rsid w:val="002E3563"/>
    <w:rsid w:val="002E3872"/>
    <w:rsid w:val="002E4166"/>
    <w:rsid w:val="002F02F9"/>
    <w:rsid w:val="002F2E83"/>
    <w:rsid w:val="00301D34"/>
    <w:rsid w:val="00317964"/>
    <w:rsid w:val="0032471B"/>
    <w:rsid w:val="0032563B"/>
    <w:rsid w:val="00327C83"/>
    <w:rsid w:val="00335CD5"/>
    <w:rsid w:val="00341606"/>
    <w:rsid w:val="00366992"/>
    <w:rsid w:val="00370165"/>
    <w:rsid w:val="0037105D"/>
    <w:rsid w:val="003A1BFE"/>
    <w:rsid w:val="003A67EC"/>
    <w:rsid w:val="003B364E"/>
    <w:rsid w:val="003B7E68"/>
    <w:rsid w:val="003C517D"/>
    <w:rsid w:val="003D0F1B"/>
    <w:rsid w:val="003D5FDA"/>
    <w:rsid w:val="0041641C"/>
    <w:rsid w:val="004334DB"/>
    <w:rsid w:val="0044138E"/>
    <w:rsid w:val="00442C24"/>
    <w:rsid w:val="00443C84"/>
    <w:rsid w:val="0045170D"/>
    <w:rsid w:val="0045706A"/>
    <w:rsid w:val="00467E29"/>
    <w:rsid w:val="004728A7"/>
    <w:rsid w:val="00473BAF"/>
    <w:rsid w:val="00482C56"/>
    <w:rsid w:val="00482ECE"/>
    <w:rsid w:val="004B33EA"/>
    <w:rsid w:val="004B736E"/>
    <w:rsid w:val="004E52B0"/>
    <w:rsid w:val="00502A82"/>
    <w:rsid w:val="00561DB2"/>
    <w:rsid w:val="00564067"/>
    <w:rsid w:val="005773D1"/>
    <w:rsid w:val="005A2893"/>
    <w:rsid w:val="005A2C57"/>
    <w:rsid w:val="005D3229"/>
    <w:rsid w:val="005D45A5"/>
    <w:rsid w:val="005E3024"/>
    <w:rsid w:val="005F00C3"/>
    <w:rsid w:val="005F497F"/>
    <w:rsid w:val="005F506B"/>
    <w:rsid w:val="00605C0D"/>
    <w:rsid w:val="00607821"/>
    <w:rsid w:val="006158B9"/>
    <w:rsid w:val="0062025E"/>
    <w:rsid w:val="006357D9"/>
    <w:rsid w:val="00655ECD"/>
    <w:rsid w:val="0066351F"/>
    <w:rsid w:val="00663B21"/>
    <w:rsid w:val="006703E3"/>
    <w:rsid w:val="0067388A"/>
    <w:rsid w:val="006A1CA2"/>
    <w:rsid w:val="006B57B2"/>
    <w:rsid w:val="006B63FC"/>
    <w:rsid w:val="006E0788"/>
    <w:rsid w:val="006F100D"/>
    <w:rsid w:val="006F13D5"/>
    <w:rsid w:val="006F6245"/>
    <w:rsid w:val="006F64ED"/>
    <w:rsid w:val="007028EC"/>
    <w:rsid w:val="00710E52"/>
    <w:rsid w:val="0073765D"/>
    <w:rsid w:val="00745BC6"/>
    <w:rsid w:val="00751F99"/>
    <w:rsid w:val="00766EFB"/>
    <w:rsid w:val="007B014D"/>
    <w:rsid w:val="007C14BC"/>
    <w:rsid w:val="007D0AC0"/>
    <w:rsid w:val="007D407F"/>
    <w:rsid w:val="007D7BDC"/>
    <w:rsid w:val="007E09F4"/>
    <w:rsid w:val="007F489F"/>
    <w:rsid w:val="007F78A8"/>
    <w:rsid w:val="00804730"/>
    <w:rsid w:val="00841474"/>
    <w:rsid w:val="00843C93"/>
    <w:rsid w:val="00850025"/>
    <w:rsid w:val="00875375"/>
    <w:rsid w:val="008833F8"/>
    <w:rsid w:val="00890862"/>
    <w:rsid w:val="008A0F89"/>
    <w:rsid w:val="008B00ED"/>
    <w:rsid w:val="008D75CC"/>
    <w:rsid w:val="008E4156"/>
    <w:rsid w:val="008E65AA"/>
    <w:rsid w:val="008F605D"/>
    <w:rsid w:val="0091551D"/>
    <w:rsid w:val="009176B3"/>
    <w:rsid w:val="00922BE3"/>
    <w:rsid w:val="0094171F"/>
    <w:rsid w:val="00945732"/>
    <w:rsid w:val="00962F01"/>
    <w:rsid w:val="009676EB"/>
    <w:rsid w:val="009725EF"/>
    <w:rsid w:val="009774B1"/>
    <w:rsid w:val="009802FF"/>
    <w:rsid w:val="00984A3D"/>
    <w:rsid w:val="00985E40"/>
    <w:rsid w:val="00995894"/>
    <w:rsid w:val="009B4D41"/>
    <w:rsid w:val="009B60A0"/>
    <w:rsid w:val="009C1B9F"/>
    <w:rsid w:val="009D70B0"/>
    <w:rsid w:val="00A10ED4"/>
    <w:rsid w:val="00A11E42"/>
    <w:rsid w:val="00A278A5"/>
    <w:rsid w:val="00A43958"/>
    <w:rsid w:val="00A56253"/>
    <w:rsid w:val="00A6181F"/>
    <w:rsid w:val="00A80259"/>
    <w:rsid w:val="00AA23F3"/>
    <w:rsid w:val="00AA3410"/>
    <w:rsid w:val="00AB6B96"/>
    <w:rsid w:val="00AD2B57"/>
    <w:rsid w:val="00AF4F8D"/>
    <w:rsid w:val="00B0417D"/>
    <w:rsid w:val="00B3172D"/>
    <w:rsid w:val="00B36A6A"/>
    <w:rsid w:val="00B377A7"/>
    <w:rsid w:val="00B44E83"/>
    <w:rsid w:val="00B4698B"/>
    <w:rsid w:val="00B54BA5"/>
    <w:rsid w:val="00B56BAE"/>
    <w:rsid w:val="00B57E27"/>
    <w:rsid w:val="00B652B5"/>
    <w:rsid w:val="00B663B5"/>
    <w:rsid w:val="00B6778C"/>
    <w:rsid w:val="00B82043"/>
    <w:rsid w:val="00B949FC"/>
    <w:rsid w:val="00B96901"/>
    <w:rsid w:val="00BB1931"/>
    <w:rsid w:val="00BB2CE1"/>
    <w:rsid w:val="00BD4FA6"/>
    <w:rsid w:val="00BF75D9"/>
    <w:rsid w:val="00C02AFF"/>
    <w:rsid w:val="00C07A72"/>
    <w:rsid w:val="00C1104C"/>
    <w:rsid w:val="00C11712"/>
    <w:rsid w:val="00C316FA"/>
    <w:rsid w:val="00C370B3"/>
    <w:rsid w:val="00C677BE"/>
    <w:rsid w:val="00C70288"/>
    <w:rsid w:val="00C70976"/>
    <w:rsid w:val="00C77A35"/>
    <w:rsid w:val="00C84EAA"/>
    <w:rsid w:val="00C91AFA"/>
    <w:rsid w:val="00C96019"/>
    <w:rsid w:val="00CB602C"/>
    <w:rsid w:val="00CC0972"/>
    <w:rsid w:val="00CC6A96"/>
    <w:rsid w:val="00CC6F16"/>
    <w:rsid w:val="00CD236D"/>
    <w:rsid w:val="00CE5372"/>
    <w:rsid w:val="00CF768E"/>
    <w:rsid w:val="00D27B74"/>
    <w:rsid w:val="00D32C43"/>
    <w:rsid w:val="00D36BEB"/>
    <w:rsid w:val="00D4046D"/>
    <w:rsid w:val="00D5156C"/>
    <w:rsid w:val="00D55C92"/>
    <w:rsid w:val="00D56079"/>
    <w:rsid w:val="00D60E8F"/>
    <w:rsid w:val="00D611ED"/>
    <w:rsid w:val="00D64A6B"/>
    <w:rsid w:val="00D7159F"/>
    <w:rsid w:val="00D77B39"/>
    <w:rsid w:val="00D808C7"/>
    <w:rsid w:val="00D83F6E"/>
    <w:rsid w:val="00D87618"/>
    <w:rsid w:val="00D91979"/>
    <w:rsid w:val="00D932B0"/>
    <w:rsid w:val="00D9495D"/>
    <w:rsid w:val="00DB1CE3"/>
    <w:rsid w:val="00DB4A90"/>
    <w:rsid w:val="00DE6ED8"/>
    <w:rsid w:val="00DF2C81"/>
    <w:rsid w:val="00DF7D51"/>
    <w:rsid w:val="00E12C25"/>
    <w:rsid w:val="00E22FBA"/>
    <w:rsid w:val="00E23DA6"/>
    <w:rsid w:val="00E27C36"/>
    <w:rsid w:val="00E33BCD"/>
    <w:rsid w:val="00E464BD"/>
    <w:rsid w:val="00E473AE"/>
    <w:rsid w:val="00E538B6"/>
    <w:rsid w:val="00E54B54"/>
    <w:rsid w:val="00E54EE3"/>
    <w:rsid w:val="00E80A82"/>
    <w:rsid w:val="00E84A01"/>
    <w:rsid w:val="00E852F2"/>
    <w:rsid w:val="00E940E5"/>
    <w:rsid w:val="00EA0715"/>
    <w:rsid w:val="00EA463D"/>
    <w:rsid w:val="00EB2413"/>
    <w:rsid w:val="00EB6B04"/>
    <w:rsid w:val="00EB731C"/>
    <w:rsid w:val="00EC5D2A"/>
    <w:rsid w:val="00ED4E99"/>
    <w:rsid w:val="00EE0986"/>
    <w:rsid w:val="00EE38D6"/>
    <w:rsid w:val="00F0257D"/>
    <w:rsid w:val="00F042DC"/>
    <w:rsid w:val="00F26BBD"/>
    <w:rsid w:val="00F3690E"/>
    <w:rsid w:val="00F41849"/>
    <w:rsid w:val="00F426A1"/>
    <w:rsid w:val="00F63B52"/>
    <w:rsid w:val="00F66B7F"/>
    <w:rsid w:val="00F7179E"/>
    <w:rsid w:val="00F76E97"/>
    <w:rsid w:val="00F778EC"/>
    <w:rsid w:val="00F93794"/>
    <w:rsid w:val="00FB2DD0"/>
    <w:rsid w:val="00FE10DE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E1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0DE"/>
  </w:style>
  <w:style w:type="paragraph" w:styleId="2">
    <w:name w:val="Body Text 2"/>
    <w:basedOn w:val="a"/>
    <w:link w:val="20"/>
    <w:uiPriority w:val="99"/>
    <w:unhideWhenUsed/>
    <w:rsid w:val="002777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77D9"/>
  </w:style>
  <w:style w:type="paragraph" w:styleId="a5">
    <w:name w:val="List Paragraph"/>
    <w:basedOn w:val="a"/>
    <w:uiPriority w:val="34"/>
    <w:qFormat/>
    <w:rsid w:val="00C110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4B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36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690E"/>
  </w:style>
  <w:style w:type="paragraph" w:styleId="a8">
    <w:name w:val="Body Text"/>
    <w:basedOn w:val="a"/>
    <w:link w:val="a9"/>
    <w:uiPriority w:val="99"/>
    <w:semiHidden/>
    <w:unhideWhenUsed/>
    <w:rsid w:val="00F3690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3690E"/>
  </w:style>
  <w:style w:type="paragraph" w:customStyle="1" w:styleId="ConsPlusNormal">
    <w:name w:val="ConsPlusNormal"/>
    <w:uiPriority w:val="99"/>
    <w:rsid w:val="00F36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E1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0DE"/>
  </w:style>
  <w:style w:type="paragraph" w:styleId="2">
    <w:name w:val="Body Text 2"/>
    <w:basedOn w:val="a"/>
    <w:link w:val="20"/>
    <w:uiPriority w:val="99"/>
    <w:unhideWhenUsed/>
    <w:rsid w:val="002777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77D9"/>
  </w:style>
  <w:style w:type="paragraph" w:styleId="a5">
    <w:name w:val="List Paragraph"/>
    <w:basedOn w:val="a"/>
    <w:uiPriority w:val="34"/>
    <w:qFormat/>
    <w:rsid w:val="00C110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4B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36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690E"/>
  </w:style>
  <w:style w:type="paragraph" w:styleId="a8">
    <w:name w:val="Body Text"/>
    <w:basedOn w:val="a"/>
    <w:link w:val="a9"/>
    <w:uiPriority w:val="99"/>
    <w:semiHidden/>
    <w:unhideWhenUsed/>
    <w:rsid w:val="00F3690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3690E"/>
  </w:style>
  <w:style w:type="paragraph" w:customStyle="1" w:styleId="ConsPlusNormal">
    <w:name w:val="ConsPlusNormal"/>
    <w:uiPriority w:val="99"/>
    <w:rsid w:val="00F36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FF89E-B239-4543-8395-730E0075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17</Pages>
  <Words>6086</Words>
  <Characters>34695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Никитенко Татьяна</cp:lastModifiedBy>
  <cp:revision>22</cp:revision>
  <cp:lastPrinted>2022-12-19T01:00:00Z</cp:lastPrinted>
  <dcterms:created xsi:type="dcterms:W3CDTF">2023-12-05T14:00:00Z</dcterms:created>
  <dcterms:modified xsi:type="dcterms:W3CDTF">2024-11-13T11:50:00Z</dcterms:modified>
</cp:coreProperties>
</file>