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A1D2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A1D29" w:rsidRDefault="00C82F4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29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1D29" w:rsidRPr="00CE3840" w:rsidRDefault="00C82F4C">
            <w:pPr>
              <w:pStyle w:val="ConsPlusTitlePage0"/>
              <w:jc w:val="center"/>
              <w:rPr>
                <w:sz w:val="36"/>
                <w:szCs w:val="36"/>
              </w:rPr>
            </w:pPr>
            <w:r w:rsidRPr="00CE3840">
              <w:rPr>
                <w:sz w:val="36"/>
                <w:szCs w:val="36"/>
              </w:rPr>
              <w:t>Закон Забайкальского края от 30.06.2015 N 1194-ЗЗК</w:t>
            </w:r>
            <w:r w:rsidRPr="00CE3840">
              <w:rPr>
                <w:sz w:val="36"/>
                <w:szCs w:val="36"/>
              </w:rPr>
              <w:br/>
              <w:t>(ред. от 16.07.2024)</w:t>
            </w:r>
            <w:r w:rsidRPr="00CE3840">
              <w:rPr>
                <w:sz w:val="36"/>
                <w:szCs w:val="36"/>
              </w:rPr>
              <w:br/>
              <w:t>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торгов"</w:t>
            </w:r>
            <w:r w:rsidRPr="00CE3840">
              <w:rPr>
                <w:sz w:val="36"/>
                <w:szCs w:val="36"/>
              </w:rPr>
              <w:br/>
              <w:t>(принят Законодательным Собранием Забайкальского края 10.06.2015)</w:t>
            </w:r>
          </w:p>
        </w:tc>
      </w:tr>
      <w:tr w:rsidR="00CA1D2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1D29" w:rsidRDefault="00C82F4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CA1D29" w:rsidRDefault="00CA1D29">
      <w:pPr>
        <w:pStyle w:val="ConsPlusNormal0"/>
        <w:sectPr w:rsidR="00CA1D2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A1D29" w:rsidRDefault="00CA1D2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A1D2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1D29" w:rsidRDefault="00C82F4C">
            <w:pPr>
              <w:pStyle w:val="ConsPlusNormal0"/>
            </w:pPr>
            <w:r>
              <w:t>30 июня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1D29" w:rsidRDefault="00C82F4C">
            <w:pPr>
              <w:pStyle w:val="ConsPlusNormal0"/>
              <w:jc w:val="right"/>
            </w:pPr>
            <w:r>
              <w:t>N 1194-ЗЗК</w:t>
            </w:r>
          </w:p>
        </w:tc>
      </w:tr>
    </w:tbl>
    <w:p w:rsidR="00CA1D29" w:rsidRDefault="00CA1D2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Title0"/>
        <w:jc w:val="center"/>
      </w:pPr>
      <w:r>
        <w:t>ЗАКОН</w:t>
      </w:r>
    </w:p>
    <w:p w:rsidR="00CA1D29" w:rsidRDefault="00CA1D29">
      <w:pPr>
        <w:pStyle w:val="ConsPlusTitle0"/>
        <w:jc w:val="center"/>
      </w:pPr>
    </w:p>
    <w:p w:rsidR="00CA1D29" w:rsidRDefault="00C82F4C">
      <w:pPr>
        <w:pStyle w:val="ConsPlusTitle0"/>
        <w:jc w:val="center"/>
      </w:pPr>
      <w:r>
        <w:t>ЗАБАЙКАЛЬСКОГО КРАЯ</w:t>
      </w:r>
    </w:p>
    <w:p w:rsidR="00CA1D29" w:rsidRDefault="00CA1D29">
      <w:pPr>
        <w:pStyle w:val="ConsPlusTitle0"/>
        <w:jc w:val="center"/>
      </w:pPr>
    </w:p>
    <w:p w:rsidR="00CA1D29" w:rsidRDefault="00C82F4C">
      <w:pPr>
        <w:pStyle w:val="ConsPlusTitle0"/>
        <w:jc w:val="center"/>
      </w:pPr>
      <w:r>
        <w:t>ОБ УСТАНОВЛЕНИИ КРИТЕРИЕВ, КОТОРЫМ ДОЛЖНЫ СООТВЕТСТВОВАТЬ</w:t>
      </w:r>
    </w:p>
    <w:p w:rsidR="00CA1D29" w:rsidRDefault="00C82F4C">
      <w:pPr>
        <w:pStyle w:val="ConsPlusTitle0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CA1D29" w:rsidRDefault="00C82F4C">
      <w:pPr>
        <w:pStyle w:val="ConsPlusTitle0"/>
        <w:jc w:val="center"/>
      </w:pPr>
      <w:r>
        <w:t xml:space="preserve">НАЗНАЧЕНИЯ, МАСШТАБНЫЕ ИНВЕСТИЦИОННЫЕ ПРОЕКТЫ, </w:t>
      </w:r>
      <w:proofErr w:type="gramStart"/>
      <w:r>
        <w:t>ДЛЯ</w:t>
      </w:r>
      <w:proofErr w:type="gramEnd"/>
    </w:p>
    <w:p w:rsidR="00CA1D29" w:rsidRDefault="00C82F4C">
      <w:pPr>
        <w:pStyle w:val="ConsPlusTitle0"/>
        <w:jc w:val="center"/>
      </w:pPr>
      <w:r>
        <w:t>РАЗМЕЩЕНИЯ (РЕАЛИЗАЦИИ) КОТОРЫХ ДОПУСКАЕТСЯ ПРЕДОСТАВЛЕНИЕ</w:t>
      </w:r>
    </w:p>
    <w:p w:rsidR="00CA1D29" w:rsidRDefault="00C82F4C">
      <w:pPr>
        <w:pStyle w:val="ConsPlusTitle0"/>
        <w:jc w:val="center"/>
      </w:pPr>
      <w:r>
        <w:t xml:space="preserve">ЗЕМЕЛЬНЫХ УЧАСТКОВ, НАХОДЯЩИХСЯ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CA1D29" w:rsidRDefault="00C82F4C">
      <w:pPr>
        <w:pStyle w:val="ConsPlusTitle0"/>
        <w:jc w:val="center"/>
      </w:pPr>
      <w:r>
        <w:t>МУНИЦИПАЛЬНОЙ СОБСТВЕННОСТИ, В АРЕНДУ БЕЗ ПРОВЕДЕНИЯ ТОРГОВ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Normal0"/>
        <w:jc w:val="right"/>
      </w:pPr>
      <w:proofErr w:type="gramStart"/>
      <w:r>
        <w:t>Принят</w:t>
      </w:r>
      <w:proofErr w:type="gramEnd"/>
    </w:p>
    <w:p w:rsidR="00CA1D29" w:rsidRDefault="00C82F4C">
      <w:pPr>
        <w:pStyle w:val="ConsPlusNormal0"/>
        <w:jc w:val="right"/>
      </w:pPr>
      <w:r>
        <w:t>Законодательным Собранием</w:t>
      </w:r>
    </w:p>
    <w:p w:rsidR="00CA1D29" w:rsidRDefault="00C82F4C">
      <w:pPr>
        <w:pStyle w:val="ConsPlusNormal0"/>
        <w:jc w:val="right"/>
      </w:pPr>
      <w:r>
        <w:t>Забайкальского края</w:t>
      </w:r>
    </w:p>
    <w:p w:rsidR="00CA1D29" w:rsidRDefault="00C82F4C">
      <w:pPr>
        <w:pStyle w:val="ConsPlusNormal0"/>
        <w:jc w:val="right"/>
      </w:pPr>
      <w:r>
        <w:t>10 июня 2015 года</w:t>
      </w:r>
    </w:p>
    <w:p w:rsidR="00CA1D29" w:rsidRDefault="00CA1D2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1D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D29" w:rsidRDefault="00CA1D2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D29" w:rsidRDefault="00CA1D2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1D29" w:rsidRDefault="00C82F4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10" w:tooltip="Закон Забайкальского края от 28.12.2015 N 1280-ЗЗК (ред. от 30.11.2016) &quot;О внесении изменений в отдельные законы Забайкальского края&quot; (принят Законодательным Собранием Забайкальского края 09.12.2015) {КонсультантПлюс}">
              <w:r>
                <w:rPr>
                  <w:color w:val="0000FF"/>
                </w:rPr>
                <w:t>N 1280-ЗЗК</w:t>
              </w:r>
            </w:hyperlink>
            <w:r>
              <w:rPr>
                <w:color w:val="392C69"/>
              </w:rPr>
              <w:t xml:space="preserve">, от 04.07.2016 </w:t>
            </w:r>
            <w:hyperlink r:id="rId11" w:tooltip="Закон Забайкальского края от 04.07.2016 N 1361-ЗЗК &quot;О внесении изменений в статьи 2 и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">
              <w:r>
                <w:rPr>
                  <w:color w:val="0000FF"/>
                </w:rPr>
                <w:t>N 1361-ЗЗК</w:t>
              </w:r>
            </w:hyperlink>
            <w:r>
              <w:rPr>
                <w:color w:val="392C69"/>
              </w:rPr>
              <w:t>,</w:t>
            </w:r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12" w:tooltip="Закон Забайкальского края от 27.10.2016 N 1395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1395-ЗЗК</w:t>
              </w:r>
            </w:hyperlink>
            <w:r>
              <w:rPr>
                <w:color w:val="392C69"/>
              </w:rPr>
              <w:t xml:space="preserve">, от 30.11.2016 </w:t>
            </w:r>
            <w:hyperlink r:id="rId13" w:tooltip="Закон Забайкальского края от 30.11.2016 N 1411-ЗЗК &quot;О внесении изменений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1411-ЗЗК</w:t>
              </w:r>
            </w:hyperlink>
            <w:r>
              <w:rPr>
                <w:color w:val="392C69"/>
              </w:rPr>
              <w:t>,</w:t>
            </w:r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02.05.2017 </w:t>
            </w:r>
            <w:hyperlink r:id="rId14" w:tooltip="Закон Забайкальского края от 02.05.2017 N 1470-ЗЗК &quot;О признании утратившим силу пункта 6 части 1 статьи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">
              <w:r>
                <w:rPr>
                  <w:color w:val="0000FF"/>
                </w:rPr>
                <w:t>N 1470-ЗЗК</w:t>
              </w:r>
            </w:hyperlink>
            <w:r>
              <w:rPr>
                <w:color w:val="392C69"/>
              </w:rPr>
              <w:t xml:space="preserve">, от 18.07.2017 </w:t>
            </w:r>
            <w:hyperlink r:id="rId15" w:tooltip="Закон Забайкальского края от 18.07.2017 N 1495-ЗЗК &quot;О внесении изменений в отдельные законы Забайкальского края&quot; (принят Законодательным Собранием Забайкальского края 05.07.2017) {КонсультантПлюс}">
              <w:r>
                <w:rPr>
                  <w:color w:val="0000FF"/>
                </w:rPr>
                <w:t>N 1495-ЗЗК</w:t>
              </w:r>
            </w:hyperlink>
            <w:r>
              <w:rPr>
                <w:color w:val="392C69"/>
              </w:rPr>
              <w:t>,</w:t>
            </w:r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16" w:tooltip="Закон Забайкальского края от 04.05.2018 N 1595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1595-ЗЗК</w:t>
              </w:r>
            </w:hyperlink>
            <w:r>
              <w:rPr>
                <w:color w:val="392C69"/>
              </w:rPr>
              <w:t xml:space="preserve">, от 17.07.2018 </w:t>
            </w:r>
            <w:hyperlink r:id="rId17" w:tooltip="Закон Забайкальского края от 17.07.2018 N 1636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1636-ЗЗК</w:t>
              </w:r>
            </w:hyperlink>
            <w:r>
              <w:rPr>
                <w:color w:val="392C69"/>
              </w:rPr>
              <w:t>,</w:t>
            </w:r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18" w:tooltip="Закон Забайкальского края от 03.12.2018 N 1659-ЗЗК &quot;О внесении изменений в отдельные законы Забайкальского края&quot; (принят Законодательным Собранием Забайкальского края 21.11.2018) {КонсультантПлюс}">
              <w:r>
                <w:rPr>
                  <w:color w:val="0000FF"/>
                </w:rPr>
                <w:t>N 1659-ЗЗК</w:t>
              </w:r>
            </w:hyperlink>
            <w:r>
              <w:rPr>
                <w:color w:val="392C69"/>
              </w:rPr>
              <w:t xml:space="preserve">, от 21.06.2019 </w:t>
            </w:r>
            <w:hyperlink r:id="rId19" w:tooltip="Закон Забайкальского края от 21.06.2019 N 1740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1740-ЗЗК</w:t>
              </w:r>
            </w:hyperlink>
            <w:r>
              <w:rPr>
                <w:color w:val="392C69"/>
              </w:rPr>
              <w:t>,</w:t>
            </w:r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20" w:tooltip="Закон Забайкальского края от 16.06.2020 N 1832-ЗЗК &quot;О внесении изменений в Закон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">
              <w:r>
                <w:rPr>
                  <w:color w:val="0000FF"/>
                </w:rPr>
                <w:t>N 1832-ЗЗК</w:t>
              </w:r>
            </w:hyperlink>
            <w:r>
              <w:rPr>
                <w:color w:val="392C69"/>
              </w:rPr>
              <w:t xml:space="preserve">, от 12.04.2022 </w:t>
            </w:r>
            <w:hyperlink r:id="rId21" w:tooltip="Закон Забайкальского края от 12.04.2022 N 2059-ЗЗК &quot;О внесении изменений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2059-ЗЗК</w:t>
              </w:r>
            </w:hyperlink>
            <w:r>
              <w:rPr>
                <w:color w:val="392C69"/>
              </w:rPr>
              <w:t>,</w:t>
            </w:r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22" w:tooltip="Закон Забайкальского края от 04.07.2022 N 2079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2079-ЗЗК</w:t>
              </w:r>
            </w:hyperlink>
            <w:r>
              <w:rPr>
                <w:color w:val="392C69"/>
              </w:rPr>
              <w:t xml:space="preserve">, от 28.12.2022 </w:t>
            </w:r>
            <w:hyperlink r:id="rId23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N 2141-ЗЗК</w:t>
              </w:r>
            </w:hyperlink>
            <w:r>
              <w:rPr>
                <w:color w:val="392C69"/>
              </w:rPr>
              <w:t>,</w:t>
            </w:r>
          </w:p>
          <w:p w:rsidR="00CA1D29" w:rsidRDefault="00C82F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24" w:tooltip="Закон Забайкальского края от 13.07.2023 N 2237-ЗЗК &quot;О внесении изменений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2237-ЗЗК</w:t>
              </w:r>
            </w:hyperlink>
            <w:r>
              <w:rPr>
                <w:color w:val="392C69"/>
              </w:rPr>
              <w:t xml:space="preserve">, от 16.07.2024 </w:t>
            </w:r>
            <w:hyperlink r:id="rId25" w:tooltip="Закон Забайкальского края от 16.07.2024 N 2384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      <w:r>
                <w:rPr>
                  <w:color w:val="0000FF"/>
                </w:rPr>
                <w:t>N 2384-ЗЗК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D29" w:rsidRDefault="00CA1D29">
            <w:pPr>
              <w:pStyle w:val="ConsPlusNormal0"/>
            </w:pPr>
          </w:p>
        </w:tc>
      </w:tr>
    </w:tbl>
    <w:p w:rsidR="00CA1D29" w:rsidRDefault="00CA1D29">
      <w:pPr>
        <w:pStyle w:val="ConsPlusNormal0"/>
        <w:jc w:val="both"/>
      </w:pPr>
    </w:p>
    <w:p w:rsidR="00CA1D29" w:rsidRDefault="00C82F4C">
      <w:pPr>
        <w:pStyle w:val="ConsPlusTitle0"/>
        <w:ind w:firstLine="540"/>
        <w:jc w:val="both"/>
        <w:outlineLvl w:val="0"/>
      </w:pPr>
      <w:r>
        <w:t>Статья 1</w:t>
      </w:r>
      <w:bookmarkStart w:id="0" w:name="_GoBack"/>
      <w:bookmarkEnd w:id="0"/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Normal0"/>
        <w:ind w:firstLine="540"/>
        <w:jc w:val="both"/>
      </w:pPr>
      <w:r>
        <w:t xml:space="preserve">Настоящий Закон края в соответствии с </w:t>
      </w:r>
      <w:hyperlink r:id="rId26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 в соответствии с распоряжением Губернатора Забайкальского края.</w:t>
      </w:r>
    </w:p>
    <w:p w:rsidR="00CA1D29" w:rsidRDefault="00C82F4C">
      <w:pPr>
        <w:pStyle w:val="ConsPlusNormal0"/>
        <w:jc w:val="both"/>
      </w:pPr>
      <w:r>
        <w:t xml:space="preserve">(в ред. </w:t>
      </w:r>
      <w:hyperlink r:id="rId27" w:tooltip="Закон Забайкальского края от 16.06.2020 N 1832-ЗЗК &quot;О внесении изменений в Закон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">
        <w:r>
          <w:rPr>
            <w:color w:val="0000FF"/>
          </w:rPr>
          <w:t>Закона</w:t>
        </w:r>
      </w:hyperlink>
      <w:r>
        <w:t xml:space="preserve"> Забайкальского края от 16.06.2020 N 1832-ЗЗК)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Title0"/>
        <w:ind w:firstLine="540"/>
        <w:jc w:val="both"/>
        <w:outlineLvl w:val="0"/>
      </w:pPr>
      <w:r>
        <w:t>Статья 2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Normal0"/>
        <w:ind w:firstLine="540"/>
        <w:jc w:val="both"/>
      </w:pPr>
      <w:bookmarkStart w:id="1" w:name="P37"/>
      <w:bookmarkEnd w:id="1"/>
      <w:r>
        <w:t>1. Предоставление земельного участка, находящегося в государственной или муниципальной собственности, в аренду без проведения торгов в соответствии с распоряжением Губернатора Забайкальского края в целях размещения объекта социально-культурного и коммунально-</w:t>
      </w:r>
      <w:r>
        <w:lastRenderedPageBreak/>
        <w:t>бытового назначения допускается в случае, если такой объект соответствует следующим критериям:</w:t>
      </w:r>
    </w:p>
    <w:p w:rsidR="00CA1D29" w:rsidRDefault="00C82F4C">
      <w:pPr>
        <w:pStyle w:val="ConsPlusNormal0"/>
        <w:jc w:val="both"/>
      </w:pPr>
      <w:r>
        <w:t xml:space="preserve">(в ред. Законов Забайкальского края от 04.07.2016 </w:t>
      </w:r>
      <w:hyperlink r:id="rId28" w:tooltip="Закон Забайкальского края от 04.07.2016 N 1361-ЗЗК &quot;О внесении изменений в статьи 2 и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">
        <w:r>
          <w:rPr>
            <w:color w:val="0000FF"/>
          </w:rPr>
          <w:t>N 1361-ЗЗК</w:t>
        </w:r>
      </w:hyperlink>
      <w:r>
        <w:t xml:space="preserve">, от 16.06.2020 </w:t>
      </w:r>
      <w:hyperlink r:id="rId29" w:tooltip="Закон Забайкальского края от 16.06.2020 N 1832-ЗЗК &quot;О внесении изменений в Закон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">
        <w:r>
          <w:rPr>
            <w:color w:val="0000FF"/>
          </w:rPr>
          <w:t>N 1832-ЗЗК</w:t>
        </w:r>
      </w:hyperlink>
      <w:r>
        <w:t>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1) объе</w:t>
      </w:r>
      <w:proofErr w:type="gramStart"/>
      <w:r>
        <w:t>кт вкл</w:t>
      </w:r>
      <w:proofErr w:type="gramEnd"/>
      <w:r>
        <w:t>ючен в государственную программу Российской Федерации, государственную программу Забайкальского края, краевую адресную инвестиционную программу, муниципальную адресную инвестиционную программу или муниципальную программу;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2) объект относится к объектам в сфере образования, культуры, туризма, здравоохранения, физической культуры и спорта, электроэнергетики, водоснабжения, газоснабжения, теплоснабжения или в сфере обращения с отходами.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 xml:space="preserve">2. Соответствие объектов социально-культурного и коммунально-бытового назначения критериям, установленным </w:t>
      </w:r>
      <w:hyperlink w:anchor="P37" w:tooltip="1. Предоставление земельного участка, находящегося в государственной или муниципальной собственности, в аренду без проведения торгов в соответствии с распоряжением Губернатора Забайкальского края в целях размещения объекта социально-культурного и коммунально-б">
        <w:r>
          <w:rPr>
            <w:color w:val="0000FF"/>
          </w:rPr>
          <w:t>частью 1</w:t>
        </w:r>
      </w:hyperlink>
      <w:r>
        <w:t xml:space="preserve"> настоящей статьи, определяется в порядке, установленном Правительством Забайкальского края.</w:t>
      </w:r>
    </w:p>
    <w:p w:rsidR="00CA1D29" w:rsidRDefault="00C82F4C">
      <w:pPr>
        <w:pStyle w:val="ConsPlusNormal0"/>
        <w:jc w:val="both"/>
      </w:pPr>
      <w:r>
        <w:t xml:space="preserve">(часть 2 введена </w:t>
      </w:r>
      <w:hyperlink r:id="rId30" w:tooltip="Закон Забайкальского края от 04.07.2016 N 1361-ЗЗК &quot;О внесении изменений в статьи 2 и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">
        <w:r>
          <w:rPr>
            <w:color w:val="0000FF"/>
          </w:rPr>
          <w:t>Законом</w:t>
        </w:r>
      </w:hyperlink>
      <w:r>
        <w:t xml:space="preserve"> Забайкальского края от 04.07.2016 N 1361-ЗЗК)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Title0"/>
        <w:ind w:firstLine="540"/>
        <w:jc w:val="both"/>
        <w:outlineLvl w:val="0"/>
      </w:pPr>
      <w:r>
        <w:t>Статья 3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Normal0"/>
        <w:ind w:firstLine="540"/>
        <w:jc w:val="both"/>
      </w:pPr>
      <w:bookmarkStart w:id="2" w:name="P46"/>
      <w:bookmarkEnd w:id="2"/>
      <w:r>
        <w:t>1. Предоставление земельного участка, находящегося в государственной или муниципальной собственности, в аренду без проведения торгов в соответствии с распоряжением Губернатора Забайкальского края в целях реализации масштабного инвестиционного проекта (далее - проект) допускается в случае, если такой проект соответствует одному из следующих критериев:</w:t>
      </w:r>
    </w:p>
    <w:p w:rsidR="00CA1D29" w:rsidRDefault="00C82F4C">
      <w:pPr>
        <w:pStyle w:val="ConsPlusNormal0"/>
        <w:jc w:val="both"/>
      </w:pPr>
      <w:r>
        <w:t xml:space="preserve">(в ред. Законов Забайкальского края от 04.07.2016 </w:t>
      </w:r>
      <w:hyperlink r:id="rId31" w:tooltip="Закон Забайкальского края от 04.07.2016 N 1361-ЗЗК &quot;О внесении изменений в статьи 2 и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">
        <w:r>
          <w:rPr>
            <w:color w:val="0000FF"/>
          </w:rPr>
          <w:t>N 1361-ЗЗК</w:t>
        </w:r>
      </w:hyperlink>
      <w:r>
        <w:t xml:space="preserve">, от 16.06.2020 </w:t>
      </w:r>
      <w:hyperlink r:id="rId32" w:tooltip="Закон Забайкальского края от 16.06.2020 N 1832-ЗЗК &quot;О внесении изменений в Закон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">
        <w:r>
          <w:rPr>
            <w:color w:val="0000FF"/>
          </w:rPr>
          <w:t>N 1832-ЗЗК</w:t>
        </w:r>
      </w:hyperlink>
      <w:r>
        <w:t xml:space="preserve">, от 13.07.2023 </w:t>
      </w:r>
      <w:hyperlink r:id="rId33" w:tooltip="Закон Забайкальского края от 13.07.2023 N 2237-ЗЗК &quot;О внесении изменений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N 2237-ЗЗК</w:t>
        </w:r>
      </w:hyperlink>
      <w:r>
        <w:t>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1) проекту присвоен статус инвестиционного проекта краевого значения или приоритетного инвестиционного проекта Забайкальского края;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2) проект реализуется организацией, включенной в реестр участников региональных инвестиционных проектов;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3) прое</w:t>
      </w:r>
      <w:proofErr w:type="gramStart"/>
      <w:r>
        <w:t>кт вкл</w:t>
      </w:r>
      <w:proofErr w:type="gramEnd"/>
      <w:r>
        <w:t>ючен в государственную программу Российской Федерации, государственную программу Забайкальского края или муниципальную программу;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4) проект реализуется организацией, которая является управляющей компанией индустриального (промышленного) парка, - в отношении земельных участков, которые расположены в границах территории индустриального (промышленного) парка;</w:t>
      </w:r>
    </w:p>
    <w:p w:rsidR="00CA1D29" w:rsidRDefault="00C82F4C">
      <w:pPr>
        <w:pStyle w:val="ConsPlusNormal0"/>
        <w:jc w:val="both"/>
      </w:pPr>
      <w:r>
        <w:t xml:space="preserve">(в ред. Законов Забайкальского края от 18.07.2017 </w:t>
      </w:r>
      <w:hyperlink r:id="rId34" w:tooltip="Закон Забайкальского края от 18.07.2017 N 1495-ЗЗК &quot;О внесении изменений в отдельные законы Забайкальского края&quot; (принят Законодательным Собранием Забайкальского края 05.07.2017) {КонсультантПлюс}">
        <w:r>
          <w:rPr>
            <w:color w:val="0000FF"/>
          </w:rPr>
          <w:t>N 1495-ЗЗК</w:t>
        </w:r>
      </w:hyperlink>
      <w:r>
        <w:t xml:space="preserve">, от 03.12.2018 </w:t>
      </w:r>
      <w:hyperlink r:id="rId35" w:tooltip="Закон Забайкальского края от 03.12.2018 N 1659-ЗЗК &quot;О внесении изменений в отдельные законы Забайкальского края&quot; (принят Законодательным Собранием Забайкальского края 21.11.2018) {КонсультантПлюс}">
        <w:r>
          <w:rPr>
            <w:color w:val="0000FF"/>
          </w:rPr>
          <w:t>N 1659-ЗЗК</w:t>
        </w:r>
      </w:hyperlink>
      <w:r>
        <w:t>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5) проект реализуется организацией, которая является резидентом индустриального (промышленного) парка, - в отношении земельных участков, которые расположены в границах территории индустриального (промышленного) парка;</w:t>
      </w:r>
    </w:p>
    <w:p w:rsidR="00CA1D29" w:rsidRDefault="00C82F4C">
      <w:pPr>
        <w:pStyle w:val="ConsPlusNormal0"/>
        <w:jc w:val="both"/>
      </w:pPr>
      <w:r>
        <w:t xml:space="preserve">(в ред. Законов Забайкальского края от 18.07.2017 </w:t>
      </w:r>
      <w:hyperlink r:id="rId36" w:tooltip="Закон Забайкальского края от 18.07.2017 N 1495-ЗЗК &quot;О внесении изменений в отдельные законы Забайкальского края&quot; (принят Законодательным Собранием Забайкальского края 05.07.2017) {КонсультантПлюс}">
        <w:r>
          <w:rPr>
            <w:color w:val="0000FF"/>
          </w:rPr>
          <w:t>N 1495-ЗЗК</w:t>
        </w:r>
      </w:hyperlink>
      <w:r>
        <w:t xml:space="preserve">, от 03.12.2018 </w:t>
      </w:r>
      <w:hyperlink r:id="rId37" w:tooltip="Закон Забайкальского края от 03.12.2018 N 1659-ЗЗК &quot;О внесении изменений в отдельные законы Забайкальского края&quot; (принят Законодательным Собранием Забайкальского края 21.11.2018) {КонсультантПлюс}">
        <w:r>
          <w:rPr>
            <w:color w:val="0000FF"/>
          </w:rPr>
          <w:t>N 1659-ЗЗК</w:t>
        </w:r>
      </w:hyperlink>
      <w:r>
        <w:t>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 xml:space="preserve">6) утратил силу. - </w:t>
      </w:r>
      <w:hyperlink r:id="rId38" w:tooltip="Закон Забайкальского края от 02.05.2017 N 1470-ЗЗК &quot;О признании утратившим силу пункта 6 части 1 статьи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">
        <w:r>
          <w:rPr>
            <w:color w:val="0000FF"/>
          </w:rPr>
          <w:t>Закон</w:t>
        </w:r>
      </w:hyperlink>
      <w:r>
        <w:t xml:space="preserve"> Забайкальского края от 02.05.2017 N 1470-ЗЗК;</w:t>
      </w:r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 xml:space="preserve">7) проект предусматривает строительство на предоставляемом земельном участке, в том </w:t>
      </w:r>
      <w:r>
        <w:lastRenderedPageBreak/>
        <w:t xml:space="preserve">числе при комплексном освоении территории, многоквартирного дома (многоквартирных домов), дома (домов) блокированной застройки и (или) объектов индивидуального жилищного строительства, обеспеченных инженерной и транспортной инфраструктурой, а также в целях реализации публичных полномочий органов государственной власти Забайкальского края по обеспечению жилыми помещениями граждан, указанных в </w:t>
      </w:r>
      <w:hyperlink r:id="rId39" w:tooltip="Закон Забайкальского края от 18.12.2009 N 298-ЗЗК (ред. от 02.03.2022) &quot;О предоставлении жилых помещений жилищного фонда Забайкальского края по договорам социального найма&quot; (принят Законодательным Собранием Забайкальского края 16.12.2009) {КонсультантПлюс}">
        <w:r>
          <w:rPr>
            <w:color w:val="0000FF"/>
          </w:rPr>
          <w:t>статье 1</w:t>
        </w:r>
      </w:hyperlink>
      <w:r>
        <w:t xml:space="preserve"> Закона Забайкальского края от 18</w:t>
      </w:r>
      <w:proofErr w:type="gramEnd"/>
      <w:r>
        <w:t xml:space="preserve"> </w:t>
      </w:r>
      <w:proofErr w:type="gramStart"/>
      <w:r>
        <w:t xml:space="preserve">декабря 2009 года N 298-ЗЗК "О предоставлении жилых помещений жилищного фонда Забайкальского края по договорам социального найма", граждан, лишившихся жилого помещения в результате чрезвычайных ситуаций, граждан, проживающих в ветхих и аварийных жилых помещениях, детей-сирот и детей, оставшихся без попечения родителей, лиц из числа детей-сирот и детей, оставшихся без попечения родителей, и граждан, отнесенных к числу пострадавших </w:t>
      </w:r>
      <w:proofErr w:type="spellStart"/>
      <w:r>
        <w:t>соинвесторов</w:t>
      </w:r>
      <w:proofErr w:type="spellEnd"/>
      <w:r>
        <w:t xml:space="preserve"> в соответствии с</w:t>
      </w:r>
      <w:proofErr w:type="gramEnd"/>
      <w:r>
        <w:t xml:space="preserve"> </w:t>
      </w:r>
      <w:hyperlink r:id="rId40" w:tooltip="Закон Забайкальского края от 17.06.2014 N 1008-ЗЗК (ред. от 05.12.2023) &quot;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&quot; (принят Законодательным ">
        <w:proofErr w:type="gramStart"/>
        <w:r>
          <w:rPr>
            <w:color w:val="0000FF"/>
          </w:rPr>
          <w:t>Законом</w:t>
        </w:r>
      </w:hyperlink>
      <w:r>
        <w:t xml:space="preserve"> Забайкальского края от 17 июня 2014 года N 1008-ЗЗК "О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края", или публичных полномочий органов местного самоуправления по обеспечению жилыми помещениями малоимущих граждан, признанных нуждающимися в жилых помещениях, предоставляемых по договорам социального найма, предусматривает безвозмездную передачу соответственно в собственность Забайкальского края либо</w:t>
      </w:r>
      <w:proofErr w:type="gramEnd"/>
      <w:r>
        <w:t xml:space="preserve"> в муниципальную собственность:</w:t>
      </w:r>
    </w:p>
    <w:p w:rsidR="00CA1D29" w:rsidRDefault="00C82F4C">
      <w:pPr>
        <w:pStyle w:val="ConsPlusNormal0"/>
        <w:jc w:val="both"/>
      </w:pPr>
      <w:r>
        <w:t xml:space="preserve">(в ред. </w:t>
      </w:r>
      <w:hyperlink r:id="rId41" w:tooltip="Закон Забайкальского края от 04.07.2022 N 2079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Закона</w:t>
        </w:r>
      </w:hyperlink>
      <w:r>
        <w:t xml:space="preserve"> Забайкальского края от 04.07.2022 N 2079-ЗЗК)</w:t>
      </w:r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>а) жилых помещений в многоквартирном доме (многоквартирных домах), доме (домах) блокированной застройки, строительство которых предполагается проектом, и (или) равнозначных жилых помещений в другом многоквартирном доме (многоквартирных домах), другом доме (домах) блокированной застройки, площадь которых составляет:</w:t>
      </w:r>
      <w:proofErr w:type="gramEnd"/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>не менее 10 процентов от общей площади жилых помещений в предполагаемых проектом многоквартирном доме (многоквартирных домах), доме (домах) блокированной застройки, если общая площадь вводимых в эксплуатацию жилых помещений в предполагаемых проектом многоквартирном доме (многоквартирных домах), доме (домах) блокированной застройки составляет до 10,0 тыс. квадратных метров;</w:t>
      </w:r>
      <w:proofErr w:type="gramEnd"/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>не менее 5 процентов от общей площади жилых помещений в предполагаемых проектом многоквартирном доме (многоквартирных домах), доме (домах) блокированной застройки, если общая площадь вводимых в эксплуатацию жилых помещений в предполагаемых проектом многоквартирном доме (многоквартирных домах), доме (домах) блокированной застройки составляет от 10,0 тыс. квадратных метров до 40,0 тыс. квадратных метров;</w:t>
      </w:r>
      <w:proofErr w:type="gramEnd"/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>не менее 3 процентов от общей площади жилых помещений в предполагаемых проектом многоквартирном доме (многоквартирных домах), доме (домах) блокированной застройки, если общая площадь вводимых в эксплуатацию жилых помещений в предполагаемых проектом многоквартирном доме (многоквартирных домах), доме (домах) блокированной застройки составляет от 40,0 тыс. квадратных метров до 70,0 тыс. квадратных метров;</w:t>
      </w:r>
      <w:proofErr w:type="gramEnd"/>
    </w:p>
    <w:p w:rsidR="00CA1D29" w:rsidRDefault="00C82F4C">
      <w:pPr>
        <w:pStyle w:val="ConsPlusNormal0"/>
        <w:jc w:val="both"/>
      </w:pPr>
      <w:r>
        <w:t xml:space="preserve">(пп. "а" в ред. </w:t>
      </w:r>
      <w:hyperlink r:id="rId42" w:tooltip="Закон Забайкальского края от 13.07.2023 N 2237-ЗЗК &quot;О внесении изменений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Закона</w:t>
        </w:r>
      </w:hyperlink>
      <w:r>
        <w:t xml:space="preserve"> Забайкальского края от 13.07.2023 N 2237-ЗЗК)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б) объектов индивидуального жилищного строительства, строительство которых предполагается проектом, и (или) равнозначных объектов индивидуального жилищного строительства, количество которых превышает 10 процентов от общего количества предполагаемых проектом объектов индивидуального жилищного строительства;</w:t>
      </w:r>
    </w:p>
    <w:p w:rsidR="00CA1D29" w:rsidRDefault="00C82F4C">
      <w:pPr>
        <w:pStyle w:val="ConsPlusNormal0"/>
        <w:jc w:val="both"/>
      </w:pPr>
      <w:r>
        <w:t xml:space="preserve">(п. 7 в ред. </w:t>
      </w:r>
      <w:hyperlink r:id="rId43" w:tooltip="Закон Забайкальского края от 30.11.2016 N 1411-ЗЗК &quot;О внесении изменений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Закона</w:t>
        </w:r>
      </w:hyperlink>
      <w:r>
        <w:t xml:space="preserve"> Забайкальского края от 30.11.2016 N 1411-ЗЗК)</w:t>
      </w:r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lastRenderedPageBreak/>
        <w:t>7(1)) проект предусматривает строительство на предоставляемом земельном участке, в том числе при комплексном освоении территории, многоквартирного дома (многоквартирных домов), дома (домов) блокированной застройки и (или) объектов индивидуального жилищного строительства, обеспеченных инженерной и транспортной инфраструктурой, общая площадь вводимых в эксплуатацию жилых помещений в которых составляет более 100,0 тыс. квадратных метров, а также предусматривает безвозмездную передачу в собственность Забайкальского края не</w:t>
      </w:r>
      <w:proofErr w:type="gramEnd"/>
      <w:r>
        <w:t xml:space="preserve"> </w:t>
      </w:r>
      <w:proofErr w:type="gramStart"/>
      <w:r>
        <w:t>менее 10 процентов от общей площади жилых помещений в предполагаемых проектом многоквартирном доме (многоквартирных домах), доме (домах) блокированной застройки и (или) объектах индивидуального жилищного строительства, обеспеченных инженерной и транспортной инфраструктурой, в целях реализации публичных полномочий органов государственной власти Забайкальского края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>
        <w:t xml:space="preserve"> родителей;</w:t>
      </w:r>
    </w:p>
    <w:p w:rsidR="00CA1D29" w:rsidRDefault="00C82F4C">
      <w:pPr>
        <w:pStyle w:val="ConsPlusNormal0"/>
        <w:jc w:val="both"/>
      </w:pPr>
      <w:r>
        <w:t xml:space="preserve">(п. 7(1) в ред. </w:t>
      </w:r>
      <w:hyperlink r:id="rId44" w:tooltip="Закон Забайкальского края от 16.07.2024 N 2384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Закона</w:t>
        </w:r>
      </w:hyperlink>
      <w:r>
        <w:t xml:space="preserve"> Забайкальского края от 16.07.2024 N 2384-ЗЗК)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 xml:space="preserve">8) - 9) утратили силу. - </w:t>
      </w:r>
      <w:hyperlink r:id="rId45" w:tooltip="Закон Забайкальского края от 28.12.2015 N 1280-ЗЗК (ред. от 30.11.2016) &quot;О внесении изменений в отдельные законы Забайкальского края&quot; (принят Законодательным Собранием Забайкальского края 09.12.2015) {КонсультантПлюс}">
        <w:proofErr w:type="gramStart"/>
        <w:r>
          <w:rPr>
            <w:color w:val="0000FF"/>
          </w:rPr>
          <w:t>Закон</w:t>
        </w:r>
      </w:hyperlink>
      <w:r>
        <w:t xml:space="preserve"> Забайкальского края от 28.12.2015 N 1280-ЗЗК;</w:t>
      </w:r>
      <w:proofErr w:type="gramEnd"/>
    </w:p>
    <w:p w:rsidR="00CA1D29" w:rsidRDefault="00C82F4C">
      <w:pPr>
        <w:pStyle w:val="ConsPlusNormal0"/>
        <w:spacing w:before="240"/>
        <w:ind w:firstLine="540"/>
        <w:jc w:val="both"/>
      </w:pPr>
      <w:r>
        <w:t>10) проект предусматривает застройку земельного участка или его комплексное освоение и безвозмездное расселение инвестором граждан с их добровольного согласия из жилых помещений, расположенных на земельном участке, и (или) безвозмездное предоставление юридическим и физическим лицам с их добровольного согласия равнозначных помещений взамен помещений, расположенных на земельном участке;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 xml:space="preserve">11) утратил силу. - </w:t>
      </w:r>
      <w:hyperlink r:id="rId46" w:tooltip="Закон Забайкальского края от 30.11.2016 N 1411-ЗЗК &quot;О внесении изменений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proofErr w:type="gramStart"/>
        <w:r>
          <w:rPr>
            <w:color w:val="0000FF"/>
          </w:rPr>
          <w:t>Закон</w:t>
        </w:r>
      </w:hyperlink>
      <w:r>
        <w:t xml:space="preserve"> Забайкальского края от 30.11.2016 N 1411-ЗЗК;</w:t>
      </w:r>
      <w:proofErr w:type="gramEnd"/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 xml:space="preserve">12) проект реализуется резидентом территории опережающего развития, создаваемой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Забайкальского края (моногорода), - в отношении земельных участков, которые расположены в границах территории опережающего развития, создаваемой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Забайкальского края (моногорода);</w:t>
      </w:r>
      <w:proofErr w:type="gramEnd"/>
    </w:p>
    <w:p w:rsidR="00CA1D29" w:rsidRDefault="00C82F4C">
      <w:pPr>
        <w:pStyle w:val="ConsPlusNormal0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47" w:tooltip="Закон Забайкальского края от 27.10.2016 N 1395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Законом</w:t>
        </w:r>
      </w:hyperlink>
      <w:r>
        <w:t xml:space="preserve"> Забайкальского края от 27.10.2016 N 1395-ЗЗК; в ред. </w:t>
      </w:r>
      <w:hyperlink r:id="rId48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28.12.2022 N 2141-ЗЗК)</w:t>
      </w:r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 xml:space="preserve">13) проект предусматривает строительство на предоставляемом земельном участке объектов недвижимости нежилого назначения, определенных в соответствии с градостроительным регламентом соответствующей территориальной зоны, и безвозмездную передачу в собственность Забайкальского края либо муниципальную собственность жилых помещений, общая стоимость которых, установленная исходя из рыночной стоимости каждого передаваемого жилого помещения, определенной в соответствии с Федеральным </w:t>
      </w:r>
      <w:hyperlink r:id="rId49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июля 1998 года N 135-ФЗ "Об оценочной</w:t>
      </w:r>
      <w:proofErr w:type="gramEnd"/>
      <w:r>
        <w:t xml:space="preserve"> деятельности в Российской Федерации", должна составлять не </w:t>
      </w:r>
      <w:proofErr w:type="gramStart"/>
      <w:r>
        <w:t>менее рыночной</w:t>
      </w:r>
      <w:proofErr w:type="gramEnd"/>
      <w:r>
        <w:t xml:space="preserve"> стоимости предоставляемого земельного участка, определенной в соответствии с указанным Федеральным законом, и которые должны отвечать следующим требованиям:</w:t>
      </w:r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t>а) передаваемые в собственность Забайкальского края жилые помещения должны быть благоустроенными применительно к условиям населенного пункта, отвечать установленным действующим законодательством требованиям, быть площадью не менее 33 квадратных метров и не более 120 квадратных метров, находиться в многоквартирных домах, введенных в эксплуатацию не ранее 2010 года, расположенных в границах городского округа "Город Чита";</w:t>
      </w:r>
      <w:proofErr w:type="gramEnd"/>
    </w:p>
    <w:p w:rsidR="00CA1D29" w:rsidRDefault="00C82F4C">
      <w:pPr>
        <w:pStyle w:val="ConsPlusNormal0"/>
        <w:spacing w:before="240"/>
        <w:ind w:firstLine="540"/>
        <w:jc w:val="both"/>
      </w:pPr>
      <w:proofErr w:type="gramStart"/>
      <w:r>
        <w:lastRenderedPageBreak/>
        <w:t>б) передаваемые в муниципальную собственность жилые помещения должны быть благоустроенными применительно к условиям населенного пункта, отвечать установленным действующим законодательством требованиям, быть площадью не менее 33 квадратных метров и не более 120 квадратных метров, находиться в многоквартирных домах, введенных в эксплуатацию не ранее 1980 года, расположенных в границах населенного пункта, на территории которого предоставляется земельный участок;</w:t>
      </w:r>
      <w:proofErr w:type="gramEnd"/>
    </w:p>
    <w:p w:rsidR="00CA1D29" w:rsidRDefault="00C82F4C">
      <w:pPr>
        <w:pStyle w:val="ConsPlusNormal0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50" w:tooltip="Закон Забайкальского края от 04.05.2018 N 1595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Законом</w:t>
        </w:r>
      </w:hyperlink>
      <w:r>
        <w:t xml:space="preserve"> Забайкальского края от 04.05.2018 N 1595-ЗЗК)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14) проект реализуется юридическим лицом, в уставном капитале которого доля (вклад) Забайкальского края составляет более 50 процентов, предусматривает строительство комплекса зданий и сооружений, в том числе здания музея, включает объекты туристского показа (объекты археологического наследия, памятники, ансамбли, достопримечательные места) и способствует развитию международного туризма;</w:t>
      </w:r>
    </w:p>
    <w:p w:rsidR="00CA1D29" w:rsidRDefault="00C82F4C">
      <w:pPr>
        <w:pStyle w:val="ConsPlusNormal0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51" w:tooltip="Закон Забайкальского края от 17.07.2018 N 1636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Законом</w:t>
        </w:r>
      </w:hyperlink>
      <w:r>
        <w:t xml:space="preserve"> Забайкальского края от 17.07.2018 N 1636-ЗЗК)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 xml:space="preserve">15) проект предусматривает строительство на предоставляемом земельном участке комплекса зданий, сооружений и коммуникаций, предназначенных для организации приема, хранения, отпуска и учета нефтепродуктов, включающего в </w:t>
      </w:r>
      <w:proofErr w:type="gramStart"/>
      <w:r>
        <w:t>себя</w:t>
      </w:r>
      <w:proofErr w:type="gramEnd"/>
      <w:r>
        <w:t xml:space="preserve"> в том числе нефтехранилища и нефтеналивные станции, общий объем резервуарного парка которых составляет более 2000 м</w:t>
      </w:r>
      <w:r>
        <w:rPr>
          <w:vertAlign w:val="superscript"/>
        </w:rPr>
        <w:t>3</w:t>
      </w:r>
      <w:r>
        <w:t>;</w:t>
      </w:r>
    </w:p>
    <w:p w:rsidR="00CA1D29" w:rsidRDefault="00C82F4C">
      <w:pPr>
        <w:pStyle w:val="ConsPlusNormal0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52" w:tooltip="Закон Забайкальского края от 21.06.2019 N 1740-ЗЗК &quot;О внесении изменения в статью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">
        <w:r>
          <w:rPr>
            <w:color w:val="0000FF"/>
          </w:rPr>
          <w:t>Законом</w:t>
        </w:r>
      </w:hyperlink>
      <w:r>
        <w:t xml:space="preserve"> Забайкальского края от 21.06.2019 N 1740-ЗЗК)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>16) проект направлен на развитие сельского хозяйства, и его реализация позволит значительно (на 1 процент и более) увеличить количество рабочих мест в муниципальном образовании, на территории которого он реализуется, но не менее чем на 100 рабочих мест.</w:t>
      </w:r>
    </w:p>
    <w:p w:rsidR="00CA1D29" w:rsidRDefault="00C82F4C">
      <w:pPr>
        <w:pStyle w:val="ConsPlusNormal0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53" w:tooltip="Закон Забайкальского края от 16.06.2020 N 1832-ЗЗК &quot;О внесении изменений в Закон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">
        <w:r>
          <w:rPr>
            <w:color w:val="0000FF"/>
          </w:rPr>
          <w:t>Законом</w:t>
        </w:r>
      </w:hyperlink>
      <w:r>
        <w:t xml:space="preserve"> Забайкальского края от 16.06.2020 N 1832-ЗЗК)</w:t>
      </w:r>
    </w:p>
    <w:p w:rsidR="00CA1D29" w:rsidRDefault="00C82F4C">
      <w:pPr>
        <w:pStyle w:val="ConsPlusNormal0"/>
        <w:spacing w:before="240"/>
        <w:ind w:firstLine="540"/>
        <w:jc w:val="both"/>
      </w:pPr>
      <w:r>
        <w:t xml:space="preserve">2. Соответствие масштабных инвестиционных проектов критериям, установленным </w:t>
      </w:r>
      <w:hyperlink w:anchor="P46" w:tooltip="1. Предоставление земельного участка, находящегося в государственной или муниципальной собственности, в аренду без проведения торгов в соответствии с распоряжением Губернатора Забайкальского края в целях реализации масштабного инвестиционного проекта (далее - ">
        <w:r>
          <w:rPr>
            <w:color w:val="0000FF"/>
          </w:rPr>
          <w:t>частью 1</w:t>
        </w:r>
      </w:hyperlink>
      <w:r>
        <w:t xml:space="preserve"> настоящей статьи, определяется в порядке, установленном Правительством Забайкальского края.</w:t>
      </w:r>
    </w:p>
    <w:p w:rsidR="00CA1D29" w:rsidRDefault="00C82F4C">
      <w:pPr>
        <w:pStyle w:val="ConsPlusNormal0"/>
        <w:jc w:val="both"/>
      </w:pPr>
      <w:r>
        <w:t xml:space="preserve">(часть 2 введена </w:t>
      </w:r>
      <w:hyperlink r:id="rId54" w:tooltip="Закон Забайкальского края от 04.07.2016 N 1361-ЗЗК &quot;О внесении изменений в статьи 2 и 3 Закона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">
        <w:r>
          <w:rPr>
            <w:color w:val="0000FF"/>
          </w:rPr>
          <w:t>Законом</w:t>
        </w:r>
      </w:hyperlink>
      <w:r>
        <w:t xml:space="preserve"> Забайкальского края от 04.07.2016 N 1361-ЗЗК)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Title0"/>
        <w:ind w:firstLine="540"/>
        <w:jc w:val="both"/>
        <w:outlineLvl w:val="0"/>
      </w:pPr>
      <w:r>
        <w:t>Статья 4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Normal0"/>
        <w:ind w:firstLine="540"/>
        <w:jc w:val="both"/>
      </w:pPr>
      <w:proofErr w:type="gramStart"/>
      <w:r>
        <w:t xml:space="preserve">Предоставление земельного участка, находящегося в государственной или муниципальной собственности, в аренду без проведения торгов в соответствии с распоряжением Губернатора Забайкальского края для размещения объектов социально-культурного и коммунально-бытового назначения, реализации масштабных инвестиционных проектов, соответствующих критериям, установленным настоящим Законом края, осуществляется органом, уполномоченным на распоряжение такими земельными участками, в соответствии с Земельным </w:t>
      </w:r>
      <w:hyperlink r:id="rId5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законами Забайкальского края.</w:t>
      </w:r>
      <w:proofErr w:type="gramEnd"/>
    </w:p>
    <w:p w:rsidR="00CA1D29" w:rsidRDefault="00C82F4C">
      <w:pPr>
        <w:pStyle w:val="ConsPlusNormal0"/>
        <w:jc w:val="both"/>
      </w:pPr>
      <w:r>
        <w:t xml:space="preserve">(в ред. </w:t>
      </w:r>
      <w:hyperlink r:id="rId56" w:tooltip="Закон Забайкальского края от 16.06.2020 N 1832-ЗЗК &quot;О внесении изменений в Закон Забайкальского края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">
        <w:r>
          <w:rPr>
            <w:color w:val="0000FF"/>
          </w:rPr>
          <w:t>Закона</w:t>
        </w:r>
      </w:hyperlink>
      <w:r>
        <w:t xml:space="preserve"> Забайкальского края от 16.06.2020 N 1832-ЗЗК)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Title0"/>
        <w:ind w:firstLine="540"/>
        <w:jc w:val="both"/>
        <w:outlineLvl w:val="0"/>
      </w:pPr>
      <w:r>
        <w:t>Статья 5</w:t>
      </w:r>
    </w:p>
    <w:p w:rsidR="00CA1D29" w:rsidRDefault="00CA1D29">
      <w:pPr>
        <w:pStyle w:val="ConsPlusNormal0"/>
        <w:jc w:val="both"/>
      </w:pPr>
    </w:p>
    <w:p w:rsidR="00CA1D29" w:rsidRDefault="00C82F4C">
      <w:pPr>
        <w:pStyle w:val="ConsPlusNormal0"/>
        <w:ind w:firstLine="540"/>
        <w:jc w:val="both"/>
      </w:pPr>
      <w:r>
        <w:t>Настоящий Закон края вступает в силу через десять дней после дня его официального опубликования.</w:t>
      </w:r>
    </w:p>
    <w:p w:rsidR="00CA1D29" w:rsidRDefault="00CA1D29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A1D2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1D29" w:rsidRDefault="00C82F4C">
            <w:pPr>
              <w:pStyle w:val="ConsPlusNormal0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CA1D29" w:rsidRDefault="00C82F4C">
            <w:pPr>
              <w:pStyle w:val="ConsPlusNormal0"/>
            </w:pPr>
            <w:r>
              <w:lastRenderedPageBreak/>
              <w:t>Собрания Забайкальского края</w:t>
            </w:r>
          </w:p>
          <w:p w:rsidR="00CA1D29" w:rsidRDefault="00C82F4C">
            <w:pPr>
              <w:pStyle w:val="ConsPlusNormal0"/>
            </w:pPr>
            <w:r>
              <w:t>Н.Н.ЖДАНОВА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1D29" w:rsidRDefault="00C82F4C">
            <w:pPr>
              <w:pStyle w:val="ConsPlusNormal0"/>
              <w:jc w:val="right"/>
            </w:pPr>
            <w:r>
              <w:lastRenderedPageBreak/>
              <w:t>Губернатор</w:t>
            </w:r>
          </w:p>
          <w:p w:rsidR="00CA1D29" w:rsidRDefault="00C82F4C">
            <w:pPr>
              <w:pStyle w:val="ConsPlusNormal0"/>
              <w:jc w:val="right"/>
            </w:pPr>
            <w:r>
              <w:lastRenderedPageBreak/>
              <w:t>Забайкальского края</w:t>
            </w:r>
          </w:p>
          <w:p w:rsidR="00CA1D29" w:rsidRDefault="00C82F4C">
            <w:pPr>
              <w:pStyle w:val="ConsPlusNormal0"/>
              <w:jc w:val="right"/>
            </w:pPr>
            <w:r>
              <w:t>К.К.ИЛЬКОВСКИЙ</w:t>
            </w:r>
          </w:p>
        </w:tc>
      </w:tr>
    </w:tbl>
    <w:p w:rsidR="00CA1D29" w:rsidRDefault="00C82F4C">
      <w:pPr>
        <w:pStyle w:val="ConsPlusNormal0"/>
        <w:spacing w:before="240"/>
      </w:pPr>
      <w:r>
        <w:lastRenderedPageBreak/>
        <w:t>г. Чита</w:t>
      </w:r>
    </w:p>
    <w:p w:rsidR="00CA1D29" w:rsidRDefault="00C82F4C">
      <w:pPr>
        <w:pStyle w:val="ConsPlusNormal0"/>
        <w:spacing w:before="240"/>
      </w:pPr>
      <w:r>
        <w:t>30 июня 2015 года</w:t>
      </w:r>
    </w:p>
    <w:p w:rsidR="00CA1D29" w:rsidRDefault="00C82F4C">
      <w:pPr>
        <w:pStyle w:val="ConsPlusNormal0"/>
        <w:spacing w:before="240"/>
      </w:pPr>
      <w:r>
        <w:t>N 1194-ЗЗК</w:t>
      </w:r>
    </w:p>
    <w:p w:rsidR="00CA1D29" w:rsidRDefault="00CA1D29">
      <w:pPr>
        <w:pStyle w:val="ConsPlusNormal0"/>
        <w:jc w:val="both"/>
      </w:pPr>
    </w:p>
    <w:p w:rsidR="00CA1D29" w:rsidRDefault="00CA1D29">
      <w:pPr>
        <w:pStyle w:val="ConsPlusNormal0"/>
        <w:jc w:val="both"/>
      </w:pPr>
    </w:p>
    <w:p w:rsidR="00CA1D29" w:rsidRDefault="00CA1D2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1D29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96" w:rsidRDefault="00C31B96">
      <w:r>
        <w:separator/>
      </w:r>
    </w:p>
  </w:endnote>
  <w:endnote w:type="continuationSeparator" w:id="0">
    <w:p w:rsidR="00C31B96" w:rsidRDefault="00C3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9" w:rsidRDefault="00CA1D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A1D29">
      <w:trPr>
        <w:trHeight w:hRule="exact" w:val="1663"/>
      </w:trPr>
      <w:tc>
        <w:tcPr>
          <w:tcW w:w="1650" w:type="pct"/>
          <w:vAlign w:val="center"/>
        </w:tcPr>
        <w:p w:rsidR="00CA1D29" w:rsidRDefault="00C82F4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1D29" w:rsidRDefault="00C31B96">
          <w:pPr>
            <w:pStyle w:val="ConsPlusNormal0"/>
            <w:jc w:val="center"/>
          </w:pPr>
          <w:hyperlink r:id="rId1">
            <w:r w:rsidR="00C82F4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1D29" w:rsidRDefault="00C82F4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3840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3840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CA1D29" w:rsidRDefault="00C82F4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9" w:rsidRDefault="00CA1D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A1D29">
      <w:trPr>
        <w:trHeight w:hRule="exact" w:val="1663"/>
      </w:trPr>
      <w:tc>
        <w:tcPr>
          <w:tcW w:w="1650" w:type="pct"/>
          <w:vAlign w:val="center"/>
        </w:tcPr>
        <w:p w:rsidR="00CA1D29" w:rsidRDefault="00C82F4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1D29" w:rsidRDefault="00C31B96">
          <w:pPr>
            <w:pStyle w:val="ConsPlusNormal0"/>
            <w:jc w:val="center"/>
          </w:pPr>
          <w:hyperlink r:id="rId1">
            <w:r w:rsidR="00C82F4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1D29" w:rsidRDefault="00C82F4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384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3840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CA1D29" w:rsidRDefault="00C82F4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96" w:rsidRDefault="00C31B96">
      <w:r>
        <w:separator/>
      </w:r>
    </w:p>
  </w:footnote>
  <w:footnote w:type="continuationSeparator" w:id="0">
    <w:p w:rsidR="00C31B96" w:rsidRDefault="00C3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A1D29">
      <w:trPr>
        <w:trHeight w:hRule="exact" w:val="1683"/>
      </w:trPr>
      <w:tc>
        <w:tcPr>
          <w:tcW w:w="2700" w:type="pct"/>
          <w:vAlign w:val="center"/>
        </w:tcPr>
        <w:p w:rsidR="00CA1D29" w:rsidRDefault="00C82F4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30.06.2015 N 1194-ЗЗК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16.07.2024)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критериев, которым должны соотв...</w:t>
          </w:r>
        </w:p>
      </w:tc>
      <w:tc>
        <w:tcPr>
          <w:tcW w:w="2300" w:type="pct"/>
          <w:vAlign w:val="center"/>
        </w:tcPr>
        <w:p w:rsidR="00CA1D29" w:rsidRDefault="00C82F4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CA1D29" w:rsidRDefault="00CA1D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A1D29" w:rsidRDefault="00CA1D2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A1D29">
      <w:trPr>
        <w:trHeight w:hRule="exact" w:val="1683"/>
      </w:trPr>
      <w:tc>
        <w:tcPr>
          <w:tcW w:w="2700" w:type="pct"/>
          <w:vAlign w:val="center"/>
        </w:tcPr>
        <w:p w:rsidR="00CA1D29" w:rsidRDefault="00C82F4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30.06.2015 N 1194-ЗЗК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16.07.2024)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критериев, которым должны соотв...</w:t>
          </w:r>
        </w:p>
      </w:tc>
      <w:tc>
        <w:tcPr>
          <w:tcW w:w="2300" w:type="pct"/>
          <w:vAlign w:val="center"/>
        </w:tcPr>
        <w:p w:rsidR="00CA1D29" w:rsidRDefault="00C82F4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CA1D29" w:rsidRDefault="00CA1D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A1D29" w:rsidRDefault="00CA1D2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29"/>
    <w:rsid w:val="00C31B96"/>
    <w:rsid w:val="00C82F4C"/>
    <w:rsid w:val="00CA1D29"/>
    <w:rsid w:val="00CE3840"/>
    <w:rsid w:val="00E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2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2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37374&amp;date=18.02.2025&amp;dst=100008&amp;field=134" TargetMode="External"/><Relationship Id="rId18" Type="http://schemas.openxmlformats.org/officeDocument/2006/relationships/hyperlink" Target="https://login.consultant.ru/link/?req=doc&amp;base=RLAW251&amp;n=1648978&amp;date=18.02.2025&amp;dst=100010&amp;field=134" TargetMode="External"/><Relationship Id="rId26" Type="http://schemas.openxmlformats.org/officeDocument/2006/relationships/hyperlink" Target="https://login.consultant.ru/link/?req=doc&amp;base=LAW&amp;n=481376&amp;date=18.02.2025&amp;dst=470&amp;field=134" TargetMode="External"/><Relationship Id="rId39" Type="http://schemas.openxmlformats.org/officeDocument/2006/relationships/hyperlink" Target="https://login.consultant.ru/link/?req=doc&amp;base=RLAW251&amp;n=1663953&amp;date=18.02.2025&amp;dst=100055&amp;field=134" TargetMode="External"/><Relationship Id="rId21" Type="http://schemas.openxmlformats.org/officeDocument/2006/relationships/hyperlink" Target="https://login.consultant.ru/link/?req=doc&amp;base=RLAW251&amp;n=1664362&amp;date=18.02.2025&amp;dst=100008&amp;field=134" TargetMode="External"/><Relationship Id="rId34" Type="http://schemas.openxmlformats.org/officeDocument/2006/relationships/hyperlink" Target="https://login.consultant.ru/link/?req=doc&amp;base=RLAW251&amp;n=1640903&amp;date=18.02.2025&amp;dst=100019&amp;field=134" TargetMode="External"/><Relationship Id="rId42" Type="http://schemas.openxmlformats.org/officeDocument/2006/relationships/hyperlink" Target="https://login.consultant.ru/link/?req=doc&amp;base=RLAW251&amp;n=1670173&amp;date=18.02.2025&amp;dst=100010&amp;field=134" TargetMode="External"/><Relationship Id="rId47" Type="http://schemas.openxmlformats.org/officeDocument/2006/relationships/hyperlink" Target="https://login.consultant.ru/link/?req=doc&amp;base=RLAW251&amp;n=1637021&amp;date=18.02.2025&amp;dst=100008&amp;field=134" TargetMode="External"/><Relationship Id="rId50" Type="http://schemas.openxmlformats.org/officeDocument/2006/relationships/hyperlink" Target="https://login.consultant.ru/link/?req=doc&amp;base=RLAW251&amp;n=1645506&amp;date=18.02.2025&amp;dst=100008&amp;field=134" TargetMode="External"/><Relationship Id="rId55" Type="http://schemas.openxmlformats.org/officeDocument/2006/relationships/hyperlink" Target="https://login.consultant.ru/link/?req=doc&amp;base=LAW&amp;n=481376&amp;date=18.02.2025&amp;dst=470&amp;field=134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45506&amp;date=18.02.2025&amp;dst=100008&amp;field=134" TargetMode="External"/><Relationship Id="rId20" Type="http://schemas.openxmlformats.org/officeDocument/2006/relationships/hyperlink" Target="https://login.consultant.ru/link/?req=doc&amp;base=RLAW251&amp;n=1656417&amp;date=18.02.2025&amp;dst=100008&amp;field=134" TargetMode="External"/><Relationship Id="rId29" Type="http://schemas.openxmlformats.org/officeDocument/2006/relationships/hyperlink" Target="https://login.consultant.ru/link/?req=doc&amp;base=RLAW251&amp;n=1656417&amp;date=18.02.2025&amp;dst=100011&amp;field=134" TargetMode="External"/><Relationship Id="rId41" Type="http://schemas.openxmlformats.org/officeDocument/2006/relationships/hyperlink" Target="https://login.consultant.ru/link/?req=doc&amp;base=RLAW251&amp;n=1665186&amp;date=18.02.2025&amp;dst=100008&amp;field=134" TargetMode="External"/><Relationship Id="rId54" Type="http://schemas.openxmlformats.org/officeDocument/2006/relationships/hyperlink" Target="https://login.consultant.ru/link/?req=doc&amp;base=RLAW251&amp;n=1635861&amp;date=18.02.2025&amp;dst=100015&amp;field=13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1&amp;n=1635861&amp;date=18.02.2025&amp;dst=100008&amp;field=134" TargetMode="External"/><Relationship Id="rId24" Type="http://schemas.openxmlformats.org/officeDocument/2006/relationships/hyperlink" Target="https://login.consultant.ru/link/?req=doc&amp;base=RLAW251&amp;n=1670173&amp;date=18.02.2025&amp;dst=100008&amp;field=134" TargetMode="External"/><Relationship Id="rId32" Type="http://schemas.openxmlformats.org/officeDocument/2006/relationships/hyperlink" Target="https://login.consultant.ru/link/?req=doc&amp;base=RLAW251&amp;n=1656417&amp;date=18.02.2025&amp;dst=100012&amp;field=134" TargetMode="External"/><Relationship Id="rId37" Type="http://schemas.openxmlformats.org/officeDocument/2006/relationships/hyperlink" Target="https://login.consultant.ru/link/?req=doc&amp;base=RLAW251&amp;n=1648978&amp;date=18.02.2025&amp;dst=100012&amp;field=134" TargetMode="External"/><Relationship Id="rId40" Type="http://schemas.openxmlformats.org/officeDocument/2006/relationships/hyperlink" Target="https://login.consultant.ru/link/?req=doc&amp;base=RLAW251&amp;n=1671912&amp;date=18.02.2025" TargetMode="External"/><Relationship Id="rId45" Type="http://schemas.openxmlformats.org/officeDocument/2006/relationships/hyperlink" Target="https://login.consultant.ru/link/?req=doc&amp;base=RLAW251&amp;n=1637467&amp;date=18.02.2025&amp;dst=100015&amp;field=134" TargetMode="External"/><Relationship Id="rId53" Type="http://schemas.openxmlformats.org/officeDocument/2006/relationships/hyperlink" Target="https://login.consultant.ru/link/?req=doc&amp;base=RLAW251&amp;n=1656417&amp;date=18.02.2025&amp;dst=100014&amp;field=134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51&amp;n=1640903&amp;date=18.02.2025&amp;dst=100019&amp;field=134" TargetMode="External"/><Relationship Id="rId23" Type="http://schemas.openxmlformats.org/officeDocument/2006/relationships/hyperlink" Target="https://login.consultant.ru/link/?req=doc&amp;base=RLAW251&amp;n=1667768&amp;date=18.02.2025&amp;dst=100024&amp;field=134" TargetMode="External"/><Relationship Id="rId28" Type="http://schemas.openxmlformats.org/officeDocument/2006/relationships/hyperlink" Target="https://login.consultant.ru/link/?req=doc&amp;base=RLAW251&amp;n=1635861&amp;date=18.02.2025&amp;dst=100010&amp;field=134" TargetMode="External"/><Relationship Id="rId36" Type="http://schemas.openxmlformats.org/officeDocument/2006/relationships/hyperlink" Target="https://login.consultant.ru/link/?req=doc&amp;base=RLAW251&amp;n=1640903&amp;date=18.02.2025&amp;dst=100021&amp;field=134" TargetMode="External"/><Relationship Id="rId49" Type="http://schemas.openxmlformats.org/officeDocument/2006/relationships/hyperlink" Target="https://login.consultant.ru/link/?req=doc&amp;base=LAW&amp;n=469787&amp;date=18.02.2025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37467&amp;date=18.02.2025&amp;dst=100012&amp;field=134" TargetMode="External"/><Relationship Id="rId19" Type="http://schemas.openxmlformats.org/officeDocument/2006/relationships/hyperlink" Target="https://login.consultant.ru/link/?req=doc&amp;base=RLAW251&amp;n=1652077&amp;date=18.02.2025&amp;dst=100008&amp;field=134" TargetMode="External"/><Relationship Id="rId31" Type="http://schemas.openxmlformats.org/officeDocument/2006/relationships/hyperlink" Target="https://login.consultant.ru/link/?req=doc&amp;base=RLAW251&amp;n=1635861&amp;date=18.02.2025&amp;dst=100014&amp;field=134" TargetMode="External"/><Relationship Id="rId44" Type="http://schemas.openxmlformats.org/officeDocument/2006/relationships/hyperlink" Target="https://login.consultant.ru/link/?req=doc&amp;base=RLAW251&amp;n=1674922&amp;date=18.02.2025&amp;dst=100008&amp;field=134" TargetMode="External"/><Relationship Id="rId52" Type="http://schemas.openxmlformats.org/officeDocument/2006/relationships/hyperlink" Target="https://login.consultant.ru/link/?req=doc&amp;base=RLAW251&amp;n=1652077&amp;date=18.02.2025&amp;dst=100008&amp;field=134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251&amp;n=1639690&amp;date=18.02.2025&amp;dst=100008&amp;field=134" TargetMode="External"/><Relationship Id="rId22" Type="http://schemas.openxmlformats.org/officeDocument/2006/relationships/hyperlink" Target="https://login.consultant.ru/link/?req=doc&amp;base=RLAW251&amp;n=1665186&amp;date=18.02.2025&amp;dst=100008&amp;field=134" TargetMode="External"/><Relationship Id="rId27" Type="http://schemas.openxmlformats.org/officeDocument/2006/relationships/hyperlink" Target="https://login.consultant.ru/link/?req=doc&amp;base=RLAW251&amp;n=1656417&amp;date=18.02.2025&amp;dst=100010&amp;field=134" TargetMode="External"/><Relationship Id="rId30" Type="http://schemas.openxmlformats.org/officeDocument/2006/relationships/hyperlink" Target="https://login.consultant.ru/link/?req=doc&amp;base=RLAW251&amp;n=1635861&amp;date=18.02.2025&amp;dst=100011&amp;field=134" TargetMode="External"/><Relationship Id="rId35" Type="http://schemas.openxmlformats.org/officeDocument/2006/relationships/hyperlink" Target="https://login.consultant.ru/link/?req=doc&amp;base=RLAW251&amp;n=1648978&amp;date=18.02.2025&amp;dst=100011&amp;field=134" TargetMode="External"/><Relationship Id="rId43" Type="http://schemas.openxmlformats.org/officeDocument/2006/relationships/hyperlink" Target="https://login.consultant.ru/link/?req=doc&amp;base=RLAW251&amp;n=1637374&amp;date=18.02.2025&amp;dst=100009&amp;field=134" TargetMode="External"/><Relationship Id="rId48" Type="http://schemas.openxmlformats.org/officeDocument/2006/relationships/hyperlink" Target="https://login.consultant.ru/link/?req=doc&amp;base=RLAW251&amp;n=1667768&amp;date=18.02.2025&amp;dst=100024&amp;field=134" TargetMode="External"/><Relationship Id="rId56" Type="http://schemas.openxmlformats.org/officeDocument/2006/relationships/hyperlink" Target="https://login.consultant.ru/link/?req=doc&amp;base=RLAW251&amp;n=1656417&amp;date=18.02.2025&amp;dst=10001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51&amp;n=1646870&amp;date=18.02.2025&amp;dst=100008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1&amp;n=1637021&amp;date=18.02.2025&amp;dst=100008&amp;field=134" TargetMode="External"/><Relationship Id="rId17" Type="http://schemas.openxmlformats.org/officeDocument/2006/relationships/hyperlink" Target="https://login.consultant.ru/link/?req=doc&amp;base=RLAW251&amp;n=1646870&amp;date=18.02.2025&amp;dst=100008&amp;field=134" TargetMode="External"/><Relationship Id="rId25" Type="http://schemas.openxmlformats.org/officeDocument/2006/relationships/hyperlink" Target="https://login.consultant.ru/link/?req=doc&amp;base=RLAW251&amp;n=1674922&amp;date=18.02.2025&amp;dst=100008&amp;field=134" TargetMode="External"/><Relationship Id="rId33" Type="http://schemas.openxmlformats.org/officeDocument/2006/relationships/hyperlink" Target="https://login.consultant.ru/link/?req=doc&amp;base=RLAW251&amp;n=1670173&amp;date=18.02.2025&amp;dst=100009&amp;field=134" TargetMode="External"/><Relationship Id="rId38" Type="http://schemas.openxmlformats.org/officeDocument/2006/relationships/hyperlink" Target="https://login.consultant.ru/link/?req=doc&amp;base=RLAW251&amp;n=1639690&amp;date=18.02.2025&amp;dst=100008&amp;field=134" TargetMode="External"/><Relationship Id="rId46" Type="http://schemas.openxmlformats.org/officeDocument/2006/relationships/hyperlink" Target="https://login.consultant.ru/link/?req=doc&amp;base=RLAW251&amp;n=1637374&amp;date=18.02.2025&amp;dst=100013&amp;field=134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 от 30.06.2015 N 1194-ЗЗК
(ред. от 16.07.2024)
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</vt:lpstr>
    </vt:vector>
  </TitlesOfParts>
  <Company>КонсультантПлюс Версия 4024.00.50</Company>
  <LinksUpToDate>false</LinksUpToDate>
  <CharactersWithSpaces>32551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30.06.2015 N 1194-ЗЗК
(ред. от 16.07.2024)
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торгов"
(принят Законодательным Собранием Забайкальского края 10.06.2015)</dc:title>
  <dc:creator>admin-eco2</dc:creator>
  <cp:lastModifiedBy>admin-eco2</cp:lastModifiedBy>
  <cp:revision>3</cp:revision>
  <cp:lastPrinted>2025-02-18T00:46:00Z</cp:lastPrinted>
  <dcterms:created xsi:type="dcterms:W3CDTF">2025-02-18T00:39:00Z</dcterms:created>
  <dcterms:modified xsi:type="dcterms:W3CDTF">2025-02-18T00:46:00Z</dcterms:modified>
</cp:coreProperties>
</file>