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C1F1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C1F1B" w:rsidRDefault="00255E5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F1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C1F1B" w:rsidRDefault="00255E5A">
            <w:pPr>
              <w:pStyle w:val="ConsPlusTitlePage0"/>
              <w:jc w:val="center"/>
            </w:pPr>
            <w:r>
              <w:rPr>
                <w:sz w:val="48"/>
              </w:rPr>
              <w:t>Закон Забайкальского края от 20.11.2008 N 72-ЗЗК</w:t>
            </w:r>
            <w:r>
              <w:rPr>
                <w:sz w:val="48"/>
              </w:rPr>
              <w:br/>
              <w:t>(ред. от 27.11.2024)</w:t>
            </w:r>
            <w:r>
              <w:rPr>
                <w:sz w:val="48"/>
              </w:rPr>
              <w:br/>
              <w:t>"О налоге на имущество организаций"</w:t>
            </w:r>
            <w:r>
              <w:rPr>
                <w:sz w:val="48"/>
              </w:rPr>
              <w:br/>
              <w:t>(принят Законодательным Собранием Забайкальского края 17.11.2008)</w:t>
            </w:r>
          </w:p>
        </w:tc>
      </w:tr>
      <w:tr w:rsidR="002C1F1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C1F1B" w:rsidRDefault="00255E5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2C1F1B" w:rsidRDefault="002C1F1B">
      <w:pPr>
        <w:pStyle w:val="ConsPlusNormal0"/>
        <w:sectPr w:rsidR="002C1F1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C1F1B" w:rsidRDefault="002C1F1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C1F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1F1B" w:rsidRDefault="00255E5A">
            <w:pPr>
              <w:pStyle w:val="ConsPlusNormal0"/>
              <w:outlineLvl w:val="0"/>
            </w:pPr>
            <w:r>
              <w:t>20 ноября 2008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1F1B" w:rsidRDefault="00255E5A">
            <w:pPr>
              <w:pStyle w:val="ConsPlusNormal0"/>
              <w:jc w:val="right"/>
              <w:outlineLvl w:val="0"/>
            </w:pPr>
            <w:r>
              <w:t>N 72-ЗЗК</w:t>
            </w:r>
          </w:p>
        </w:tc>
      </w:tr>
    </w:tbl>
    <w:p w:rsidR="002C1F1B" w:rsidRDefault="002C1F1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jc w:val="center"/>
      </w:pPr>
      <w:r>
        <w:t>ЗАБАЙКАЛЬСКИЙ КРАЙ</w:t>
      </w:r>
    </w:p>
    <w:p w:rsidR="002C1F1B" w:rsidRDefault="002C1F1B">
      <w:pPr>
        <w:pStyle w:val="ConsPlusTitle0"/>
        <w:jc w:val="center"/>
      </w:pPr>
    </w:p>
    <w:p w:rsidR="002C1F1B" w:rsidRDefault="00255E5A">
      <w:pPr>
        <w:pStyle w:val="ConsPlusTitle0"/>
        <w:jc w:val="center"/>
      </w:pPr>
      <w:r>
        <w:t>ЗАКОН</w:t>
      </w:r>
    </w:p>
    <w:p w:rsidR="002C1F1B" w:rsidRDefault="002C1F1B">
      <w:pPr>
        <w:pStyle w:val="ConsPlusTitle0"/>
        <w:jc w:val="center"/>
      </w:pPr>
    </w:p>
    <w:p w:rsidR="002C1F1B" w:rsidRDefault="00255E5A">
      <w:pPr>
        <w:pStyle w:val="ConsPlusTitle0"/>
        <w:jc w:val="center"/>
      </w:pPr>
      <w:r>
        <w:t>О НАЛОГЕ НА ИМУЩЕСТВО ОРГАНИЗАЦИЙ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jc w:val="right"/>
      </w:pPr>
      <w:r>
        <w:t>Принят</w:t>
      </w:r>
    </w:p>
    <w:p w:rsidR="002C1F1B" w:rsidRDefault="00255E5A">
      <w:pPr>
        <w:pStyle w:val="ConsPlusNormal0"/>
        <w:jc w:val="right"/>
      </w:pPr>
      <w:r>
        <w:t>Законодательным Собранием</w:t>
      </w:r>
    </w:p>
    <w:p w:rsidR="002C1F1B" w:rsidRDefault="00255E5A">
      <w:pPr>
        <w:pStyle w:val="ConsPlusNormal0"/>
        <w:jc w:val="right"/>
      </w:pPr>
      <w:r>
        <w:t>Забайкальского края</w:t>
      </w:r>
    </w:p>
    <w:p w:rsidR="002C1F1B" w:rsidRDefault="00255E5A">
      <w:pPr>
        <w:pStyle w:val="ConsPlusNormal0"/>
        <w:jc w:val="right"/>
      </w:pPr>
      <w:r>
        <w:t>17 ноября 2008 года</w:t>
      </w:r>
    </w:p>
    <w:p w:rsidR="002C1F1B" w:rsidRDefault="002C1F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C1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1B" w:rsidRDefault="002C1F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1B" w:rsidRDefault="002C1F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05.10.2009 </w:t>
            </w:r>
            <w:hyperlink r:id="rId10" w:tooltip="Закон Забайкальского края от 05.10.2009 N 241-ЗЗК &quot;О внесении изменения в статью 1 Закона Забайкальского края &quot;О налоге на имущество организаций&quot; (принят Законодательным Собранием Забайкальского края 23.09.2009) {КонсультантПлюс}">
              <w:r>
                <w:rPr>
                  <w:color w:val="0000FF"/>
                </w:rPr>
                <w:t>N 241-ЗЗК</w:t>
              </w:r>
            </w:hyperlink>
            <w:r>
              <w:rPr>
                <w:color w:val="392C69"/>
              </w:rPr>
              <w:t xml:space="preserve">, от 21.12.2010 </w:t>
            </w:r>
            <w:hyperlink r:id="rId11" w:tooltip="Закон Забайкальского края от 21.12.2010 N 446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15.12.2010) ------------ Утратил силу или отменен {Консульта">
              <w:r>
                <w:rPr>
                  <w:color w:val="0000FF"/>
                </w:rPr>
                <w:t>N 446-ЗЗК</w:t>
              </w:r>
            </w:hyperlink>
            <w:r>
              <w:rPr>
                <w:color w:val="392C69"/>
              </w:rPr>
              <w:t xml:space="preserve">, от 18.11.2011 </w:t>
            </w:r>
            <w:hyperlink r:id="rId12" w:tooltip="Закон Забайкальского края от 18.11.2011 N 581-ЗЗК (ред. от 24.09.2014) &quot;О внесении изменений в Закон Забайкальского края &quot;О налоге на имущество организаций&quot; (принят Законодательным Собранием Забайкальского края 16.11.2011) {КонсультантПлюс}">
              <w:r>
                <w:rPr>
                  <w:color w:val="0000FF"/>
                </w:rPr>
                <w:t>N 581-ЗЗК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04.06.2012 </w:t>
            </w:r>
            <w:hyperlink r:id="rId13" w:tooltip="Закон Забайкальского края от 04.06.2012 N 663-ЗЗК &quot;О внесении изменения в Закон Забайкальского края &quot;О налоге на имущество организаций&quot; (принят Законодательным Собранием Забайкальского края 23.05.2012) ------------ Утратил силу или отменен {КонсультантПлюс}">
              <w:r>
                <w:rPr>
                  <w:color w:val="0000FF"/>
                </w:rPr>
                <w:t>N 663-ЗЗК</w:t>
              </w:r>
            </w:hyperlink>
            <w:r>
              <w:rPr>
                <w:color w:val="392C69"/>
              </w:rPr>
              <w:t xml:space="preserve">, от 10.10.2012 </w:t>
            </w:r>
            <w:hyperlink r:id="rId14" w:tooltip="Закон Забайкальского края от 10.10.2012 N 707-ЗЗК &quot;О внесении изменения в статью 1 Закона Забайкальского края &quot;О налоге на имущество организаций&quot; (принят Законодательным Собранием Забайкальского края 26.09.2012) ------------ Утратил силу или отменен {Консульта">
              <w:r>
                <w:rPr>
                  <w:color w:val="0000FF"/>
                </w:rPr>
                <w:t>N 707-ЗЗК</w:t>
              </w:r>
            </w:hyperlink>
            <w:r>
              <w:rPr>
                <w:color w:val="392C69"/>
              </w:rPr>
              <w:t xml:space="preserve">, от 29.10.2013 </w:t>
            </w:r>
            <w:hyperlink r:id="rId15" w:tooltip="Закон Забайкальского края от 29.10.2013 N 873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16.10.2013) ------------ Утратил силу или отменен {Консульта">
              <w:r>
                <w:rPr>
                  <w:color w:val="0000FF"/>
                </w:rPr>
                <w:t>N 873-ЗЗК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16" w:tooltip="Закон Забайкальского края от 16.12.2013 N 891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04.12.2013) ------------ Утратил силу или отменен {Консульта">
              <w:r>
                <w:rPr>
                  <w:color w:val="0000FF"/>
                </w:rPr>
                <w:t>N 891-ЗЗК</w:t>
              </w:r>
            </w:hyperlink>
            <w:r>
              <w:rPr>
                <w:color w:val="392C69"/>
              </w:rPr>
              <w:t xml:space="preserve">, от 24.09.2014 </w:t>
            </w:r>
            <w:hyperlink r:id="rId17" w:tooltip="Закон Забайкальского края от 24.09.2014 N 1037-ЗЗК &quot;О признании утратившими силу отдельных положений законов Забайкальского края и Закона Забайкальского края &quot;О внесении изменения в статью 4 Закона Забайкальского края &quot;О налоге на имущество организаций&quot; (приня">
              <w:r>
                <w:rPr>
                  <w:color w:val="0000FF"/>
                </w:rPr>
                <w:t>N 1037-ЗЗК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31.10.2014 </w:t>
            </w:r>
            <w:hyperlink r:id="rId18" w:tooltip="Закон Забайкальского края от 31.10.2014 N 1058-ЗЗК &quot;О внесении изменений в статью 1 Закона Забайкальского края &quot;О налоге на имущество организаций&quot; (принят Законодательным Собранием Забайкальского края 22.10.2014) {КонсультантПлюс}">
              <w:r>
                <w:rPr>
                  <w:color w:val="0000FF"/>
                </w:rPr>
                <w:t>N 1058-ЗЗК</w:t>
              </w:r>
            </w:hyperlink>
            <w:r>
              <w:rPr>
                <w:color w:val="392C69"/>
              </w:rPr>
              <w:t xml:space="preserve">, от 18.11.2014 </w:t>
            </w:r>
            <w:hyperlink r:id="rId19" w:tooltip="Закон Забайкальского края от 18.11.2014 N 1080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7.11.2014) {КонсультантПлюс}">
              <w:r>
                <w:rPr>
                  <w:color w:val="0000FF"/>
                </w:rPr>
                <w:t>N 1080-ЗЗК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20" w:tooltip="Закон Забайкальского края от 22.12.2014 N 1107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17.12.2014) ------------ Утратил силу или отменен {Консульт">
              <w:r>
                <w:rPr>
                  <w:color w:val="0000FF"/>
                </w:rPr>
                <w:t>N 1107-ЗЗК</w:t>
              </w:r>
            </w:hyperlink>
            <w:r>
              <w:rPr>
                <w:color w:val="392C69"/>
              </w:rPr>
              <w:t xml:space="preserve">, от 16.11.2015 </w:t>
            </w:r>
            <w:hyperlink r:id="rId21" w:tooltip="Закон Забайкальского края от 16.11.2015 N 1238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30.10.2015) ------------ Утратил силу или отменен {Консульт">
              <w:r>
                <w:rPr>
                  <w:color w:val="0000FF"/>
                </w:rPr>
                <w:t>N 1238-ЗЗК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22" w:tooltip="Закон Забайкальского края от 29.12.2015 N 1283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23.12.2015) ------------ Утратил силу или отменен {Консульт">
              <w:r>
                <w:rPr>
                  <w:color w:val="0000FF"/>
                </w:rPr>
                <w:t>N 1283-ЗЗК</w:t>
              </w:r>
            </w:hyperlink>
            <w:r>
              <w:rPr>
                <w:color w:val="392C69"/>
              </w:rPr>
              <w:t xml:space="preserve">, от 20.10.2016 </w:t>
            </w:r>
            <w:hyperlink r:id="rId23" w:tooltip="Закон Забайкальского края от 20.10.2016 N 1389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19.10.2016) {КонсультантПлюс}">
              <w:r>
                <w:rPr>
                  <w:color w:val="0000FF"/>
                </w:rPr>
                <w:t>N 13</w:t>
              </w:r>
              <w:r>
                <w:rPr>
                  <w:color w:val="0000FF"/>
                </w:rPr>
                <w:t>89-ЗЗК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24" w:tooltip="Закон Забайкальского края от 27.10.2016 N 1394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19.10.2016) {КонсультантПлюс}">
              <w:r>
                <w:rPr>
                  <w:color w:val="0000FF"/>
                </w:rPr>
                <w:t>N 1394-ЗЗК</w:t>
              </w:r>
            </w:hyperlink>
            <w:r>
              <w:rPr>
                <w:color w:val="392C69"/>
              </w:rPr>
              <w:t xml:space="preserve">, от 23.11.2016 </w:t>
            </w:r>
            <w:hyperlink r:id="rId25" w:tooltip="Закон Забайкальского края от 23.11.2016 N 1399-ЗЗК &quot;О внесении изменений в статью 4 Закона Забайкальского края &quot;О налоге на имущество организаций&quot; и статью 1 Закона Забайкальского края &quot;Об установлении пониженных ставок налога на прибыль организаций отдельным ">
              <w:r>
                <w:rPr>
                  <w:color w:val="0000FF"/>
                </w:rPr>
                <w:t>N 1399-ЗЗК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29.11.2016 </w:t>
            </w:r>
            <w:hyperlink r:id="rId26" w:tooltip="Закон Забайкальского края от 29.11.2016 N 1408-ЗЗК &quot;О внесении изменений в статью 1 Закона Забайкальского края &quot;О налоге на имущество организаций&quot; и статью 1 Закона Забайкальского края &quot;Об установлении пониженных ставок налога на прибыль организаций отдельным ">
              <w:r>
                <w:rPr>
                  <w:color w:val="0000FF"/>
                </w:rPr>
                <w:t>N 1408-ЗЗК</w:t>
              </w:r>
            </w:hyperlink>
            <w:r>
              <w:rPr>
                <w:color w:val="392C69"/>
              </w:rPr>
              <w:t xml:space="preserve">, от 02.05.2017 </w:t>
            </w:r>
            <w:hyperlink r:id="rId27" w:tooltip="Закон Забайкальского края от 02.05.2017 N 1476-ЗЗК &quot;О внесении изменений в отдельные законы Забайкальского края&quot; (принят Законодательным Собранием Забайкальского края 19.04.2017) {КонсультантПлюс}">
              <w:r>
                <w:rPr>
                  <w:color w:val="0000FF"/>
                </w:rPr>
                <w:t>N 1476-ЗЗК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28" w:tooltip="Закон Забайкальского края от 25.12.2018 N 1678-ЗЗК &quot;О внесении изменения в статью 4.2 Закона Забайкальского края &quot;О налоге на имущество организаций&quot; (принят Законодательным Собранием Забайкальского края 19.12.2018) ------------ Утратил силу или отменен {Консул">
              <w:r>
                <w:rPr>
                  <w:color w:val="0000FF"/>
                </w:rPr>
                <w:t>N 1678-ЗЗК</w:t>
              </w:r>
            </w:hyperlink>
            <w:r>
              <w:rPr>
                <w:color w:val="392C69"/>
              </w:rPr>
              <w:t xml:space="preserve">, от 21.06.2019 </w:t>
            </w:r>
            <w:hyperlink r:id="rId29" w:tooltip="Закон Забайкальского края от 21.06.2019 N 1741-ЗЗК &quot;О внесении изменений в статьи 1 и 4 Закона Забайкальского края &quot;О налоге на имущество организаций&quot; и статью 1 Закона Забайкальского края &quot;Об установлении пониженных ставок налога на прибыль организаций отдель">
              <w:r>
                <w:rPr>
                  <w:color w:val="0000FF"/>
                </w:rPr>
                <w:t>N 1741-ЗЗК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30" w:tooltip="Закон Забайкальского края от 23.07.2019 N 1746-ЗЗК &quot;О внесении изменений в отдельные законы Забайкальского края&quot; (принят Законодательным Собранием Забайкальского края 10.07.2019) {КонсультантПлюс}">
              <w:r>
                <w:rPr>
                  <w:color w:val="0000FF"/>
                </w:rPr>
                <w:t>N 1746-ЗЗК</w:t>
              </w:r>
            </w:hyperlink>
            <w:r>
              <w:rPr>
                <w:color w:val="392C69"/>
              </w:rPr>
              <w:t xml:space="preserve">, от 30.12.2019 </w:t>
            </w:r>
            <w:hyperlink r:id="rId31" w:tooltip="Закон Забайкальского края от 30.12.2019 N 1790-ЗЗК (ред. от 01.03.2022) &quot;О внесении изменений в статью 3 Закона Забайкальского края &quot;О налоге на имущество организаций&quot; и статью 1 Закона Забайкальского края &quot;О транспортном налоге&quot; (принят Законодательным Собран">
              <w:r>
                <w:rPr>
                  <w:color w:val="0000FF"/>
                </w:rPr>
                <w:t>N 1790-ЗЗК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19.10.2020 </w:t>
            </w:r>
            <w:hyperlink r:id="rId32" w:tooltip="Закон Забайкальского края от 19.10.2020 N 1851-ЗЗК &quot;О внесении изменения в Закон Забайкальского края &quot;О налоге на имущество организаций&quot; (принят Законодательным Собранием Забайкальского края 07.10.2020) {КонсультантПлюс}">
              <w:r>
                <w:rPr>
                  <w:color w:val="0000FF"/>
                </w:rPr>
                <w:t>N 1851-ЗЗК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33" w:tooltip="Закон Забайкальского края от 27.11.2020 N 1853-ЗЗК (ред. от 01.03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27.11.2020) {КонсультантПлюс}">
              <w:r>
                <w:rPr>
                  <w:color w:val="0000FF"/>
                </w:rPr>
                <w:t>N 1853-ЗЗК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>от 30.12.20</w:t>
            </w:r>
            <w:r>
              <w:rPr>
                <w:color w:val="392C69"/>
              </w:rPr>
              <w:t xml:space="preserve">20 </w:t>
            </w:r>
            <w:hyperlink r:id="rId34" w:tooltip="Закон Забайкальского края от 30.12.2020 N 1900-ЗЗК &quot;О внесении изменений в статью 4.3 Закона Забайкальского края &quot;О налоге на имущество организаций&quot; (принят Законодательным Собранием Забайкальского края 29.12.2020) {КонсультантПлюс}">
              <w:r>
                <w:rPr>
                  <w:color w:val="0000FF"/>
                </w:rPr>
                <w:t>N 1900-ЗЗК</w:t>
              </w:r>
            </w:hyperlink>
            <w:r>
              <w:rPr>
                <w:color w:val="392C69"/>
              </w:rPr>
              <w:t xml:space="preserve">, от 01.03.2022 </w:t>
            </w:r>
            <w:hyperlink r:id="rId35" w:tooltip="Закон Забайкальского края от 01.03.2022 N 2031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6.02.2022) {КонсультантПлюс}">
              <w:r>
                <w:rPr>
                  <w:color w:val="0000FF"/>
                </w:rPr>
                <w:t>N 2031</w:t>
              </w:r>
              <w:r>
                <w:rPr>
                  <w:color w:val="0000FF"/>
                </w:rPr>
                <w:t>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36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      <w:r>
                <w:rPr>
                  <w:color w:val="0000FF"/>
                </w:rPr>
                <w:t>N 2119-ЗЗК</w:t>
              </w:r>
            </w:hyperlink>
            <w:r>
              <w:rPr>
                <w:color w:val="392C69"/>
              </w:rPr>
              <w:t xml:space="preserve">, от 28.12.2022 </w:t>
            </w:r>
            <w:hyperlink r:id="rId37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N 2141</w:t>
              </w:r>
              <w:r>
                <w:rPr>
                  <w:color w:val="0000FF"/>
                </w:rPr>
                <w:t>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38" w:tooltip="Закон Забайкальского края от 27.11.2023 N 2258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23.11.2023) {КонсультантПлюс}">
              <w:r>
                <w:rPr>
                  <w:color w:val="0000FF"/>
                </w:rPr>
                <w:t>N 2258-ЗЗК</w:t>
              </w:r>
            </w:hyperlink>
            <w:r>
              <w:rPr>
                <w:color w:val="392C69"/>
              </w:rPr>
              <w:t xml:space="preserve">, от 27.12.2023 </w:t>
            </w:r>
            <w:hyperlink r:id="rId39" w:tooltip="Закон Забайкальского края от 27.12.2023 N 2300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25.12.2023) {КонсультантПлюс}">
              <w:r>
                <w:rPr>
                  <w:color w:val="0000FF"/>
                </w:rPr>
                <w:t>N 2300-ЗЗК</w:t>
              </w:r>
            </w:hyperlink>
            <w:r>
              <w:rPr>
                <w:color w:val="392C69"/>
              </w:rPr>
              <w:t>,</w:t>
            </w:r>
          </w:p>
          <w:p w:rsidR="002C1F1B" w:rsidRDefault="00255E5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07.11.2024 </w:t>
            </w:r>
            <w:hyperlink r:id="rId40" w:tooltip="Закон Забайкальского края от 07.11.2024 N 2426-ЗЗК &quot;О внесении изменений в статьи 1 и 4 Закона Забайкальского края &quot;О налоге на имущество организаций&quot; (принят Законодательным Собранием Забайкальского края 30.10.2024) {КонсультантПлюс}">
              <w:r>
                <w:rPr>
                  <w:color w:val="0000FF"/>
                </w:rPr>
                <w:t>N 2426-ЗЗК</w:t>
              </w:r>
            </w:hyperlink>
            <w:r>
              <w:rPr>
                <w:color w:val="392C69"/>
              </w:rPr>
              <w:t xml:space="preserve">, от 27.11.2024 </w:t>
            </w:r>
            <w:hyperlink r:id="rId41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      <w:r>
                <w:rPr>
                  <w:color w:val="0000FF"/>
                </w:rPr>
                <w:t>N 24</w:t>
              </w:r>
              <w:r>
                <w:rPr>
                  <w:color w:val="0000FF"/>
                </w:rPr>
                <w:t>41-ЗЗК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1B" w:rsidRDefault="002C1F1B">
            <w:pPr>
              <w:pStyle w:val="ConsPlusNormal0"/>
            </w:pPr>
          </w:p>
        </w:tc>
      </w:tr>
    </w:tbl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ind w:firstLine="540"/>
        <w:jc w:val="both"/>
      </w:pPr>
      <w:r>
        <w:t xml:space="preserve">Настоящий Закон края в соответствии с Налоговым </w:t>
      </w:r>
      <w:hyperlink r:id="rId4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вводит в действие на территории Забайкальского края налог на имущество организаций (далее - налог), устанавливает ставку налога на имущество организаций, особенности определения налоговой базы в отношении отдельных объектов н</w:t>
      </w:r>
      <w:r>
        <w:t>едвижимого имущества, порядок и сроки уплаты налога, основания и порядок применения налоговых льгот налогоплательщиками, налоговые льготы.</w:t>
      </w:r>
    </w:p>
    <w:p w:rsidR="002C1F1B" w:rsidRDefault="00255E5A">
      <w:pPr>
        <w:pStyle w:val="ConsPlusNormal0"/>
        <w:jc w:val="both"/>
      </w:pPr>
      <w:r>
        <w:t xml:space="preserve">(в ред. Законов Забайкальского края от 18.11.2014 </w:t>
      </w:r>
      <w:hyperlink r:id="rId43" w:tooltip="Закон Забайкальского края от 18.11.2014 N 1080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7.11.2014) {КонсультантПлюс}">
        <w:r>
          <w:rPr>
            <w:color w:val="0000FF"/>
          </w:rPr>
          <w:t>N 1080-ЗЗК</w:t>
        </w:r>
      </w:hyperlink>
      <w:r>
        <w:t xml:space="preserve">, от 01.03.2022 </w:t>
      </w:r>
      <w:hyperlink r:id="rId44" w:tooltip="Закон Забайкальского края от 01.03.2022 N 2031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6.02.2022) {КонсультантПлюс}">
        <w:r>
          <w:rPr>
            <w:color w:val="0000FF"/>
          </w:rPr>
          <w:t>N 2031-ЗЗК</w:t>
        </w:r>
      </w:hyperlink>
      <w:r>
        <w:t>)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>Статья 1</w:t>
      </w:r>
    </w:p>
    <w:p w:rsidR="002C1F1B" w:rsidRDefault="002C1F1B">
      <w:pPr>
        <w:pStyle w:val="ConsPlusNormal0"/>
        <w:ind w:firstLine="540"/>
        <w:jc w:val="both"/>
      </w:pPr>
    </w:p>
    <w:p w:rsidR="002C1F1B" w:rsidRDefault="00255E5A">
      <w:pPr>
        <w:pStyle w:val="ConsPlusNormal0"/>
        <w:ind w:firstLine="540"/>
        <w:jc w:val="both"/>
      </w:pPr>
      <w:r>
        <w:t xml:space="preserve">(в ред. </w:t>
      </w:r>
      <w:hyperlink r:id="rId45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<w:r>
          <w:rPr>
            <w:color w:val="0000FF"/>
          </w:rPr>
          <w:t>Закона</w:t>
        </w:r>
      </w:hyperlink>
      <w:r>
        <w:t xml:space="preserve"> Забайкальского края от 23.11.2022 N 2119-ЗЗК)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ind w:firstLine="540"/>
        <w:jc w:val="both"/>
      </w:pPr>
      <w:r>
        <w:t>1. Налоговая ставка для налогоплательщиков устанавливается в размере 2,2 процента, если иное не установ</w:t>
      </w:r>
      <w:r>
        <w:t>лено настоящей статьей.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lastRenderedPageBreak/>
        <w:t xml:space="preserve">2. Налоговая ставка в отношении объектов недвижимого имущества, налоговая база которых в соответствии со </w:t>
      </w:r>
      <w:hyperlink r:id="rId4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 определяется как их кадастровая стоимость, устанавливается в 2015 году в размере 1 процента, в 2016 году - в размере 1,5 процента, в 2017 - 2022 годах - в размере 2 процентов, в 2023 году и последующи</w:t>
      </w:r>
      <w:r>
        <w:t>е годы - в размере 1,5 процента, если иное не установлено настоящей частью.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Налоговая ставка в отношении объектов недвижимого имущества, указанных в </w:t>
      </w:r>
      <w:hyperlink w:anchor="P57" w:tooltip="3) жилые помещения, жилые строения, многоквартирные дома, наемные дома, садовые дома, гаражи, машино-места, объекты незавершенного строительства, а также хозяйственные строения или сооружения, расположенные на земельных участках, предоставленных для ведения ли">
        <w:r>
          <w:rPr>
            <w:color w:val="0000FF"/>
          </w:rPr>
          <w:t>пункте 3 части 1 статьи 1.1</w:t>
        </w:r>
      </w:hyperlink>
      <w:r>
        <w:t xml:space="preserve"> настоящего Закона края, налоговая база кото</w:t>
      </w:r>
      <w:r>
        <w:t xml:space="preserve">рых в соответствии со </w:t>
      </w:r>
      <w:hyperlink r:id="rId4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 определяется как их кадастровая стоимость, за исключением объектов недвижимого имущества, указанных в </w:t>
      </w:r>
      <w:hyperlink w:anchor="P43" w:tooltip="Налоговая ставка в отношении жилых помещений, гаражей, машино-мест, которые принадлежат личному фонду на праве собственности, налоговая база которых в соответствии со статьей 378.2 Налогового кодекса Российской Федерации определяется как кадастровая стоимость,">
        <w:r>
          <w:rPr>
            <w:color w:val="0000FF"/>
          </w:rPr>
          <w:t>абзацах третьем</w:t>
        </w:r>
      </w:hyperlink>
      <w:r>
        <w:t xml:space="preserve"> и </w:t>
      </w:r>
      <w:hyperlink w:anchor="P45" w:tooltip="Налоговая ставка в отношении объектов недвижимого имущества, налоговая база которых в соответствии со статьей 378.2 Налогового кодекса Российской Федерации определяется как их кадастровая стоимость и кадастровая стоимость каждого из которых превышает 300 млн. ">
        <w:r>
          <w:rPr>
            <w:color w:val="0000FF"/>
          </w:rPr>
          <w:t>четвертом</w:t>
        </w:r>
      </w:hyperlink>
      <w:r>
        <w:t xml:space="preserve"> настоящей части, устанавливается в 2023 году в размере 0,5 процента, в 2024 году - в размере 1 процента, в 2025 году и последующие годы - в размере 1,5 процента.</w:t>
      </w:r>
    </w:p>
    <w:p w:rsidR="002C1F1B" w:rsidRDefault="00255E5A">
      <w:pPr>
        <w:pStyle w:val="ConsPlusNormal0"/>
        <w:jc w:val="both"/>
      </w:pPr>
      <w:r>
        <w:t xml:space="preserve">(в ред. Законов Забайкальского края от 27.11.2023 </w:t>
      </w:r>
      <w:hyperlink r:id="rId48" w:tooltip="Закон Забайкальского края от 27.11.2023 N 2258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23.11.2023) {КонсультантПлюс}">
        <w:r>
          <w:rPr>
            <w:color w:val="0000FF"/>
          </w:rPr>
          <w:t>N 2258-ЗЗК</w:t>
        </w:r>
      </w:hyperlink>
      <w:r>
        <w:t xml:space="preserve">, от 07.11.2024 </w:t>
      </w:r>
      <w:hyperlink r:id="rId49" w:tooltip="Закон Забайкальского края от 07.11.2024 N 2426-ЗЗК &quot;О внесении изменений в статьи 1 и 4 Закона Забайкальского края &quot;О налоге на имущество организаций&quot; (принят Законодательным Собранием Забайкальского края 30.10.2024) {КонсультантПлюс}">
        <w:r>
          <w:rPr>
            <w:color w:val="0000FF"/>
          </w:rPr>
          <w:t>N 2426-ЗЗК</w:t>
        </w:r>
      </w:hyperlink>
      <w:r>
        <w:t>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1" w:name="P43"/>
      <w:bookmarkEnd w:id="1"/>
      <w:r>
        <w:t>Налоговая ставка в отношении жилых</w:t>
      </w:r>
      <w:r>
        <w:t xml:space="preserve"> помещений, гаражей, машино-мест, которые принадлежат личному фонду на праве собственности, налоговая база которых в соответствии со </w:t>
      </w:r>
      <w:hyperlink r:id="rId5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 определяется как кадастровая стоимость, за исключением объектов н</w:t>
      </w:r>
      <w:r>
        <w:t>алогообложения, кадастровая стоимость каждого из которых превышает 300 млн. рублей, устанавливается в размере 0,3 процента.</w:t>
      </w:r>
    </w:p>
    <w:p w:rsidR="002C1F1B" w:rsidRDefault="00255E5A">
      <w:pPr>
        <w:pStyle w:val="ConsPlusNormal0"/>
        <w:jc w:val="both"/>
      </w:pPr>
      <w:r>
        <w:t xml:space="preserve">(абзац введен </w:t>
      </w:r>
      <w:hyperlink r:id="rId51" w:tooltip="Закон Забайкальского края от 27.11.2023 N 2258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23.11.2023) {КонсультантПлюс}">
        <w:r>
          <w:rPr>
            <w:color w:val="0000FF"/>
          </w:rPr>
          <w:t>Законом</w:t>
        </w:r>
      </w:hyperlink>
      <w:r>
        <w:t xml:space="preserve"> Забайкальского к</w:t>
      </w:r>
      <w:r>
        <w:t>рая от 27.11.2023 N 2258-ЗЗК)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2" w:name="P45"/>
      <w:bookmarkEnd w:id="2"/>
      <w:r>
        <w:t xml:space="preserve">Налоговая ставка в отношении объектов недвижимого имущества, налоговая база которых в соответствии со </w:t>
      </w:r>
      <w:hyperlink r:id="rId5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 определяется как их кадастровая стоимость и кадастровая стоимость </w:t>
      </w:r>
      <w:r>
        <w:t>каждого из которых превышает 300 млн. рублей, устанавливается в размере 2,5 процента.</w:t>
      </w:r>
    </w:p>
    <w:p w:rsidR="002C1F1B" w:rsidRDefault="00255E5A">
      <w:pPr>
        <w:pStyle w:val="ConsPlusNormal0"/>
        <w:jc w:val="both"/>
      </w:pPr>
      <w:r>
        <w:t xml:space="preserve">(абзац введен </w:t>
      </w:r>
      <w:hyperlink r:id="rId53" w:tooltip="Закон Забайкальского края от 07.11.2024 N 2426-ЗЗК &quot;О внесении изменений в статьи 1 и 4 Закона Забайкальского края &quot;О налоге на имущество организаций&quot; (принят Законодательным Собранием Забайкальского края 30.10.202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07.11.2024 N 2426</w:t>
      </w:r>
      <w:r>
        <w:t>-ЗЗК)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>Статья 1.1</w:t>
      </w:r>
    </w:p>
    <w:p w:rsidR="002C1F1B" w:rsidRDefault="002C1F1B">
      <w:pPr>
        <w:pStyle w:val="ConsPlusNormal0"/>
        <w:ind w:firstLine="540"/>
        <w:jc w:val="both"/>
      </w:pPr>
    </w:p>
    <w:p w:rsidR="002C1F1B" w:rsidRDefault="00255E5A">
      <w:pPr>
        <w:pStyle w:val="ConsPlusNormal0"/>
        <w:ind w:firstLine="540"/>
        <w:jc w:val="both"/>
      </w:pPr>
      <w:r>
        <w:t xml:space="preserve">(введена </w:t>
      </w:r>
      <w:hyperlink r:id="rId54" w:tooltip="Закон Забайкальского края от 18.11.2014 N 1080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7.11.201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18.11.2014 N 1080-ЗЗК)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ind w:firstLine="540"/>
        <w:jc w:val="both"/>
      </w:pPr>
      <w:r>
        <w:t>1. Налоговая база определяется как кадастровая стоимость и</w:t>
      </w:r>
      <w:r>
        <w:t>мущества в отношении следующих видов недвижимого имущества, признаваемого объектом налогообложения: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55" w:tooltip="Закон Забайкальского края от 01.03.2022 N 2031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6.0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01.</w:t>
      </w:r>
      <w:r>
        <w:t>03.2022 N 2031-ЗЗК)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3" w:name="P54"/>
      <w:bookmarkEnd w:id="3"/>
      <w:r>
        <w:t>1) административно-деловые центры и торговые центры (комплексы) и помещения в них;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4" w:name="P55"/>
      <w:bookmarkEnd w:id="4"/>
      <w: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</w:t>
      </w:r>
      <w:r>
        <w:t xml:space="preserve">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</w:t>
      </w:r>
      <w:r>
        <w:t>я офисов, торговых объектов, объектов общественного питания и бытового обслуживания;</w:t>
      </w:r>
    </w:p>
    <w:p w:rsidR="002C1F1B" w:rsidRDefault="00255E5A">
      <w:pPr>
        <w:pStyle w:val="ConsPlusNormal0"/>
        <w:jc w:val="both"/>
      </w:pPr>
      <w:r>
        <w:t xml:space="preserve">(п. 2 в ред. </w:t>
      </w:r>
      <w:hyperlink r:id="rId56" w:tooltip="Закон Забайкальского края от 01.03.2022 N 2031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6.0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01.03.2022 N 2031-ЗЗК)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5" w:name="P57"/>
      <w:bookmarkEnd w:id="5"/>
      <w:r>
        <w:t>3) жилые помещения, жилые строения, многоквартирные дома, наемные дома, садовые дома, гара</w:t>
      </w:r>
      <w:r>
        <w:t xml:space="preserve">жи, машино-места, объекты незавершенного строительства, а также хозяйственные строения или сооружения, расположенные на земельных участках, предоставленных для ведения личного </w:t>
      </w:r>
      <w:r>
        <w:lastRenderedPageBreak/>
        <w:t xml:space="preserve">подсобного хозяйства, огородничества, садоводства или индивидуального жилищного </w:t>
      </w:r>
      <w:r>
        <w:t>строительства.</w:t>
      </w:r>
    </w:p>
    <w:p w:rsidR="002C1F1B" w:rsidRDefault="00255E5A">
      <w:pPr>
        <w:pStyle w:val="ConsPlusNormal0"/>
        <w:jc w:val="both"/>
      </w:pPr>
      <w:r>
        <w:t xml:space="preserve">(п. 3 в ред. </w:t>
      </w:r>
      <w:hyperlink r:id="rId57" w:tooltip="Закон Забайкальского края от 27.11.2023 N 2258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23.11.2023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27.11.2023 N 2258-ЗЗК)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2. Утратила силу. - </w:t>
      </w:r>
      <w:hyperlink r:id="rId58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<w:r>
          <w:rPr>
            <w:color w:val="0000FF"/>
          </w:rPr>
          <w:t>Закон</w:t>
        </w:r>
      </w:hyperlink>
      <w:r>
        <w:t xml:space="preserve"> Забайкальского края от 23.11.2022 N 2119-ЗЗК.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 xml:space="preserve">Статьи 2 - 3. Утратили силу. - </w:t>
      </w:r>
      <w:hyperlink r:id="rId59" w:tooltip="Закон Забайкальского края от 01.03.2022 N 2031-ЗЗК (ред. от 23.11.2022) &quot;О внесении изменений в Закон Забайкальского края &quot;О налоге на имущество организаций&quot; (принят Законодательным Собранием Забайкальского края 16.02.2022) {КонсультантПлюс}">
        <w:r>
          <w:rPr>
            <w:color w:val="0000FF"/>
          </w:rPr>
          <w:t>Закон</w:t>
        </w:r>
      </w:hyperlink>
      <w:r>
        <w:t xml:space="preserve"> Забайкальского края от 01.03.2022 N 2031-ЗЗК.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>Статья 4</w:t>
      </w:r>
    </w:p>
    <w:p w:rsidR="002C1F1B" w:rsidRDefault="002C1F1B">
      <w:pPr>
        <w:pStyle w:val="ConsPlusNormal0"/>
        <w:ind w:firstLine="540"/>
        <w:jc w:val="both"/>
      </w:pPr>
    </w:p>
    <w:p w:rsidR="002C1F1B" w:rsidRDefault="00255E5A">
      <w:pPr>
        <w:pStyle w:val="ConsPlusNormal0"/>
        <w:ind w:firstLine="540"/>
        <w:jc w:val="both"/>
      </w:pPr>
      <w:r>
        <w:t xml:space="preserve">(в ред. </w:t>
      </w:r>
      <w:hyperlink r:id="rId60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<w:r>
          <w:rPr>
            <w:color w:val="0000FF"/>
          </w:rPr>
          <w:t>Закона</w:t>
        </w:r>
      </w:hyperlink>
      <w:r>
        <w:t xml:space="preserve"> Забайкальского края от 23.11.2022 N 2119-ЗЗК)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ind w:firstLine="540"/>
        <w:jc w:val="both"/>
      </w:pPr>
      <w:r>
        <w:t>Освобождаются от уплаты налога на имущество организаций: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1) - 2) утра</w:t>
      </w:r>
      <w:r>
        <w:t xml:space="preserve">тили силу. - </w:t>
      </w:r>
      <w:hyperlink r:id="rId61" w:tooltip="Закон Забайкальского края от 27.11.2023 N 2258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23.11.2023) {КонсультантПлюс}">
        <w:r>
          <w:rPr>
            <w:color w:val="0000FF"/>
          </w:rPr>
          <w:t>Закон</w:t>
        </w:r>
      </w:hyperlink>
      <w:r>
        <w:t xml:space="preserve"> Забайкальского края от 27.11.2023 N 2258-ЗЗК;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3) участники региональных инвестиционных проектов Забайкальского края, за исключением участников </w:t>
      </w:r>
      <w:r>
        <w:t xml:space="preserve">региональных инвестиционных проектов Забайкальского края, указанных в </w:t>
      </w:r>
      <w:hyperlink w:anchor="P71" w:tooltip="4) участники региональных инвестиционных проектов Забайкальского края, реализующие региональные инвестиционные проекты Забайкальского края с объемом капитальных вложений в соответствии с инвестиционной декларацией не менее 30 млрд. рублей (при условии осуществ">
        <w:r>
          <w:rPr>
            <w:color w:val="0000FF"/>
          </w:rPr>
          <w:t>пунктах 4</w:t>
        </w:r>
      </w:hyperlink>
      <w:r>
        <w:t xml:space="preserve"> - </w:t>
      </w:r>
      <w:hyperlink w:anchor="P79" w:tooltip="6(2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обогащение и ">
        <w:r>
          <w:rPr>
            <w:color w:val="0000FF"/>
          </w:rPr>
          <w:t>6(2)</w:t>
        </w:r>
      </w:hyperlink>
      <w:r>
        <w:t xml:space="preserve"> настоящей статьи, в отношении имущества, созданного и (или) приобретенного в ходе реализации указ</w:t>
      </w:r>
      <w:r>
        <w:t xml:space="preserve">анного инвестиционного проекта в результате осуществления капитальных вложений в соответствии со </w:t>
      </w:r>
      <w:hyperlink r:id="rId6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статьей 25.8</w:t>
        </w:r>
      </w:hyperlink>
      <w:r>
        <w:t xml:space="preserve"> Налогового кодекса Российской Федерации и предназначенного для его реализации, принятого на учет в</w:t>
      </w:r>
      <w:r>
        <w:t xml:space="preserve"> качестве объекта основных средств после дня включения организации в реестр участников региональных инвестиционных проектов Забайкальского края, - в размере 25 процентов исчисленного к уплате налога в течение десяти налоговых периодов начиная с налогового </w:t>
      </w:r>
      <w:r>
        <w:t>периода, в котором такой участник был включен в реестр участников региональных инвестиционных проектов Забайкальского края;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63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Закона</w:t>
        </w:r>
      </w:hyperlink>
      <w:r>
        <w:t xml:space="preserve"> Забайкальског</w:t>
      </w:r>
      <w:r>
        <w:t>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6" w:name="P71"/>
      <w:bookmarkEnd w:id="6"/>
      <w:r>
        <w:t xml:space="preserve">4) участники региональных инвестиционных проектов Забайкальского края, реализующие региональные инвестиционные проекты Забайкальского края с объемом капитальных вложений в соответствии с инвестиционной декларацией не менее </w:t>
      </w:r>
      <w:r>
        <w:t>30 млрд. рублей (при условии осуществления капитальных вложений в течение пяти лет до окончания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</w:t>
      </w:r>
      <w:r>
        <w:t xml:space="preserve">и регионального инвестиционного проекта Забайкальского края), за исключением участников региональных инвестиционных проектов Забайкальского края, указанных в </w:t>
      </w:r>
      <w:hyperlink w:anchor="P77" w:tooltip="6(1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добыча и перв">
        <w:r>
          <w:rPr>
            <w:color w:val="0000FF"/>
          </w:rPr>
          <w:t>пунктах 6(1)</w:t>
        </w:r>
      </w:hyperlink>
      <w:r>
        <w:t xml:space="preserve"> и </w:t>
      </w:r>
      <w:hyperlink w:anchor="P79" w:tooltip="6(2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обогащение и ">
        <w:r>
          <w:rPr>
            <w:color w:val="0000FF"/>
          </w:rPr>
          <w:t>6(2)</w:t>
        </w:r>
      </w:hyperlink>
      <w:r>
        <w:t xml:space="preserve"> настоя</w:t>
      </w:r>
      <w:r>
        <w:t xml:space="preserve">щей статьи, в отношении имущества, созданного и (или) приобретенного в ходе реализации указанного инвестиционного проекта в результате осуществления капитальных вложений в соответствии со </w:t>
      </w:r>
      <w:hyperlink r:id="rId64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статьей 25.8</w:t>
        </w:r>
      </w:hyperlink>
      <w:r>
        <w:t xml:space="preserve"> Налогов</w:t>
      </w:r>
      <w:r>
        <w:t>ого кодекса Российской Федерации и предназначенного для его реализации, принятого на учет в качестве объекта основных средств после дня включения организации в реестр участников региональных инвестиционных проектов Забайкальского края, - в размере 50 проце</w:t>
      </w:r>
      <w:r>
        <w:t>нтов исчисленного к уплате налога в течение десяти налоговых периодов начиная с налогового периода, в котором такой участник был включен в реестр участников региональных инвестиционных проектов Забайкальского края;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65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7" w:name="P73"/>
      <w:bookmarkEnd w:id="7"/>
      <w:r>
        <w:t xml:space="preserve">5) участники региональных инвестиционных проектов Забайкальского края, включенные в </w:t>
      </w:r>
      <w:r>
        <w:lastRenderedPageBreak/>
        <w:t>реестр участников региональных инвестиционных проектов Забайкальского края после 1 января 2023 года, основным видом экономической деятельности которых на момент включения о</w:t>
      </w:r>
      <w:r>
        <w:t>рганизации в реестр участников региональных инвестиционных проектов Забайкальского края является добыча полезных ископаемых, или лесозаготовки, или распиловка и строгание древесины, за исключением участников региональных инвестиционных проектов Забайкальск</w:t>
      </w:r>
      <w:r>
        <w:t xml:space="preserve">ого края, указанных в </w:t>
      </w:r>
      <w:hyperlink w:anchor="P77" w:tooltip="6(1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добыча и перв">
        <w:r>
          <w:rPr>
            <w:color w:val="0000FF"/>
          </w:rPr>
          <w:t>пунктах 6(1)</w:t>
        </w:r>
      </w:hyperlink>
      <w:r>
        <w:t xml:space="preserve"> и </w:t>
      </w:r>
      <w:hyperlink w:anchor="P79" w:tooltip="6(2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обогащение и ">
        <w:r>
          <w:rPr>
            <w:color w:val="0000FF"/>
          </w:rPr>
          <w:t>6(2)</w:t>
        </w:r>
      </w:hyperlink>
      <w:r>
        <w:t xml:space="preserve"> настоящей статьи, в отношении имущества, созданного и (или) приобретенного в ходе реализации указанного инвестиционного проекта в результате о</w:t>
      </w:r>
      <w:r>
        <w:t xml:space="preserve">существления капитальных вложений в соответствии со </w:t>
      </w:r>
      <w:hyperlink r:id="rId66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статьей 25.8</w:t>
        </w:r>
      </w:hyperlink>
      <w:r>
        <w:t xml:space="preserve"> Налогового кодекса Российской Федерации и предназначенного для его реализации, принятого на учет в качестве объекта основных средств после дня </w:t>
      </w:r>
      <w:r>
        <w:t xml:space="preserve">включения организации в реестр участников региональных инвестиционных проектов Забайкальского края, - в размере 45 процентов исчисленного к уплате налога в течение пяти налоговых периодов начиная с налогового периода, в котором указанное имущество принято </w:t>
      </w:r>
      <w:r>
        <w:t>на учет в качестве объекта основных средств;;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67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6) участники региональных инвестиционных прое</w:t>
      </w:r>
      <w:r>
        <w:t xml:space="preserve">ктов Забайкальского края, включенные в реестр участников региональных инвестиционных проектов Забайкальского края после 1 января 2023 года, за исключением участников региональных инвестиционных проектов Забайкальского края, указанных в </w:t>
      </w:r>
      <w:hyperlink w:anchor="P71" w:tooltip="4) участники региональных инвестиционных проектов Забайкальского края, реализующие региональные инвестиционные проекты Забайкальского края с объемом капитальных вложений в соответствии с инвестиционной декларацией не менее 30 млрд. рублей (при условии осуществ">
        <w:r>
          <w:rPr>
            <w:color w:val="0000FF"/>
          </w:rPr>
          <w:t>пунктах 4</w:t>
        </w:r>
      </w:hyperlink>
      <w:r>
        <w:t xml:space="preserve">, </w:t>
      </w:r>
      <w:hyperlink w:anchor="P73" w:tooltip="5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3 года, основным видом экономической деятельности которых на момент включения орган">
        <w:r>
          <w:rPr>
            <w:color w:val="0000FF"/>
          </w:rPr>
          <w:t>5</w:t>
        </w:r>
      </w:hyperlink>
      <w:r>
        <w:t xml:space="preserve">, </w:t>
      </w:r>
      <w:hyperlink w:anchor="P77" w:tooltip="6(1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добыча и перв">
        <w:r>
          <w:rPr>
            <w:color w:val="0000FF"/>
          </w:rPr>
          <w:t>6(1)</w:t>
        </w:r>
      </w:hyperlink>
      <w:r>
        <w:t xml:space="preserve"> и </w:t>
      </w:r>
      <w:hyperlink w:anchor="P79" w:tooltip="6(2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обогащение и ">
        <w:r>
          <w:rPr>
            <w:color w:val="0000FF"/>
          </w:rPr>
          <w:t>6(2)</w:t>
        </w:r>
      </w:hyperlink>
      <w:r>
        <w:t xml:space="preserve"> настоящей статьи, в отношении имущества, созданного и (или) приобретенного в ходе реализации указанного ин</w:t>
      </w:r>
      <w:r>
        <w:t xml:space="preserve">вестиционного проекта в результате осуществления капитальных вложений в соответствии со </w:t>
      </w:r>
      <w:hyperlink r:id="rId6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статьей 25.8</w:t>
        </w:r>
      </w:hyperlink>
      <w:r>
        <w:t xml:space="preserve"> Налогового кодекса Российской Федерации и предназначенного для его реализации, принятого на учет в качестве</w:t>
      </w:r>
      <w:r>
        <w:t xml:space="preserve"> объекта основных средств после дня включения организации в реестр участников региональных инвестиционных проектов Забайкальского края, - в размере 87 процентов исчисленного к уплате налога в течение пяти налоговых периодов начиная с налогового периода, в </w:t>
      </w:r>
      <w:r>
        <w:t>котором указанное имущество принято на учет в качестве объекта основных средств, и в размере 50 процентов исчисленного к уплате налога в течение следующих пяти налоговых периодов;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69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8" w:name="P77"/>
      <w:bookmarkEnd w:id="8"/>
      <w:r>
        <w:t>6(1)) участники региональных инвестиционных проектов Забайкальского края, включенные в реестр участников региональных инвестиционных проектов Забайкальского края после</w:t>
      </w:r>
      <w:r>
        <w:t xml:space="preserve"> 1 января 2025 года, основным видом экономической деятельности которых является добыча и первичное обогащение урановых руд, или добыча и первичное обогащение ториевых руд, или добыча и обогащение медной руды, или добыча и обогащение никелевой и кобальтовой</w:t>
      </w:r>
      <w:r>
        <w:t xml:space="preserve"> руд, или добыча и обогащение алюминийсодержащего сырья (бокситов и нефелин-апатитовых руд), или добыча алюминийсодержащего сырья подземным способом, или добыча алюминийсодержащего сырья открытым способом, или добыча и обогащение руд редких металлов (цирко</w:t>
      </w:r>
      <w:r>
        <w:t>ния, тантала, ниобия и т.п.), или добыча и обогащение свинцово-цинковой руды, или добыча и обогащение оловянной руды, или добыча и обогащение титаномагниевого сырья, или добыча и обогащение вольфраммолибденовой руды, или добыча и обогащение руд прочих цвет</w:t>
      </w:r>
      <w:r>
        <w:t xml:space="preserve">ных металлов, в отношении имущества, созданного и (или) приобретенного в ходе реализации указанного инвестиционного проекта в результате осуществления капитальных вложений в соответствии со </w:t>
      </w:r>
      <w:hyperlink r:id="rId7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статьей 25.8</w:t>
        </w:r>
      </w:hyperlink>
      <w:r>
        <w:t xml:space="preserve"> Налог</w:t>
      </w:r>
      <w:r>
        <w:t>ового кодекса Российской Федерации и предназначенного для его реализации, принятого на учет в качестве объекта основных средств после дня включения организации в реестр участников региональных инвестиционных проектов Забайкальского края, - в размере 77 про</w:t>
      </w:r>
      <w:r>
        <w:t xml:space="preserve">центов исчисленного к уплате налога в течение пяти налоговых периодов начиная с налогового периода, в котором указанное имущество принято на учет в качестве объекта основных средств, и </w:t>
      </w:r>
      <w:r>
        <w:lastRenderedPageBreak/>
        <w:t>в размере 27 процентов исчисленного к уплате налога в течение следующих</w:t>
      </w:r>
      <w:r>
        <w:t xml:space="preserve"> пяти налоговых периодов;</w:t>
      </w:r>
    </w:p>
    <w:p w:rsidR="002C1F1B" w:rsidRDefault="00255E5A">
      <w:pPr>
        <w:pStyle w:val="ConsPlusNormal0"/>
        <w:jc w:val="both"/>
      </w:pPr>
      <w:r>
        <w:t xml:space="preserve">(п. 6(1) введен </w:t>
      </w:r>
      <w:hyperlink r:id="rId71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9" w:name="P79"/>
      <w:bookmarkEnd w:id="9"/>
      <w:r>
        <w:t>6(2)) участники региональных инвестиционных проектов Заб</w:t>
      </w:r>
      <w:r>
        <w:t>айкальского края, включенные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является обогащение и агломерация железных руд или обогащение нефелин-апат</w:t>
      </w:r>
      <w:r>
        <w:t xml:space="preserve">итовых руд, в отношении имущества, созданного и (или) приобретенного в ходе реализации указанного инвестиционного проекта в результате осуществления капитальных вложений в соответствии со </w:t>
      </w:r>
      <w:hyperlink r:id="rId7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статьей 25.8</w:t>
        </w:r>
      </w:hyperlink>
      <w:r>
        <w:t xml:space="preserve"> Налогов</w:t>
      </w:r>
      <w:r>
        <w:t>ого кодекса Российской Федерации и предназначенного для его реализации, принятого на учет в качестве объекта основных средств после дня включения организации в реестр участников региональных инвестиционных проектов Забайкальского края, - в размере 100 проц</w:t>
      </w:r>
      <w:r>
        <w:t xml:space="preserve">ентов исчисленного к уплате налога в течение пяти налоговых периодов начиная с налогового периода, в котором указанное имущество принято на учет в качестве объекта основных средств, и в размере 50 процентов исчисленного к уплате налога в течение следующих </w:t>
      </w:r>
      <w:r>
        <w:t>пяти налоговых периодов;</w:t>
      </w:r>
    </w:p>
    <w:p w:rsidR="002C1F1B" w:rsidRDefault="00255E5A">
      <w:pPr>
        <w:pStyle w:val="ConsPlusNormal0"/>
        <w:jc w:val="both"/>
      </w:pPr>
      <w:r>
        <w:t xml:space="preserve">(п. 6(2) введен </w:t>
      </w:r>
      <w:hyperlink r:id="rId73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10" w:name="P81"/>
      <w:bookmarkEnd w:id="10"/>
      <w:r>
        <w:t>7) организации, получившие статус резидента территории оп</w:t>
      </w:r>
      <w:r>
        <w:t xml:space="preserve">ережающего развития в соответствии с Федеральным </w:t>
      </w:r>
      <w:hyperlink r:id="rId74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развития в Российской Федерации" (далее - организации - резиденты территории опережающего развития), создав</w:t>
      </w:r>
      <w:r>
        <w:t xml:space="preserve">аемой на территории монопрофильного муниципального образования Забайкальского края (моногорода), в отношении объектов недвижимого имущества, вновь построенных и введенных в эксплуатацию в целях реализации на территории опережающего развития инвестиционных </w:t>
      </w:r>
      <w:r>
        <w:t>проектов и расположенных на данной территории опережающего развития, - в размере 100 процентов исчисленного к уплате налога в течение десяти налоговых периодов начиная с налогового периода, в котором организация включена в реестр резидентов территории опер</w:t>
      </w:r>
      <w:r>
        <w:t>ежающего развития. В случае прекращения статуса резидента территории опережающего развития до окончания периода, указанного в настоящем пункте, организация считается утратившей право на освобождение от уплаты налога на имущество организаций с первого числа</w:t>
      </w:r>
      <w:r>
        <w:t xml:space="preserve"> месяца, в котором организация исключена из реестра резидентов территории опережающего развития;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75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28.12.2022 N 2141-ЗЗК)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8) организации - резиденты территории опережающего развития, за исключением организаций - резидентов территории опережающего развития, у</w:t>
      </w:r>
      <w:r>
        <w:t xml:space="preserve">казанных в </w:t>
      </w:r>
      <w:hyperlink w:anchor="P81" w:tooltip="7) организации, получившие статус резидента территории опережающего развития в соответствии с Федеральным законом от 29 декабря 2014 года N 473-ФЗ &quot;О территориях опережающего развития в Российской Федерации&quot; (далее - организации - резиденты территории опережаю">
        <w:r>
          <w:rPr>
            <w:color w:val="0000FF"/>
          </w:rPr>
          <w:t>пунктах 7</w:t>
        </w:r>
      </w:hyperlink>
      <w:r>
        <w:t xml:space="preserve">, </w:t>
      </w:r>
      <w:hyperlink w:anchor="P85" w:tooltip="9) организации - резиденты территории опережающего развития, основным видом экономической деятельности которых является добыча полезных ископаемых, или лесозаготовки, или распиловка и строгание древесины, за исключением организаций - резидентов территории опер">
        <w:r>
          <w:rPr>
            <w:color w:val="0000FF"/>
          </w:rPr>
          <w:t>9</w:t>
        </w:r>
      </w:hyperlink>
      <w:r>
        <w:t xml:space="preserve"> - </w:t>
      </w:r>
      <w:hyperlink w:anchor="P93" w:tooltip="10(3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обогащение и агломера">
        <w:r>
          <w:rPr>
            <w:color w:val="0000FF"/>
          </w:rPr>
          <w:t>10(3)</w:t>
        </w:r>
      </w:hyperlink>
      <w:r>
        <w:t xml:space="preserve"> настоящей статьи, в отношении имущества, созданного и (или) приобретенного (не входящего до приобретения в состав </w:t>
      </w:r>
      <w:r>
        <w:t>налоговой базы иных налогоплательщиков) для осуществления деятельности, предусмотренной соглашением об осуществлении деятельности на территории опережающего развития, используемого для осуществления указанной деятельности, расположенного на территории опер</w:t>
      </w:r>
      <w:r>
        <w:t>ежающего развития, впервые принятого на бухгалтерский учет в качестве объекта основных средств после даты включения налогоплательщика в реестр резидентов территории опережающего развития, - в размере 100 процентов исчисленного к уплате налога в течение пят</w:t>
      </w:r>
      <w:r>
        <w:t>и налоговых периодов начиная с налогового периода, в котором указанное имущество принято на бухгалтерский учет в качестве объекта основных средств, и в размере 50 процентов исчисленного к уплате налога в течение следующих пяти налоговых периодов;</w:t>
      </w:r>
    </w:p>
    <w:p w:rsidR="002C1F1B" w:rsidRDefault="00255E5A">
      <w:pPr>
        <w:pStyle w:val="ConsPlusNormal0"/>
        <w:jc w:val="both"/>
      </w:pPr>
      <w:r>
        <w:t>(в ред. З</w:t>
      </w:r>
      <w:r>
        <w:t xml:space="preserve">аконов Забайкальского края от 28.12.2022 </w:t>
      </w:r>
      <w:hyperlink r:id="rId76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2141-ЗЗК</w:t>
        </w:r>
      </w:hyperlink>
      <w:r>
        <w:t xml:space="preserve">, от 27.11.2024 </w:t>
      </w:r>
      <w:hyperlink r:id="rId77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N 2441-ЗЗК</w:t>
        </w:r>
      </w:hyperlink>
      <w:r>
        <w:t>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11" w:name="P85"/>
      <w:bookmarkEnd w:id="11"/>
      <w:r>
        <w:lastRenderedPageBreak/>
        <w:t>9) о</w:t>
      </w:r>
      <w:r>
        <w:t>рганизации - резиденты территории опережающего развития, основным видом экономической деятельности которых является добыча полезных ископаемых, или лесозаготовки, или распиловка и строгание древесины, за исключением организаций - резидентов территории опер</w:t>
      </w:r>
      <w:r>
        <w:t xml:space="preserve">ежающего развития, указанных в </w:t>
      </w:r>
      <w:hyperlink w:anchor="P81" w:tooltip="7) организации, получившие статус резидента территории опережающего развития в соответствии с Федеральным законом от 29 декабря 2014 года N 473-ФЗ &quot;О территориях опережающего развития в Российской Федерации&quot; (далее - организации - резиденты территории опережаю">
        <w:r>
          <w:rPr>
            <w:color w:val="0000FF"/>
          </w:rPr>
          <w:t>пунктах 7</w:t>
        </w:r>
      </w:hyperlink>
      <w:r>
        <w:t xml:space="preserve">, </w:t>
      </w:r>
      <w:hyperlink w:anchor="P87" w:tooltip="10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3 года, основным видом экономической деятельности которых является добыча полезных ископаем">
        <w:r>
          <w:rPr>
            <w:color w:val="0000FF"/>
          </w:rPr>
          <w:t>10</w:t>
        </w:r>
      </w:hyperlink>
      <w:r>
        <w:t xml:space="preserve"> - </w:t>
      </w:r>
      <w:hyperlink w:anchor="P93" w:tooltip="10(3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обогащение и агломера">
        <w:r>
          <w:rPr>
            <w:color w:val="0000FF"/>
          </w:rPr>
          <w:t>10(3)</w:t>
        </w:r>
      </w:hyperlink>
      <w:r>
        <w:t xml:space="preserve"> настоящей статьи, в отношении имущества, созданного и (или) приобретенного (не входящего до п</w:t>
      </w:r>
      <w:r>
        <w:t>риобретения в состав налоговой базы иных налогоплательщиков) для осуществления деятельности, предусмотренной соглашением об осуществлении деятельности на территории опережающего развития, используемого для осуществления указанной деятельности, расположенно</w:t>
      </w:r>
      <w:r>
        <w:t xml:space="preserve">го на территории опережающего развития, впервые принятого на бухгалтерский учет в качестве объекта основных средств после даты включения налогоплательщика в реестр резидентов территории опережающего развития, - в размере 87 процентов исчисленного к уплате </w:t>
      </w:r>
      <w:r>
        <w:t xml:space="preserve">налога в течение пяти налоговых периодов начиная с налогового периода, в котором указанное имущество принято на бухгалтерский учет в качестве объекта основных средств, и в размере 41 процента исчисленного к уплате налога в течение следующих пяти налоговых </w:t>
      </w:r>
      <w:r>
        <w:t>периодов;</w:t>
      </w:r>
    </w:p>
    <w:p w:rsidR="002C1F1B" w:rsidRDefault="00255E5A">
      <w:pPr>
        <w:pStyle w:val="ConsPlusNormal0"/>
        <w:jc w:val="both"/>
      </w:pPr>
      <w:r>
        <w:t xml:space="preserve">(в ред. Законов Забайкальского края от 28.12.2022 </w:t>
      </w:r>
      <w:hyperlink r:id="rId78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2141-ЗЗК</w:t>
        </w:r>
      </w:hyperlink>
      <w:r>
        <w:t xml:space="preserve">, от 27.11.2024 </w:t>
      </w:r>
      <w:hyperlink r:id="rId79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N 2441-ЗЗК</w:t>
        </w:r>
      </w:hyperlink>
      <w:r>
        <w:t>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12" w:name="P87"/>
      <w:bookmarkEnd w:id="12"/>
      <w:r>
        <w:t>10)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2023 года, основным видом экономической деятельности которых является добыч</w:t>
      </w:r>
      <w:r>
        <w:t xml:space="preserve">а полезных ископаемых, или лесозаготовки, или распиловка и строгание древесины, за исключением организаций - резидентов территории опережающего развития, указанных в </w:t>
      </w:r>
      <w:hyperlink w:anchor="P81" w:tooltip="7) организации, получившие статус резидента территории опережающего развития в соответствии с Федеральным законом от 29 декабря 2014 года N 473-ФЗ &quot;О территориях опережающего развития в Российской Федерации&quot; (далее - организации - резиденты территории опережаю">
        <w:r>
          <w:rPr>
            <w:color w:val="0000FF"/>
          </w:rPr>
          <w:t>пунктах 7</w:t>
        </w:r>
      </w:hyperlink>
      <w:r>
        <w:t xml:space="preserve">, </w:t>
      </w:r>
      <w:hyperlink w:anchor="P89" w:tooltip="10(1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добыча полезных ископ">
        <w:r>
          <w:rPr>
            <w:color w:val="0000FF"/>
          </w:rPr>
          <w:t>10(1)</w:t>
        </w:r>
      </w:hyperlink>
      <w:r>
        <w:t xml:space="preserve"> - </w:t>
      </w:r>
      <w:hyperlink w:anchor="P93" w:tooltip="10(3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обогащение и агломера">
        <w:r>
          <w:rPr>
            <w:color w:val="0000FF"/>
          </w:rPr>
          <w:t>10(3)</w:t>
        </w:r>
      </w:hyperlink>
      <w:r>
        <w:t xml:space="preserve"> настоящей статьи, в отношении имущества, созданного и (или) приобретенного (не входящего до приобретения в состав налоговой базы иных налогоплательщиков) для осуществления деятельности, предусмотренной указанным</w:t>
      </w:r>
      <w:r>
        <w:t xml:space="preserve"> соглашением, впервые принятого на бухгалтерский учет в качестве объекта основных средств после даты включения налогоплательщика в реестр резидентов территории опережающего развития, - в размере 77 процентов исчисленного к уплате налога в течение пяти нало</w:t>
      </w:r>
      <w:r>
        <w:t>говых периодов начиная с налогового периода, в котором указанное имущество принято на бухгалтерский учет в качестве объекта основных средств, и в размере 32 процентов исчисленного к уплате налога в течение следующих пяти налоговых периодов;</w:t>
      </w:r>
    </w:p>
    <w:p w:rsidR="002C1F1B" w:rsidRDefault="00255E5A">
      <w:pPr>
        <w:pStyle w:val="ConsPlusNormal0"/>
        <w:jc w:val="both"/>
      </w:pPr>
      <w:r>
        <w:t>(в ред. Законов</w:t>
      </w:r>
      <w:r>
        <w:t xml:space="preserve"> Забайкальского края от 28.12.2022 </w:t>
      </w:r>
      <w:hyperlink r:id="rId80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2141-ЗЗК</w:t>
        </w:r>
      </w:hyperlink>
      <w:r>
        <w:t xml:space="preserve">, от 27.11.2024 </w:t>
      </w:r>
      <w:hyperlink r:id="rId81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N 2441-ЗЗК</w:t>
        </w:r>
      </w:hyperlink>
      <w:r>
        <w:t>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13" w:name="P89"/>
      <w:bookmarkEnd w:id="13"/>
      <w:r>
        <w:t>10(1))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добыча полезных и</w:t>
      </w:r>
      <w:r>
        <w:t xml:space="preserve">скопаемых, за исключением организаций - резидентов территории опережающего развития, указанных в </w:t>
      </w:r>
      <w:hyperlink w:anchor="P81" w:tooltip="7) организации, получившие статус резидента территории опережающего развития в соответствии с Федеральным законом от 29 декабря 2014 года N 473-ФЗ &quot;О территориях опережающего развития в Российской Федерации&quot; (далее - организации - резиденты территории опережаю">
        <w:r>
          <w:rPr>
            <w:color w:val="0000FF"/>
          </w:rPr>
          <w:t>пунктах 7</w:t>
        </w:r>
      </w:hyperlink>
      <w:r>
        <w:t xml:space="preserve">, </w:t>
      </w:r>
      <w:hyperlink w:anchor="P91" w:tooltip="10(2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добыча и первичное об">
        <w:r>
          <w:rPr>
            <w:color w:val="0000FF"/>
          </w:rPr>
          <w:t>10(2)</w:t>
        </w:r>
      </w:hyperlink>
      <w:r>
        <w:t xml:space="preserve"> и </w:t>
      </w:r>
      <w:hyperlink w:anchor="P93" w:tooltip="10(3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обогащение и агломера">
        <w:r>
          <w:rPr>
            <w:color w:val="0000FF"/>
          </w:rPr>
          <w:t>10(3)</w:t>
        </w:r>
      </w:hyperlink>
      <w:r>
        <w:t xml:space="preserve"> настоящей статьи, в отно</w:t>
      </w:r>
      <w:r>
        <w:t>шении имущества, созданного и (или) приобретенного (не входящего до приобретения в состав налоговой базы иных налогоплательщиков) для осуществления деятельности, предусмотренной соглашением об осуществлении деятельности на территории опережающего развития,</w:t>
      </w:r>
      <w:r>
        <w:t xml:space="preserve"> используемого для осуществления указанной деятельности, расположенного на территории опережающего развития, впервые принятого на бухгалтерский учет в качестве объекта основных средств после даты включения налогоплательщика в реестр резидентов территории о</w:t>
      </w:r>
      <w:r>
        <w:t>пережающего развития, - в размере 45 процентов исчисленного к уплате налога в течение пяти налоговых периодов начиная с налогового периода, в котором указанное имущество принято на бухгалтерский учет в качестве объекта основных средств;</w:t>
      </w:r>
    </w:p>
    <w:p w:rsidR="002C1F1B" w:rsidRDefault="00255E5A">
      <w:pPr>
        <w:pStyle w:val="ConsPlusNormal0"/>
        <w:jc w:val="both"/>
      </w:pPr>
      <w:r>
        <w:t xml:space="preserve">(п. 10(1) введен </w:t>
      </w:r>
      <w:hyperlink r:id="rId82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14" w:name="P91"/>
      <w:bookmarkEnd w:id="14"/>
      <w:r>
        <w:lastRenderedPageBreak/>
        <w:t>10(2))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добыча и первично</w:t>
      </w:r>
      <w:r>
        <w:t xml:space="preserve">е обогащение урановых руд, или добыча и первичное обогащение ториевых руд, или добыча и обогащение медной руды, или добыча и обогащение никелевой и кобальтовой руд, или добыча и обогащение алюминийсодержащего сырья (бокситов и нефелин-апатитовых руд), или </w:t>
      </w:r>
      <w:r>
        <w:t>добыча алюминийсодержащего сырья подземным способом, или добыча алюминийсодержащего сырья открытым способом, или добыча и обогащение руд редких металлов (циркония, тантала, ниобия и т.п.), или добыча и обогащение свинцово-цинковой руды, или добыча и обогащ</w:t>
      </w:r>
      <w:r>
        <w:t xml:space="preserve">ение оловянной руды, или добыча и обогащение титаномагниевого сырья, или добыча и обогащение вольфраммолибденовой руды, или добыча и обогащение руд прочих цветных металлов, или деятельность гостиниц и предприятий общественного питания, или деятельность по </w:t>
      </w:r>
      <w:r>
        <w:t xml:space="preserve">финансовой аренде (лизингу/сублизингу), или деятельность административная и сопутствующие дополнительные услуги, за исключением организаций - резидентов территории опережающего развития, указанных в </w:t>
      </w:r>
      <w:hyperlink w:anchor="P81" w:tooltip="7) организации, получившие статус резидента территории опережающего развития в соответствии с Федеральным законом от 29 декабря 2014 года N 473-ФЗ &quot;О территориях опережающего развития в Российской Федерации&quot; (далее - организации - резиденты территории опережаю">
        <w:r>
          <w:rPr>
            <w:color w:val="0000FF"/>
          </w:rPr>
          <w:t>пункте 7</w:t>
        </w:r>
      </w:hyperlink>
      <w:r>
        <w:t xml:space="preserve"> настоящей </w:t>
      </w:r>
      <w:r>
        <w:t>статьи, в отношении имущества, созданного и (или) приобретенного (не входящего до приобретения в состав налоговой базы иных налогоплательщиков) для осуществления деятельности, предусмотренной соглашением об осуществлении деятельности на территории опережаю</w:t>
      </w:r>
      <w:r>
        <w:t>щего развития, используемого для осуществления указанной деятельности, расположенного на территории опережающего развития, впервые принятого на бухгалтерский учет в качестве объекта основных средств после даты включения налогоплательщика в реестр резиденто</w:t>
      </w:r>
      <w:r>
        <w:t>в территории опережающего развития, - в размере 77 процентов исчисленного к уплате налога в течение пяти налоговых периодов начиная с налогового периода, в котором указанное имущество принято на бухгалтерский учет в качестве объекта основных средств, и в р</w:t>
      </w:r>
      <w:r>
        <w:t>азмере 27 процентов исчисленного к уплате налога в течение следующих пяти налоговых периодов;</w:t>
      </w:r>
    </w:p>
    <w:p w:rsidR="002C1F1B" w:rsidRDefault="00255E5A">
      <w:pPr>
        <w:pStyle w:val="ConsPlusNormal0"/>
        <w:jc w:val="both"/>
      </w:pPr>
      <w:r>
        <w:t xml:space="preserve">(п. 10(2) введен </w:t>
      </w:r>
      <w:hyperlink r:id="rId83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27.11.2024</w:t>
      </w:r>
      <w:r>
        <w:t xml:space="preserve">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bookmarkStart w:id="15" w:name="P93"/>
      <w:bookmarkEnd w:id="15"/>
      <w:r>
        <w:t>10(3)) организации - резиденты территории опережающего развития, заключившие соглашение об осуществлении деятельности на территории опережающего развития после 1 января 2025 года, основным видом экономической деятельности которых является обог</w:t>
      </w:r>
      <w:r>
        <w:t xml:space="preserve">ащение и агломерация железных руд или обогащение нефелин-апатитовых руд, за исключением организаций - резидентов территории опережающего развития, указанных в </w:t>
      </w:r>
      <w:hyperlink w:anchor="P81" w:tooltip="7) организации, получившие статус резидента территории опережающего развития в соответствии с Федеральным законом от 29 декабря 2014 года N 473-ФЗ &quot;О территориях опережающего развития в Российской Федерации&quot; (далее - организации - резиденты территории опережаю">
        <w:r>
          <w:rPr>
            <w:color w:val="0000FF"/>
          </w:rPr>
          <w:t>пункте 7</w:t>
        </w:r>
      </w:hyperlink>
      <w:r>
        <w:t xml:space="preserve"> настоящей статьи, в отношении имущества, созданног</w:t>
      </w:r>
      <w:r>
        <w:t>о и (или) приобретенного (не входящего до приобретения в состав налоговой базы иных налогоплательщиков) для осуществления деятельности, предусмотренной соглашением об осуществлении деятельности на территории опережающего развития, используемого для осущест</w:t>
      </w:r>
      <w:r>
        <w:t xml:space="preserve">вления указанной деятельности, расположенного на территории опережающего развития, впервые принятого на бухгалтерский учет в качестве объекта основных средств после даты включения налогоплательщика в реестр резидентов территории опережающего развития, - в </w:t>
      </w:r>
      <w:r>
        <w:t>размере 100 процентов исчисленного к уплате налога в течение пяти налоговых периодов начиная с налогового периода, в котором указанное имущество принято на бухгалтерский учет в качестве объекта основных средств, и в размере 50 процентов исчисленного к упла</w:t>
      </w:r>
      <w:r>
        <w:t>те налога в течение следующих пяти налоговых периодов;</w:t>
      </w:r>
    </w:p>
    <w:p w:rsidR="002C1F1B" w:rsidRDefault="00255E5A">
      <w:pPr>
        <w:pStyle w:val="ConsPlusNormal0"/>
        <w:jc w:val="both"/>
      </w:pPr>
      <w:r>
        <w:t xml:space="preserve">(п. 10(3) введен </w:t>
      </w:r>
      <w:hyperlink r:id="rId84" w:tooltip="Закон Забайкальского края от 27.11.2024 N 2441-ЗЗК &quot;О внесении изменений в статью 4 Закона Забайкальского края &quot;О налоге на имущество организаций&quot; (принят Законодательным Собранием Забайкальского края 27.11.202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27.11.2024 N 2441-ЗЗК)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11) организации, основным </w:t>
      </w:r>
      <w:r>
        <w:t xml:space="preserve">видом экономической деятельности которых является деятельность почтовой связи общего пользования, в отношении имущества, используемого для оказания услуг почтовой связи, при условии направления в налоговом периоде высвободившихся </w:t>
      </w:r>
      <w:r>
        <w:lastRenderedPageBreak/>
        <w:t>в связи с применением пред</w:t>
      </w:r>
      <w:r>
        <w:t>усмотренной настоящим пунктом налоговой льготы средств на выполнение работ (оказание услуг), связанных с ремонтом, реконструкцией, реставрацией, модернизацией зданий, сооружений и нежилых помещений, в которых размещаются отделения почтовой связи в населенн</w:t>
      </w:r>
      <w:r>
        <w:t>ых пунктах Забайкальского края, - в размере 100 процентов исчисленного к уплате налога.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Для подтверждения права на применение предусмотренной настоящим пунктом налоговой льготы организация одновременно с подачей декларации по налогу представляет в налоговы</w:t>
      </w:r>
      <w:r>
        <w:t>й орган документы, подтверждающие расходы на проведение в налоговом периоде ремонта, реконструкции, реставрации, модернизации зданий, сооружений и нежилых помещений, в которых размещаются отделения почтовой связи в населенных пунктах Забайкальского края (д</w:t>
      </w:r>
      <w:r>
        <w:t>оговоры на выполнение работ (оказание услуг), акты выполненных работ (оказанных услуг), сметы расходов на ремонт, платежные документы);</w:t>
      </w:r>
    </w:p>
    <w:p w:rsidR="002C1F1B" w:rsidRDefault="00255E5A">
      <w:pPr>
        <w:pStyle w:val="ConsPlusNormal0"/>
        <w:jc w:val="both"/>
      </w:pPr>
      <w:r>
        <w:t xml:space="preserve">(п. 11 введен </w:t>
      </w:r>
      <w:hyperlink r:id="rId85" w:tooltip="Закон Забайкальского края от 27.11.2023 N 2258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23.11.2023) {КонсультантПлюс}">
        <w:r>
          <w:rPr>
            <w:color w:val="0000FF"/>
          </w:rPr>
          <w:t>Законом</w:t>
        </w:r>
      </w:hyperlink>
      <w:r>
        <w:t xml:space="preserve"> Заба</w:t>
      </w:r>
      <w:r>
        <w:t>йкальского края от 27.11.2023 N 2258-ЗЗК)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12) организации, осуществляющие деятельность по управлению фондами, в отношении жилых помещений и машино-мест в многоквартирных домах, в том числе переданных в доверительное управление, введенных в эксплуатацию пос</w:t>
      </w:r>
      <w:r>
        <w:t>ле 1 января 2024 года, если указанное имущество предназначено для использования физическими лицами на основании договоров найма (аренды) для целей, не связанных с осуществлением предпринимательской деятельности, - в размере 100 процентов исчисленного к упл</w:t>
      </w:r>
      <w:r>
        <w:t>ате налога в течение 19 налоговых периодов начиная с налогового периода, в котором соответствующий многоквартирный дом введен в эксплуатацию;</w:t>
      </w:r>
    </w:p>
    <w:p w:rsidR="002C1F1B" w:rsidRDefault="00255E5A">
      <w:pPr>
        <w:pStyle w:val="ConsPlusNormal0"/>
        <w:jc w:val="both"/>
      </w:pPr>
      <w:r>
        <w:t xml:space="preserve">(п. 12 введен </w:t>
      </w:r>
      <w:hyperlink r:id="rId86" w:tooltip="Закон Забайкальского края от 27.12.2023 N 2300-ЗЗК &quot;О внесении изменения в статью 4 Закона Забайкальского края &quot;О налоге на имущество организаций&quot; (принят Законодательным Собранием Забайкальского края 25.12.2023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27.12.2023 N 2300-ЗЗК)</w:t>
      </w:r>
    </w:p>
    <w:p w:rsidR="002C1F1B" w:rsidRDefault="002C1F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C1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1B" w:rsidRDefault="002C1F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1B" w:rsidRDefault="002C1F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F1B" w:rsidRDefault="00255E5A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п. 13 ст. 4 </w:t>
            </w:r>
            <w:hyperlink r:id="rId87" w:tooltip="Закон Забайкальского края от 07.11.2024 N 2426-ЗЗК &quot;О внесении изменений в статьи 1 и 4 Закона Забайкальского края &quot;О налоге на имущество организаций&quot; (принят Законодательным Собранием Забайкальского края 30.10.2024) {КонсультантПлюс}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01.01.2035.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F1B" w:rsidRDefault="002C1F1B">
            <w:pPr>
              <w:pStyle w:val="ConsPlusNormal0"/>
            </w:pPr>
          </w:p>
        </w:tc>
      </w:tr>
    </w:tbl>
    <w:p w:rsidR="002C1F1B" w:rsidRDefault="00255E5A">
      <w:pPr>
        <w:pStyle w:val="ConsPlusNormal0"/>
        <w:spacing w:before="300"/>
        <w:ind w:firstLine="540"/>
        <w:jc w:val="both"/>
      </w:pPr>
      <w:r>
        <w:t>13) организации, основным видом экономической деятельности которых является деятельность аэропортовая, в отношении объектов аэропортовой инфраструктуры при условии направления в налоговом периоде высвободившихся в связи с применением предусмотренной настоя</w:t>
      </w:r>
      <w:r>
        <w:t>щим пунктом налоговой льготы средств на выполнение работ (оказание услуг), связанных с проектированием, строительством новых объектов аэропортовой инфраструктуры на территории Забайкальского края, с ремонтом, реконструкцией, реставрацией, модернизацией, те</w:t>
      </w:r>
      <w:r>
        <w:t>хническим перевооружением существующих объектов аэропортовой инфраструктуры, расположенных на территории Забайкальского края, - в размере 100 процентов исчисленного к уплате налога.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Для подтверждения права на применение предусмотренной настоящим пунктом на</w:t>
      </w:r>
      <w:r>
        <w:t>логовой льготы организация одновременно с подачей декларации по налогу представляет в налоговый орган документы, подтверждающие расходы на проведение в налоговом периоде проектирования, строительства новых объектов аэропортовой инфраструктуры на территории</w:t>
      </w:r>
      <w:r>
        <w:t xml:space="preserve"> Забайкальского края, ремонта, реконструкции, реставрации, модернизации, технического перевооружения существующих объектов аэропортовой инфраструктуры, расположенных на территории Забайкальского края (договоры на выполнение работ (оказание услуг), акты вып</w:t>
      </w:r>
      <w:r>
        <w:t>олненных работ (оказанных услуг), сметы расходов на ремонт, платежные документы).</w:t>
      </w:r>
    </w:p>
    <w:p w:rsidR="002C1F1B" w:rsidRDefault="00255E5A">
      <w:pPr>
        <w:pStyle w:val="ConsPlusNormal0"/>
        <w:jc w:val="both"/>
      </w:pPr>
      <w:r>
        <w:t xml:space="preserve">(п. 13 введен </w:t>
      </w:r>
      <w:hyperlink r:id="rId88" w:tooltip="Закон Забайкальского края от 07.11.2024 N 2426-ЗЗК &quot;О внесении изменений в статьи 1 и 4 Закона Забайкальского края &quot;О налоге на имущество организаций&quot; (принят Законодательным Собранием Забайкальского края 30.10.2024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07.11.2024 N 2426-ЗЗК</w:t>
      </w:r>
      <w:r>
        <w:t>)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 xml:space="preserve">Статья 4.1. Утратила силу. - </w:t>
      </w:r>
      <w:hyperlink r:id="rId89" w:tooltip="Закон Забайкальского края от 20.10.2016 N 1389-ЗЗК &quot;О внесении изменений в Закон Забайкальского края &quot;О налоге на имущество организаций&quot; (принят Законодательным Собранием Забайкальского края 19.10.2016) {КонсультантПлюс}">
        <w:r>
          <w:rPr>
            <w:color w:val="0000FF"/>
          </w:rPr>
          <w:t>Закон</w:t>
        </w:r>
      </w:hyperlink>
      <w:r>
        <w:t xml:space="preserve"> Забайкальского края от 20.10.2016 N 1389-</w:t>
      </w:r>
      <w:r>
        <w:lastRenderedPageBreak/>
        <w:t>ЗЗК.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 xml:space="preserve">Статья 4.2. Утратила силу. - </w:t>
      </w:r>
      <w:hyperlink r:id="rId90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<w:r>
          <w:rPr>
            <w:color w:val="0000FF"/>
          </w:rPr>
          <w:t>Закон</w:t>
        </w:r>
      </w:hyperlink>
      <w:r>
        <w:t xml:space="preserve"> Забайкальского края от 23.11.2022 N 2119-ЗЗК.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>Статья 4.3</w:t>
      </w:r>
    </w:p>
    <w:p w:rsidR="002C1F1B" w:rsidRDefault="002C1F1B">
      <w:pPr>
        <w:pStyle w:val="ConsPlusNormal0"/>
        <w:ind w:firstLine="540"/>
        <w:jc w:val="both"/>
      </w:pPr>
    </w:p>
    <w:p w:rsidR="002C1F1B" w:rsidRDefault="00255E5A">
      <w:pPr>
        <w:pStyle w:val="ConsPlusNormal0"/>
        <w:ind w:firstLine="540"/>
        <w:jc w:val="both"/>
      </w:pPr>
      <w:r>
        <w:t xml:space="preserve">(введена </w:t>
      </w:r>
      <w:hyperlink r:id="rId91" w:tooltip="Закон Забайкальского края от 19.10.2020 N 1851-ЗЗК &quot;О внесении изменения в Закон Забайкальского края &quot;О налоге на имущество организаций&quot; (принят Законодательным Собранием Забайкальского края 07.10.2020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19.10.2020 N 1851-ЗЗК)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ind w:firstLine="540"/>
        <w:jc w:val="both"/>
      </w:pPr>
      <w:bookmarkStart w:id="16" w:name="P113"/>
      <w:bookmarkEnd w:id="16"/>
      <w:r>
        <w:t xml:space="preserve">1. Для организаций, имеющих имущество, указанное в </w:t>
      </w:r>
      <w:hyperlink w:anchor="P54" w:tooltip="1) административно-деловые центры и торговые центры (комплексы) и помещения в них;">
        <w:r>
          <w:rPr>
            <w:color w:val="0000FF"/>
          </w:rPr>
          <w:t>пунктах 1</w:t>
        </w:r>
      </w:hyperlink>
      <w:r>
        <w:t xml:space="preserve"> и </w:t>
      </w:r>
      <w:hyperlink w:anchor="P55" w:tooltip="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части 1 статьи 1(1)</w:t>
        </w:r>
      </w:hyperlink>
      <w:r>
        <w:t xml:space="preserve"> настоящего Закона края, налоговая база по которому определяется как его кадастровая стоимость, сумма налога за период с 1 апреля 2</w:t>
      </w:r>
      <w:r>
        <w:t>020 года по 31 декабря 2020 года уменьшается на сумму совокупного снижения арендной платы арендаторам помещений, произведенного налогоплательщиком в период установленного постановлением Губернатора Забайкальского края режима повышенной готовности на террит</w:t>
      </w:r>
      <w:r>
        <w:t>ории Забайкальского края в связи с распространением новой коронавирусной инфекции (2019-nCoV), но не более чем на 50 процентов от исчисленной суммы налога за период с 1 апреля 2020 года по 31 декабря 2020 года без учета льгот по данному налогу, установленн</w:t>
      </w:r>
      <w:r>
        <w:t xml:space="preserve">ых Налоговым </w:t>
      </w:r>
      <w:hyperlink r:id="rId9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 края.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93" w:tooltip="Закон Забайкальского края от 30.12.2020 N 1900-ЗЗК &quot;О внесении изменений в статью 4.3 Закона Забайкальского края &quot;О налоге на имущество организаций&quot; (принят Законодательным Собранием Забайкальского края 29.12.2020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30.12.2020 N 1</w:t>
      </w:r>
      <w:r>
        <w:t>900-ЗЗК)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2. Налоговая льгота, предусмотренная </w:t>
      </w:r>
      <w:hyperlink w:anchor="P113" w:tooltip="1. Для организаций, имеющих имущество, указанное в пунктах 1 и 2 части 1 статьи 1(1) настоящего Закона края, налоговая база по которому определяется как его кадастровая стоимость, сумма налога за период с 1 апреля 2020 года по 31 декабря 2020 года уменьшается ">
        <w:r>
          <w:rPr>
            <w:color w:val="0000FF"/>
          </w:rPr>
          <w:t>частью 1</w:t>
        </w:r>
      </w:hyperlink>
      <w:r>
        <w:t xml:space="preserve"> настоящей статьи, применяется при одновременном соблюдении следующих условий: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1) внесенный по состоянию на 1 марта 2020 года в единый государственный реестр юридиче</w:t>
      </w:r>
      <w:r>
        <w:t>ских лиц код основного вида деятельности налогоплательщика либо код дополнительного вида деятельности налогоплательщика, включенного по состоянию на 1 марта 2020 года в единый реестр субъектов малого и среднего предпринимательства, относится к коду 68.2 "А</w:t>
      </w:r>
      <w:r>
        <w:t xml:space="preserve">ренда и управление собственным или арендованным недвижимым имуществом" Общероссийского </w:t>
      </w:r>
      <w:hyperlink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 Ред. 2), утвержденного приказом Федерального агентства по техническому регул</w:t>
      </w:r>
      <w:r>
        <w:t>ированию и метрологии от 31 января 2014 года N 14-ст;</w:t>
      </w:r>
    </w:p>
    <w:p w:rsidR="002C1F1B" w:rsidRDefault="00255E5A">
      <w:pPr>
        <w:pStyle w:val="ConsPlusNormal0"/>
        <w:jc w:val="both"/>
      </w:pPr>
      <w:r>
        <w:t xml:space="preserve">(п. 1 в ред. </w:t>
      </w:r>
      <w:hyperlink r:id="rId95" w:tooltip="Закон Забайкальского края от 30.12.2020 N 1900-ЗЗК &quot;О внесении изменений в статью 4.3 Закона Забайкальского края &quot;О налоге на имущество организаций&quot; (принят Законодательным Собранием Забайкальского края 29.12.2020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30.12.2020 N 1900-ЗЗК)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2) договор аренды объекта недв</w:t>
      </w:r>
      <w:r>
        <w:t xml:space="preserve">ижимого имущества, указанного в </w:t>
      </w:r>
      <w:hyperlink w:anchor="P113" w:tooltip="1. Для организаций, имеющих имущество, указанное в пунктах 1 и 2 части 1 статьи 1(1) настоящего Закона края, налоговая база по которому определяется как его кадастровая стоимость, сумма налога за период с 1 апреля 2020 года по 31 декабря 2020 года уменьшается ">
        <w:r>
          <w:rPr>
            <w:color w:val="0000FF"/>
          </w:rPr>
          <w:t>части 1</w:t>
        </w:r>
      </w:hyperlink>
      <w:r>
        <w:t xml:space="preserve"> настоящей статьи, или его части с арендатором (далее - договор аренды) заключен не позднее 1 марта 2020 года и действовал в период с 1 марта 2020 года по 31 декабря 2020 года;</w:t>
      </w:r>
    </w:p>
    <w:p w:rsidR="002C1F1B" w:rsidRDefault="00255E5A">
      <w:pPr>
        <w:pStyle w:val="ConsPlusNormal0"/>
        <w:jc w:val="both"/>
      </w:pPr>
      <w:r>
        <w:t xml:space="preserve">(в </w:t>
      </w:r>
      <w:r>
        <w:t xml:space="preserve">ред. </w:t>
      </w:r>
      <w:hyperlink r:id="rId96" w:tooltip="Закон Забайкальского края от 30.12.2020 N 1900-ЗЗК &quot;О внесении изменений в статью 4.3 Закона Забайкальского края &quot;О налоге на имущество организаций&quot; (принят Законодательным Собранием Забайкальского края 29.12.2020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30.12.2020 N 1900-ЗЗК)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3) налогоплательщик за период с 1 апреля 2020 года по 31 декабря 2020 года произвел снижение</w:t>
      </w:r>
      <w:r>
        <w:t xml:space="preserve"> размера ежемесячной арендной платы, предусмотренной договором аренды или рассчитанной на основании договора аренды (за любой из месяцев периода);</w:t>
      </w:r>
    </w:p>
    <w:p w:rsidR="002C1F1B" w:rsidRDefault="00255E5A">
      <w:pPr>
        <w:pStyle w:val="ConsPlusNormal0"/>
        <w:jc w:val="both"/>
      </w:pPr>
      <w:r>
        <w:t xml:space="preserve">(п. 3 в ред. </w:t>
      </w:r>
      <w:hyperlink r:id="rId97" w:tooltip="Закон Забайкальского края от 30.12.2020 N 1900-ЗЗК &quot;О внесении изменений в статью 4.3 Закона Забайкальского края &quot;О налоге на имущество организаций&quot; (принят Законодательным Собранием Забайкальского края 29.12.2020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30.12.2020 N 1900-ЗЗК)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4) налогоплательщик в период с 1 апреля 2020 года по 31 декабря 2020 года не устанавливал арендатору дополнительные платежи по договору аренды.</w:t>
      </w:r>
    </w:p>
    <w:p w:rsidR="002C1F1B" w:rsidRDefault="00255E5A">
      <w:pPr>
        <w:pStyle w:val="ConsPlusNormal0"/>
        <w:jc w:val="both"/>
      </w:pPr>
      <w:r>
        <w:t xml:space="preserve">(в ред. </w:t>
      </w:r>
      <w:hyperlink r:id="rId98" w:tooltip="Закон Забайкальского края от 30.12.2020 N 1900-ЗЗК &quot;О внесении изменений в статью 4.3 Закона Забайкальского края &quot;О налоге на имущество организаций&quot; (принят Законодательным Собранием Забайкальского края 29.12.2020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30.12.2020 N 1900-ЗЗК)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3. Для получения налоговой льготы, предусмотренной </w:t>
      </w:r>
      <w:hyperlink w:anchor="P113" w:tooltip="1. Для организаций, имеющих имущество, указанное в пунктах 1 и 2 части 1 статьи 1(1) настоящего Закона края, налоговая база по которому определяется как его кадастровая стоимость, сумма налога за период с 1 апреля 2020 года по 31 декабря 2020 года уменьшается ">
        <w:r>
          <w:rPr>
            <w:color w:val="0000FF"/>
          </w:rPr>
          <w:t>частью 1</w:t>
        </w:r>
      </w:hyperlink>
      <w:r>
        <w:t xml:space="preserve"> на</w:t>
      </w:r>
      <w:r>
        <w:t xml:space="preserve">стоящей статьи, </w:t>
      </w:r>
      <w:r>
        <w:lastRenderedPageBreak/>
        <w:t>налогоплательщик одновременно с подачей декларации по налогу за 2020 год представляет в налоговый орган следующие документы: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1) копии договора аренды и дополнительных соглашений к нему, предусматривающих снижение арендной платы;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2) копии до</w:t>
      </w:r>
      <w:r>
        <w:t>кументов, подтверждающих оплату арендатором арендной платы за 2019 год (при наличии) и 2020 год (при наличии);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3) копию акта сверки налогоплательщика с арендатором по расчетам, произведенным за 2019 год (при наличии) и 2020 год.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ind w:firstLine="540"/>
        <w:jc w:val="both"/>
        <w:outlineLvl w:val="1"/>
      </w:pPr>
      <w:r>
        <w:t>Статья 5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ind w:firstLine="540"/>
        <w:jc w:val="both"/>
      </w:pPr>
      <w:r>
        <w:t>1. Настоящий Зак</w:t>
      </w:r>
      <w:r>
        <w:t>он края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организаций.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>2. Признать утратившими силу со дня вступления в силу настоящего Закона кр</w:t>
      </w:r>
      <w:r>
        <w:t>ая: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1) </w:t>
      </w:r>
      <w:hyperlink r:id="rId99" w:tooltip="Закон Читинской области от 25.11.2003 N 505-ЗЧО (ред. от 21.02.2008) &quot;О налоге на имущество организаций&quot; (принят Читинской областной Думой 25.11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25 ноября 2003 года N 505-ЗЧО "О налоге на имущество организаций" ("Забайкальский рабочий", 28 ноября 2003 года, N 226);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2) </w:t>
      </w:r>
      <w:hyperlink r:id="rId100" w:tooltip="Закон Читинской области от 17.03.2004 N 543-ЗЧО &quot;О внесении изменений в Закон Читинской области &quot;О налоге на имущество организаций&quot; (принят Читинской областной Думой 17.03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17 марта 2004 года N 543-ЗЧО "О внесении изменений в Закон Читинской области "О налоге на имущество организаций" ("Забайкальский рабочий", 9 апреля </w:t>
      </w:r>
      <w:r>
        <w:t>2004 года, N 54);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3) </w:t>
      </w:r>
      <w:hyperlink r:id="rId101" w:tooltip="Закон Читинской области от 14.04.2004 N 548-ЗЧО &quot;О внесении изменений в Закон Читинской области &quot;О налоге на имущество организаций&quot; (принят Читинской областной Думой 14.04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14 апреля 2004 года N 548-ЗЧО "О внесении изменений в Закон Читинской области "О налоге на имущество организаций" ("Забайкаль</w:t>
      </w:r>
      <w:r>
        <w:t>ский рабочий", 30 апреля 2004 года, N 66);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4) </w:t>
      </w:r>
      <w:hyperlink r:id="rId102" w:tooltip="Закон Читинской области от 19.05.2004 N 557-ЗЧО &quot;О внесении изменения в статью 1 Закона Читинской области &quot;О налоге на имущество организаций&quot; (принят Читинской областной Думой 19.05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19 мая 2004 года N 557-ЗЧО "О внесении изменения в статью 1 Закона Читинской области "О на</w:t>
      </w:r>
      <w:r>
        <w:t>логе на имущество организаций" ("Забайкальский рабочий", 16 июня 2004 года, N 89);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5) </w:t>
      </w:r>
      <w:hyperlink r:id="rId103" w:tooltip="Закон Читинской области от 22.09.2004 N 577-ЗЧО &quot;О внесении изменений в Закон Читинской области &quot;О налоге на имущество организаций&quot; (принят Читинской областной Думой 22.09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22 сентября 2004 года N 577-ЗЧО "О внесении изменений в Зако</w:t>
      </w:r>
      <w:r>
        <w:t>н Читинской области "О налоге на имущество организаций" ("Забайкальский рабочий", 13 октября 2004 года, N 160);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6) </w:t>
      </w:r>
      <w:hyperlink r:id="rId104" w:tooltip="Закон Читинской области от 22.09.2004 N 579-ЗЧО &quot;О внесении изменений в Закон Читинской области &quot;О налоге на имущество организаций&quot; (принят Читинской областной Думой 22.09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22 сентября 2004 года N 579-ЗЧО</w:t>
      </w:r>
      <w:r>
        <w:t xml:space="preserve"> "О внесении изменений в Закон Читинской области "О налоге на имущество организаций" ("Забайкальский рабочий", 13 октября 2004 года, N 160);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7) </w:t>
      </w:r>
      <w:hyperlink r:id="rId105" w:tooltip="Закон Читинской области от 14.09.2005 N 703-ЗЧО &quot;О внесении изменения в Закон Читинской области &quot;О налоге на имущество организаций&quot; (принят Читинской областной Думой 14.09.2005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14</w:t>
      </w:r>
      <w:r>
        <w:t xml:space="preserve"> сентября 2005 года N 703-ЗЧО "О внесении изменения в Закон Читинской области "О налоге на имущество организаций" ("Забайкальский рабочий", 28 сентября 2005 года, N 157);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8) </w:t>
      </w:r>
      <w:hyperlink r:id="rId106" w:tooltip="Закон Читинской области от 16.11.2005 N 736-ЗЧО &quot;О внесении изменений в Закон Читинской области &quot;О налоге на имущество организаций&quot; (принят Читинской областной Думой 16.11.2005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16 ноября 2005 года N 736-ЗЧО "О внесении изменений в </w:t>
      </w:r>
      <w:r>
        <w:lastRenderedPageBreak/>
        <w:t>Закон Читинской области "О налоге на имущество организаций" ("Забайкальский рабочий", 6 декабря 2005 года, N 209);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9) </w:t>
      </w:r>
      <w:hyperlink r:id="rId107" w:tooltip="Закон Читинской области от 05.10.2007 N 1001-ЗЧО &quot;О внесении изменений в Закон Читинской области &quot;О налоге на имущество организаций&quot; (принят Читинской областной Думой 05.10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5 октября 2007 года N 1001-ЗЧО "О внесении изменений в Закон Читинской области "О налоге на имущество организаций" ("Забайкальский рабочий", 24 октября 2007 года, N 200);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10) </w:t>
      </w:r>
      <w:hyperlink r:id="rId108" w:tooltip="Закон Читинской области от 24.10.2007 N 1007-ЗЧО &quot;О внесении изменения в статью 1 Закона Читинской области &quot;О налоге на имущество организаций&quot; (принят Читинской областной Думой 24.10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24 октября 2007 года N 1007-ЗЧО "О внесении изменения в статью 1 Закона Читинской области "О налоге на имущество организаций" ("Забайкальский рабочий", 12 ноября</w:t>
      </w:r>
      <w:r>
        <w:t xml:space="preserve"> 2007 года, N 211);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11) </w:t>
      </w:r>
      <w:hyperlink r:id="rId109" w:tooltip="Закон Читинской области от 21.02.2008 N 1104-ЗЧО &quot;О внесении изменений в приложение к Закону Читинской области &quot;О налоге на имущество организаций&quot; (принят Читинской областной Думой 21.02.2008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21 февраля 2008 года N 1104-ЗЧО "О внесении изменений в приложение к Закону Читинской области "О налоге на имущество организаций" ("З</w:t>
      </w:r>
      <w:r>
        <w:t>абайкальский рабочий", 29 февраля 2008 года, N 37);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12) </w:t>
      </w:r>
      <w:hyperlink r:id="rId110" w:tooltip="Закон Читинской области от 21.02.2008 N 1121-ЗЧО &quot;О внесении изменения в Закон Читинской области &quot;О налоге на имущество организаций&quot; (принят Читинской областной Думой 21.02.2008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21 февраля 2008 года N 1121-ЗЧО "О внесении изменения в Закон Читинской области "О налоге</w:t>
      </w:r>
      <w:r>
        <w:t xml:space="preserve"> на имущество организаций" ("Забайкальский рабочий", 3 марта 2008 года, N 38);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13) </w:t>
      </w:r>
      <w:hyperlink r:id="rId111" w:tooltip="Закон Агинского Бурятского автономного округа 14.11.2003 N 382-ЗАО (ред. от 10.04.2007) &quot;О налоге на имущество организаций&quot; (принят Агинской Бурятской окружной Думой 05.11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 от 14 ноября 2003 года N 382-ЗАО "О налоге</w:t>
      </w:r>
      <w:r>
        <w:t xml:space="preserve"> на имущество организаций" ("Вестник администрации Агинского Бурятского автономного округа и Агинской Бурятской окружной Думы" - приложение к газете "Агинская правда", 27 ноября 2003 года, N 58-59);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14) </w:t>
      </w:r>
      <w:hyperlink r:id="rId112" w:tooltip="Закон Агинского Бурятского автономного округа от 11.03.2004 N 411-ЗАО &quot;О внесении изменения в статью 4 Закона автономного округа &quot;О налоге на имущество организаций&quot; (принят Агинской Бурятской окружной Думой 04.03.2004) ------------ Утратил силу или отменен {Ко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 от 11 марта 2004 года N 411-ЗАО "О внесении изменения в статью 4 Закона автономного округа "О налоге на имущество организаций" ("Вестник администрации</w:t>
      </w:r>
      <w:r>
        <w:t xml:space="preserve"> Агинского Бурятского автономного округа и Агинской Бурятской окружной Думы" - приложение к газете "Агинская правда", 20 марта 2004 года, N 71-73);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15) </w:t>
      </w:r>
      <w:hyperlink r:id="rId113" w:tooltip="Закон Агинского Бурятского автономного округа от 26.05.2004 N 432-ЗАО &quot;О внесении изменения в статью 5 Закона автономного округа &quot;О налоге на имущество организаций&quot; (принят Агинской Бурятской окружной Думой 20.05.2004) ------------ Утратил силу или отменен {Ко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 от 26 мая 2004 года N 432-ЗАО "О внесении изменения в статью 5 Закона автономного округа "О налоге на имущество организаций" ("Вестник администрации Агинского Бурятского автономного округа и Агинской Б</w:t>
      </w:r>
      <w:r>
        <w:t>урятской окружной Думы" - приложение к газете "Агинская правда", 26 июня 2004 года, N 86-89);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16) </w:t>
      </w:r>
      <w:hyperlink r:id="rId114" w:tooltip="Закон Агинского Бурятского автономного округа от 19.07.2004 N 442-ЗАО &quot;О внесении изменений в статью 5 Закона автономного округа &quot;О налоге на имущество организаций&quot; (принят Агинской Бурятской окружной Думой 15.07.2004) ------------ Утратил силу или отменен {Ко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</w:t>
      </w:r>
      <w:r>
        <w:t xml:space="preserve"> от 19 июля 2004 года N 442-ЗАО "О внесении изменений в статью 5 Закона автономного округа "О налоге на имущество организаций" ("Вестник администрации Агинского Бурятского автономного округа и Агинской Бурятской окружной Думы" - приложение к газете "Агинск</w:t>
      </w:r>
      <w:r>
        <w:t>ая правда", 30 июля 2004 года, N 90);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17) </w:t>
      </w:r>
      <w:hyperlink r:id="rId115" w:tooltip="Закон Агинского Бурятского автономного округа от 27.12.2004 N 497-ЗАО &quot;О внесении изменений в Закон автономного округа &quot;О налоге на имущество организаций&quot; (принят Агинской Бурятской окружной Думой 23.12.2004)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 от 27 декабря 2004 года N 497-ЗАО "О внесении изменений</w:t>
      </w:r>
      <w:r>
        <w:t xml:space="preserve"> в Закон автономного округа "О налоге на имущество организаций" ("Вестник администрации Агинского Бурятского автономного округа и Агинской Бурятской окружной Думы" - приложение к газете "Агинская правда", 20 января 2005 года, N 118-121);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t xml:space="preserve">18) </w:t>
      </w:r>
      <w:hyperlink r:id="rId116" w:tooltip="Закон Агинского Бурятского автономного округа от 27.02.2007 N 733-ЗАО &quot;О внесении изменения в статью 5 Закона автономного округа &quot;О налоге на имущество организаций&quot; (принят Агинской Бурятской окружной Думой 15.02.2007) ------------ Утратил силу или отменен {Ко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 от 27 февраля 2007 года N 733-ЗАО "О внесении изменения в статью 5 Закона автономного округа "О налоге на имуще</w:t>
      </w:r>
      <w:r>
        <w:t>ство организаций" ("Вестник администрации Агинского Бурятского автономного округа и Агинской Бурятской окружной Думы" - приложение к газете "Агинская правда", 10 марта 2007 года, N 354-356);</w:t>
      </w:r>
    </w:p>
    <w:p w:rsidR="002C1F1B" w:rsidRDefault="00255E5A">
      <w:pPr>
        <w:pStyle w:val="ConsPlusNormal0"/>
        <w:spacing w:before="240"/>
        <w:ind w:firstLine="540"/>
        <w:jc w:val="both"/>
      </w:pPr>
      <w:r>
        <w:lastRenderedPageBreak/>
        <w:t xml:space="preserve">19) </w:t>
      </w:r>
      <w:hyperlink r:id="rId117" w:tooltip="Закон Агинского Бурятского автономного округа от 10.04.2007 N 754-ЗАО &quot;О внесении изменения в статью 5 Закона автономного округа &quot;О налоге на имущество организаций&quot; (принят Агинской Бурятской окружной Думой 05.04.2007) ------------ Утратил силу или отменен {Ко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 от 10 апреля 2007 года N 754-ЗАО "О внесении изменений в статью 5 Закона автономного округа "О налоге на имущество организаций" ("Вестник администрации Агинск</w:t>
      </w:r>
      <w:r>
        <w:t>ого Бурятского автономного округа и Агинской Бурятской окружной Думы" - приложение к газете "Агинская правда", 13 апреля 2007 года, N 360-362).</w:t>
      </w:r>
    </w:p>
    <w:p w:rsidR="002C1F1B" w:rsidRDefault="002C1F1B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C1F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1F1B" w:rsidRDefault="00255E5A">
            <w:pPr>
              <w:pStyle w:val="ConsPlusNormal0"/>
            </w:pPr>
            <w:r>
              <w:t>И.о. Председателя Законодательного</w:t>
            </w:r>
          </w:p>
          <w:p w:rsidR="002C1F1B" w:rsidRDefault="00255E5A">
            <w:pPr>
              <w:pStyle w:val="ConsPlusNormal0"/>
            </w:pPr>
            <w:r>
              <w:t>Собрания Забайкальского края</w:t>
            </w:r>
          </w:p>
          <w:p w:rsidR="002C1F1B" w:rsidRDefault="00255E5A">
            <w:pPr>
              <w:pStyle w:val="ConsPlusNormal0"/>
            </w:pPr>
            <w:r>
              <w:t>Д.Ц.ДУГАРОВ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1F1B" w:rsidRDefault="00255E5A">
            <w:pPr>
              <w:pStyle w:val="ConsPlusNormal0"/>
              <w:jc w:val="right"/>
            </w:pPr>
            <w:r>
              <w:t>Губернатор</w:t>
            </w:r>
          </w:p>
          <w:p w:rsidR="002C1F1B" w:rsidRDefault="00255E5A">
            <w:pPr>
              <w:pStyle w:val="ConsPlusNormal0"/>
              <w:jc w:val="right"/>
            </w:pPr>
            <w:r>
              <w:t>Забайкальского края</w:t>
            </w:r>
          </w:p>
          <w:p w:rsidR="002C1F1B" w:rsidRDefault="00255E5A">
            <w:pPr>
              <w:pStyle w:val="ConsPlusNormal0"/>
              <w:jc w:val="right"/>
            </w:pPr>
            <w:r>
              <w:t>Р.Ф.ГЕНИАТУЛИН</w:t>
            </w:r>
          </w:p>
        </w:tc>
      </w:tr>
    </w:tbl>
    <w:p w:rsidR="002C1F1B" w:rsidRDefault="00255E5A">
      <w:pPr>
        <w:pStyle w:val="ConsPlusNormal0"/>
        <w:spacing w:before="240"/>
      </w:pPr>
      <w:r>
        <w:t>Чита</w:t>
      </w:r>
    </w:p>
    <w:p w:rsidR="002C1F1B" w:rsidRDefault="00255E5A">
      <w:pPr>
        <w:pStyle w:val="ConsPlusNormal0"/>
        <w:spacing w:before="240"/>
      </w:pPr>
      <w:r>
        <w:t>20 ноября 2008 года</w:t>
      </w:r>
    </w:p>
    <w:p w:rsidR="002C1F1B" w:rsidRDefault="00255E5A">
      <w:pPr>
        <w:pStyle w:val="ConsPlusNormal0"/>
        <w:spacing w:before="240"/>
      </w:pPr>
      <w:r>
        <w:t>N 72-ЗЗК</w:t>
      </w:r>
    </w:p>
    <w:p w:rsidR="002C1F1B" w:rsidRDefault="002C1F1B">
      <w:pPr>
        <w:pStyle w:val="ConsPlusNormal0"/>
        <w:jc w:val="both"/>
      </w:pPr>
    </w:p>
    <w:p w:rsidR="002C1F1B" w:rsidRDefault="002C1F1B">
      <w:pPr>
        <w:pStyle w:val="ConsPlusNormal0"/>
        <w:jc w:val="both"/>
      </w:pPr>
    </w:p>
    <w:p w:rsidR="002C1F1B" w:rsidRDefault="002C1F1B">
      <w:pPr>
        <w:pStyle w:val="ConsPlusNormal0"/>
        <w:jc w:val="both"/>
      </w:pPr>
    </w:p>
    <w:p w:rsidR="002C1F1B" w:rsidRDefault="002C1F1B">
      <w:pPr>
        <w:pStyle w:val="ConsPlusNormal0"/>
        <w:jc w:val="both"/>
      </w:pP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jc w:val="right"/>
        <w:outlineLvl w:val="0"/>
      </w:pPr>
      <w:r>
        <w:t>Приложение</w:t>
      </w:r>
    </w:p>
    <w:p w:rsidR="002C1F1B" w:rsidRDefault="00255E5A">
      <w:pPr>
        <w:pStyle w:val="ConsPlusNormal0"/>
        <w:jc w:val="right"/>
      </w:pPr>
      <w:r>
        <w:t>к Закону</w:t>
      </w:r>
    </w:p>
    <w:p w:rsidR="002C1F1B" w:rsidRDefault="00255E5A">
      <w:pPr>
        <w:pStyle w:val="ConsPlusNormal0"/>
        <w:jc w:val="right"/>
      </w:pPr>
      <w:r>
        <w:t>Забайкальского края</w:t>
      </w:r>
    </w:p>
    <w:p w:rsidR="002C1F1B" w:rsidRDefault="00255E5A">
      <w:pPr>
        <w:pStyle w:val="ConsPlusNormal0"/>
        <w:jc w:val="right"/>
      </w:pPr>
      <w:r>
        <w:t>"О налоге на имущество</w:t>
      </w:r>
    </w:p>
    <w:p w:rsidR="002C1F1B" w:rsidRDefault="00255E5A">
      <w:pPr>
        <w:pStyle w:val="ConsPlusNormal0"/>
        <w:jc w:val="right"/>
      </w:pPr>
      <w:r>
        <w:t>организаций"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Title0"/>
        <w:jc w:val="center"/>
      </w:pPr>
      <w:r>
        <w:t>ПЕРЕЧЕНЬ</w:t>
      </w:r>
    </w:p>
    <w:p w:rsidR="002C1F1B" w:rsidRDefault="00255E5A">
      <w:pPr>
        <w:pStyle w:val="ConsPlusTitle0"/>
        <w:jc w:val="center"/>
      </w:pPr>
      <w:r>
        <w:t>ИМУЩЕСТВА, В ОТНОШЕНИИ КОТОРОГО ОРГАНИЗАЦИИ</w:t>
      </w:r>
    </w:p>
    <w:p w:rsidR="002C1F1B" w:rsidRDefault="00255E5A">
      <w:pPr>
        <w:pStyle w:val="ConsPlusTitle0"/>
        <w:jc w:val="center"/>
      </w:pPr>
      <w:r>
        <w:t>ОСВОБОЖДАЮТСЯ ОТ НАЛОГООБЛОЖЕНИЯ</w:t>
      </w:r>
    </w:p>
    <w:p w:rsidR="002C1F1B" w:rsidRDefault="002C1F1B">
      <w:pPr>
        <w:pStyle w:val="ConsPlusNormal0"/>
        <w:jc w:val="both"/>
      </w:pPr>
    </w:p>
    <w:p w:rsidR="002C1F1B" w:rsidRDefault="00255E5A">
      <w:pPr>
        <w:pStyle w:val="ConsPlusNormal0"/>
        <w:ind w:firstLine="540"/>
        <w:jc w:val="both"/>
      </w:pPr>
      <w:r>
        <w:t xml:space="preserve">Утратил силу. - </w:t>
      </w:r>
      <w:hyperlink r:id="rId118" w:tooltip="Закон Забайкальского края от 18.11.2011 N 581-ЗЗК (ред. от 24.09.2014) &quot;О внесении изменений в Закон Забайкальского края &quot;О налоге на имущество организаций&quot; (принят Законодательным Собранием Забайкальского края 16.11.2011) {КонсультантПлюс}">
        <w:r>
          <w:rPr>
            <w:color w:val="0000FF"/>
          </w:rPr>
          <w:t>Закон</w:t>
        </w:r>
      </w:hyperlink>
      <w:r>
        <w:t xml:space="preserve"> Забайкальского края от 18.11.2011 N 581-ЗЗК.</w:t>
      </w:r>
    </w:p>
    <w:p w:rsidR="002C1F1B" w:rsidRDefault="002C1F1B">
      <w:pPr>
        <w:pStyle w:val="ConsPlusNormal0"/>
        <w:jc w:val="both"/>
      </w:pPr>
    </w:p>
    <w:p w:rsidR="002C1F1B" w:rsidRDefault="002C1F1B">
      <w:pPr>
        <w:pStyle w:val="ConsPlusNormal0"/>
        <w:jc w:val="both"/>
      </w:pPr>
    </w:p>
    <w:p w:rsidR="002C1F1B" w:rsidRDefault="002C1F1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1F1B">
      <w:headerReference w:type="default" r:id="rId119"/>
      <w:footerReference w:type="default" r:id="rId120"/>
      <w:headerReference w:type="first" r:id="rId121"/>
      <w:footerReference w:type="first" r:id="rId1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5A" w:rsidRDefault="00255E5A">
      <w:r>
        <w:separator/>
      </w:r>
    </w:p>
  </w:endnote>
  <w:endnote w:type="continuationSeparator" w:id="0">
    <w:p w:rsidR="00255E5A" w:rsidRDefault="002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1B" w:rsidRDefault="002C1F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C1F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1F1B" w:rsidRDefault="00255E5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1F1B" w:rsidRDefault="00255E5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1F1B" w:rsidRDefault="00255E5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34D0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34D0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2C1F1B" w:rsidRDefault="00255E5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1B" w:rsidRDefault="002C1F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C1F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1F1B" w:rsidRDefault="00255E5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1F1B" w:rsidRDefault="00255E5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1F1B" w:rsidRDefault="00255E5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34D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34D0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2C1F1B" w:rsidRDefault="00255E5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5A" w:rsidRDefault="00255E5A">
      <w:r>
        <w:separator/>
      </w:r>
    </w:p>
  </w:footnote>
  <w:footnote w:type="continuationSeparator" w:id="0">
    <w:p w:rsidR="00255E5A" w:rsidRDefault="0025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C1F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1F1B" w:rsidRDefault="00255E5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</w:t>
          </w:r>
          <w:r>
            <w:rPr>
              <w:rFonts w:ascii="Tahoma" w:hAnsi="Tahoma" w:cs="Tahoma"/>
              <w:sz w:val="16"/>
              <w:szCs w:val="16"/>
            </w:rPr>
            <w:t xml:space="preserve"> края от 20.11.2008 N 72-ЗЗК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 налоге на имущество организаций"</w:t>
          </w:r>
          <w:r>
            <w:rPr>
              <w:rFonts w:ascii="Tahoma" w:hAnsi="Tahoma" w:cs="Tahoma"/>
              <w:sz w:val="16"/>
              <w:szCs w:val="16"/>
            </w:rPr>
            <w:br/>
            <w:t>(принят Законо...</w:t>
          </w:r>
        </w:p>
      </w:tc>
      <w:tc>
        <w:tcPr>
          <w:tcW w:w="2300" w:type="pct"/>
          <w:vAlign w:val="center"/>
        </w:tcPr>
        <w:p w:rsidR="002C1F1B" w:rsidRDefault="00255E5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</w:t>
          </w:r>
          <w:r>
            <w:rPr>
              <w:rFonts w:ascii="Tahoma" w:hAnsi="Tahoma" w:cs="Tahoma"/>
              <w:sz w:val="16"/>
              <w:szCs w:val="16"/>
            </w:rPr>
            <w:t>02.2025</w:t>
          </w:r>
        </w:p>
      </w:tc>
    </w:tr>
  </w:tbl>
  <w:p w:rsidR="002C1F1B" w:rsidRDefault="002C1F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1F1B" w:rsidRDefault="002C1F1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C1F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1F1B" w:rsidRDefault="00255E5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20.11.2008 N 72-ЗЗК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 налоге на имущество организаций"</w:t>
          </w:r>
          <w:r>
            <w:rPr>
              <w:rFonts w:ascii="Tahoma" w:hAnsi="Tahoma" w:cs="Tahoma"/>
              <w:sz w:val="16"/>
              <w:szCs w:val="16"/>
            </w:rPr>
            <w:br/>
            <w:t>(принят Законо...</w:t>
          </w:r>
        </w:p>
      </w:tc>
      <w:tc>
        <w:tcPr>
          <w:tcW w:w="2300" w:type="pct"/>
          <w:vAlign w:val="center"/>
        </w:tcPr>
        <w:p w:rsidR="002C1F1B" w:rsidRDefault="00255E5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2C1F1B" w:rsidRDefault="002C1F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1F1B" w:rsidRDefault="002C1F1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1B"/>
    <w:rsid w:val="00255E5A"/>
    <w:rsid w:val="002C1F1B"/>
    <w:rsid w:val="009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3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3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37378&amp;date=18.02.2025&amp;dst=100008&amp;field=134" TargetMode="External"/><Relationship Id="rId117" Type="http://schemas.openxmlformats.org/officeDocument/2006/relationships/hyperlink" Target="https://login.consultant.ru/link/?req=doc&amp;base=RLAW251&amp;n=1609980&amp;date=18.02.2025" TargetMode="External"/><Relationship Id="rId21" Type="http://schemas.openxmlformats.org/officeDocument/2006/relationships/hyperlink" Target="https://login.consultant.ru/link/?req=doc&amp;base=RLAW251&amp;n=1632099&amp;date=18.02.2025&amp;dst=100008&amp;field=134" TargetMode="External"/><Relationship Id="rId42" Type="http://schemas.openxmlformats.org/officeDocument/2006/relationships/hyperlink" Target="https://login.consultant.ru/link/?req=doc&amp;base=LAW&amp;n=494979&amp;date=18.02.2025&amp;dst=200&amp;field=134" TargetMode="External"/><Relationship Id="rId47" Type="http://schemas.openxmlformats.org/officeDocument/2006/relationships/hyperlink" Target="https://login.consultant.ru/link/?req=doc&amp;base=LAW&amp;n=494979&amp;date=18.02.2025&amp;dst=9200&amp;field=134" TargetMode="External"/><Relationship Id="rId63" Type="http://schemas.openxmlformats.org/officeDocument/2006/relationships/hyperlink" Target="https://login.consultant.ru/link/?req=doc&amp;base=RLAW251&amp;n=1676618&amp;date=18.02.2025&amp;dst=100009&amp;field=134" TargetMode="External"/><Relationship Id="rId68" Type="http://schemas.openxmlformats.org/officeDocument/2006/relationships/hyperlink" Target="https://login.consultant.ru/link/?req=doc&amp;base=LAW&amp;n=483130&amp;date=18.02.2025&amp;dst=2746&amp;field=134" TargetMode="External"/><Relationship Id="rId84" Type="http://schemas.openxmlformats.org/officeDocument/2006/relationships/hyperlink" Target="https://login.consultant.ru/link/?req=doc&amp;base=RLAW251&amp;n=1676618&amp;date=18.02.2025&amp;dst=100022&amp;field=134" TargetMode="External"/><Relationship Id="rId89" Type="http://schemas.openxmlformats.org/officeDocument/2006/relationships/hyperlink" Target="https://login.consultant.ru/link/?req=doc&amp;base=RLAW251&amp;n=1636938&amp;date=18.02.2025&amp;dst=100021&amp;field=134" TargetMode="External"/><Relationship Id="rId112" Type="http://schemas.openxmlformats.org/officeDocument/2006/relationships/hyperlink" Target="https://login.consultant.ru/link/?req=doc&amp;base=RLAW251&amp;n=1609890&amp;date=18.02.2025" TargetMode="External"/><Relationship Id="rId16" Type="http://schemas.openxmlformats.org/officeDocument/2006/relationships/hyperlink" Target="https://login.consultant.ru/link/?req=doc&amp;base=RLAW251&amp;n=1622008&amp;date=18.02.2025&amp;dst=100008&amp;field=134" TargetMode="External"/><Relationship Id="rId107" Type="http://schemas.openxmlformats.org/officeDocument/2006/relationships/hyperlink" Target="https://login.consultant.ru/link/?req=doc&amp;base=RLAW251&amp;n=8670&amp;date=18.02.2025" TargetMode="External"/><Relationship Id="rId11" Type="http://schemas.openxmlformats.org/officeDocument/2006/relationships/hyperlink" Target="https://login.consultant.ru/link/?req=doc&amp;base=RLAW251&amp;n=1610402&amp;date=18.02.2025&amp;dst=100008&amp;field=134" TargetMode="External"/><Relationship Id="rId32" Type="http://schemas.openxmlformats.org/officeDocument/2006/relationships/hyperlink" Target="https://login.consultant.ru/link/?req=doc&amp;base=RLAW251&amp;n=1657662&amp;date=18.02.2025&amp;dst=100008&amp;field=134" TargetMode="External"/><Relationship Id="rId37" Type="http://schemas.openxmlformats.org/officeDocument/2006/relationships/hyperlink" Target="https://login.consultant.ru/link/?req=doc&amp;base=RLAW251&amp;n=1667768&amp;date=18.02.2025&amp;dst=100008&amp;field=134" TargetMode="External"/><Relationship Id="rId53" Type="http://schemas.openxmlformats.org/officeDocument/2006/relationships/hyperlink" Target="https://login.consultant.ru/link/?req=doc&amp;base=RLAW251&amp;n=1676242&amp;date=18.02.2025&amp;dst=100011&amp;field=134" TargetMode="External"/><Relationship Id="rId58" Type="http://schemas.openxmlformats.org/officeDocument/2006/relationships/hyperlink" Target="https://login.consultant.ru/link/?req=doc&amp;base=RLAW251&amp;n=1671796&amp;date=18.02.2025&amp;dst=100017&amp;field=134" TargetMode="External"/><Relationship Id="rId74" Type="http://schemas.openxmlformats.org/officeDocument/2006/relationships/hyperlink" Target="https://login.consultant.ru/link/?req=doc&amp;base=LAW&amp;n=481618&amp;date=18.02.2025" TargetMode="External"/><Relationship Id="rId79" Type="http://schemas.openxmlformats.org/officeDocument/2006/relationships/hyperlink" Target="https://login.consultant.ru/link/?req=doc&amp;base=RLAW251&amp;n=1676618&amp;date=18.02.2025&amp;dst=100017&amp;field=134" TargetMode="External"/><Relationship Id="rId102" Type="http://schemas.openxmlformats.org/officeDocument/2006/relationships/hyperlink" Target="https://login.consultant.ru/link/?req=doc&amp;base=RLAW251&amp;n=5158&amp;date=18.02.202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251&amp;n=1671741&amp;date=18.02.2025&amp;dst=100016&amp;field=134" TargetMode="External"/><Relationship Id="rId82" Type="http://schemas.openxmlformats.org/officeDocument/2006/relationships/hyperlink" Target="https://login.consultant.ru/link/?req=doc&amp;base=RLAW251&amp;n=1676618&amp;date=18.02.2025&amp;dst=100019&amp;field=134" TargetMode="External"/><Relationship Id="rId90" Type="http://schemas.openxmlformats.org/officeDocument/2006/relationships/hyperlink" Target="https://login.consultant.ru/link/?req=doc&amp;base=RLAW251&amp;n=1671796&amp;date=18.02.2025&amp;dst=100031&amp;field=134" TargetMode="External"/><Relationship Id="rId95" Type="http://schemas.openxmlformats.org/officeDocument/2006/relationships/hyperlink" Target="https://login.consultant.ru/link/?req=doc&amp;base=RLAW251&amp;n=1658922&amp;date=18.02.2025&amp;dst=100011&amp;field=134" TargetMode="External"/><Relationship Id="rId19" Type="http://schemas.openxmlformats.org/officeDocument/2006/relationships/hyperlink" Target="https://login.consultant.ru/link/?req=doc&amp;base=RLAW251&amp;n=1667317&amp;date=18.02.2025&amp;dst=100008&amp;field=134" TargetMode="External"/><Relationship Id="rId14" Type="http://schemas.openxmlformats.org/officeDocument/2006/relationships/hyperlink" Target="https://login.consultant.ru/link/?req=doc&amp;base=RLAW251&amp;n=1617365&amp;date=18.02.2025&amp;dst=100008&amp;field=134" TargetMode="External"/><Relationship Id="rId22" Type="http://schemas.openxmlformats.org/officeDocument/2006/relationships/hyperlink" Target="https://login.consultant.ru/link/?req=doc&amp;base=RLAW251&amp;n=1633344&amp;date=18.02.2025&amp;dst=100008&amp;field=134" TargetMode="External"/><Relationship Id="rId27" Type="http://schemas.openxmlformats.org/officeDocument/2006/relationships/hyperlink" Target="https://login.consultant.ru/link/?req=doc&amp;base=RLAW251&amp;n=1639684&amp;date=18.02.2025&amp;dst=100008&amp;field=134" TargetMode="External"/><Relationship Id="rId30" Type="http://schemas.openxmlformats.org/officeDocument/2006/relationships/hyperlink" Target="https://login.consultant.ru/link/?req=doc&amp;base=RLAW251&amp;n=1652364&amp;date=18.02.2025&amp;dst=100008&amp;field=134" TargetMode="External"/><Relationship Id="rId35" Type="http://schemas.openxmlformats.org/officeDocument/2006/relationships/hyperlink" Target="https://login.consultant.ru/link/?req=doc&amp;base=RLAW251&amp;n=1667318&amp;date=18.02.2025&amp;dst=100008&amp;field=134" TargetMode="External"/><Relationship Id="rId43" Type="http://schemas.openxmlformats.org/officeDocument/2006/relationships/hyperlink" Target="https://login.consultant.ru/link/?req=doc&amp;base=RLAW251&amp;n=1667317&amp;date=18.02.2025&amp;dst=100009&amp;field=134" TargetMode="External"/><Relationship Id="rId48" Type="http://schemas.openxmlformats.org/officeDocument/2006/relationships/hyperlink" Target="https://login.consultant.ru/link/?req=doc&amp;base=RLAW251&amp;n=1671741&amp;date=18.02.2025&amp;dst=100010&amp;field=134" TargetMode="External"/><Relationship Id="rId56" Type="http://schemas.openxmlformats.org/officeDocument/2006/relationships/hyperlink" Target="https://login.consultant.ru/link/?req=doc&amp;base=RLAW251&amp;n=1667318&amp;date=18.02.2025&amp;dst=100012&amp;field=134" TargetMode="External"/><Relationship Id="rId64" Type="http://schemas.openxmlformats.org/officeDocument/2006/relationships/hyperlink" Target="https://login.consultant.ru/link/?req=doc&amp;base=LAW&amp;n=483130&amp;date=18.02.2025&amp;dst=2746&amp;field=134" TargetMode="External"/><Relationship Id="rId69" Type="http://schemas.openxmlformats.org/officeDocument/2006/relationships/hyperlink" Target="https://login.consultant.ru/link/?req=doc&amp;base=RLAW251&amp;n=1676618&amp;date=18.02.2025&amp;dst=100012&amp;field=134" TargetMode="External"/><Relationship Id="rId77" Type="http://schemas.openxmlformats.org/officeDocument/2006/relationships/hyperlink" Target="https://login.consultant.ru/link/?req=doc&amp;base=RLAW251&amp;n=1676618&amp;date=18.02.2025&amp;dst=100016&amp;field=134" TargetMode="External"/><Relationship Id="rId100" Type="http://schemas.openxmlformats.org/officeDocument/2006/relationships/hyperlink" Target="https://login.consultant.ru/link/?req=doc&amp;base=RLAW251&amp;n=5066&amp;date=18.02.2025" TargetMode="External"/><Relationship Id="rId105" Type="http://schemas.openxmlformats.org/officeDocument/2006/relationships/hyperlink" Target="https://login.consultant.ru/link/?req=doc&amp;base=RLAW251&amp;n=6279&amp;date=18.02.2025" TargetMode="External"/><Relationship Id="rId113" Type="http://schemas.openxmlformats.org/officeDocument/2006/relationships/hyperlink" Target="https://login.consultant.ru/link/?req=doc&amp;base=RLAW251&amp;n=1609902&amp;date=18.02.2025" TargetMode="External"/><Relationship Id="rId118" Type="http://schemas.openxmlformats.org/officeDocument/2006/relationships/hyperlink" Target="https://login.consultant.ru/link/?req=doc&amp;base=RLAW251&amp;n=1625492&amp;date=18.02.2025&amp;dst=10001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51&amp;n=1671741&amp;date=18.02.2025&amp;dst=100011&amp;field=134" TargetMode="External"/><Relationship Id="rId72" Type="http://schemas.openxmlformats.org/officeDocument/2006/relationships/hyperlink" Target="https://login.consultant.ru/link/?req=doc&amp;base=LAW&amp;n=483130&amp;date=18.02.2025&amp;dst=2746&amp;field=134" TargetMode="External"/><Relationship Id="rId80" Type="http://schemas.openxmlformats.org/officeDocument/2006/relationships/hyperlink" Target="https://login.consultant.ru/link/?req=doc&amp;base=RLAW251&amp;n=1667768&amp;date=18.02.2025&amp;dst=100012&amp;field=134" TargetMode="External"/><Relationship Id="rId85" Type="http://schemas.openxmlformats.org/officeDocument/2006/relationships/hyperlink" Target="https://login.consultant.ru/link/?req=doc&amp;base=RLAW251&amp;n=1671741&amp;date=18.02.2025&amp;dst=100017&amp;field=134" TargetMode="External"/><Relationship Id="rId93" Type="http://schemas.openxmlformats.org/officeDocument/2006/relationships/hyperlink" Target="https://login.consultant.ru/link/?req=doc&amp;base=RLAW251&amp;n=1658922&amp;date=18.02.2025&amp;dst=100009&amp;field=134" TargetMode="External"/><Relationship Id="rId98" Type="http://schemas.openxmlformats.org/officeDocument/2006/relationships/hyperlink" Target="https://login.consultant.ru/link/?req=doc&amp;base=RLAW251&amp;n=1658922&amp;date=18.02.2025&amp;dst=100016&amp;field=134" TargetMode="External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1&amp;n=1625492&amp;date=18.02.2025&amp;dst=100008&amp;field=134" TargetMode="External"/><Relationship Id="rId17" Type="http://schemas.openxmlformats.org/officeDocument/2006/relationships/hyperlink" Target="https://login.consultant.ru/link/?req=doc&amp;base=RLAW251&amp;n=1625466&amp;date=18.02.2025&amp;dst=100009&amp;field=134" TargetMode="External"/><Relationship Id="rId25" Type="http://schemas.openxmlformats.org/officeDocument/2006/relationships/hyperlink" Target="https://login.consultant.ru/link/?req=doc&amp;base=RLAW251&amp;n=1637258&amp;date=18.02.2025&amp;dst=100008&amp;field=134" TargetMode="External"/><Relationship Id="rId33" Type="http://schemas.openxmlformats.org/officeDocument/2006/relationships/hyperlink" Target="https://login.consultant.ru/link/?req=doc&amp;base=RLAW251&amp;n=1665047&amp;date=18.02.2025&amp;dst=100008&amp;field=134" TargetMode="External"/><Relationship Id="rId38" Type="http://schemas.openxmlformats.org/officeDocument/2006/relationships/hyperlink" Target="https://login.consultant.ru/link/?req=doc&amp;base=RLAW251&amp;n=1671741&amp;date=18.02.2025&amp;dst=100008&amp;field=134" TargetMode="External"/><Relationship Id="rId46" Type="http://schemas.openxmlformats.org/officeDocument/2006/relationships/hyperlink" Target="https://login.consultant.ru/link/?req=doc&amp;base=LAW&amp;n=494979&amp;date=18.02.2025&amp;dst=9200&amp;field=134" TargetMode="External"/><Relationship Id="rId59" Type="http://schemas.openxmlformats.org/officeDocument/2006/relationships/hyperlink" Target="https://login.consultant.ru/link/?req=doc&amp;base=RLAW251&amp;n=1667318&amp;date=18.02.2025&amp;dst=100014&amp;field=134" TargetMode="External"/><Relationship Id="rId67" Type="http://schemas.openxmlformats.org/officeDocument/2006/relationships/hyperlink" Target="https://login.consultant.ru/link/?req=doc&amp;base=RLAW251&amp;n=1676618&amp;date=18.02.2025&amp;dst=100011&amp;field=134" TargetMode="External"/><Relationship Id="rId103" Type="http://schemas.openxmlformats.org/officeDocument/2006/relationships/hyperlink" Target="https://login.consultant.ru/link/?req=doc&amp;base=RLAW251&amp;n=5441&amp;date=18.02.2025" TargetMode="External"/><Relationship Id="rId108" Type="http://schemas.openxmlformats.org/officeDocument/2006/relationships/hyperlink" Target="https://login.consultant.ru/link/?req=doc&amp;base=RLAW251&amp;n=8738&amp;date=18.02.2025" TargetMode="External"/><Relationship Id="rId116" Type="http://schemas.openxmlformats.org/officeDocument/2006/relationships/hyperlink" Target="https://login.consultant.ru/link/?req=doc&amp;base=RLAW251&amp;n=1609970&amp;date=18.02.2025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51&amp;n=1627013&amp;date=18.02.2025&amp;dst=100008&amp;field=134" TargetMode="External"/><Relationship Id="rId41" Type="http://schemas.openxmlformats.org/officeDocument/2006/relationships/hyperlink" Target="https://login.consultant.ru/link/?req=doc&amp;base=RLAW251&amp;n=1676618&amp;date=18.02.2025&amp;dst=100008&amp;field=134" TargetMode="External"/><Relationship Id="rId54" Type="http://schemas.openxmlformats.org/officeDocument/2006/relationships/hyperlink" Target="https://login.consultant.ru/link/?req=doc&amp;base=RLAW251&amp;n=1667317&amp;date=18.02.2025&amp;dst=100012&amp;field=134" TargetMode="External"/><Relationship Id="rId62" Type="http://schemas.openxmlformats.org/officeDocument/2006/relationships/hyperlink" Target="https://login.consultant.ru/link/?req=doc&amp;base=LAW&amp;n=483130&amp;date=18.02.2025&amp;dst=2746&amp;field=134" TargetMode="External"/><Relationship Id="rId70" Type="http://schemas.openxmlformats.org/officeDocument/2006/relationships/hyperlink" Target="https://login.consultant.ru/link/?req=doc&amp;base=LAW&amp;n=483130&amp;date=18.02.2025&amp;dst=2746&amp;field=134" TargetMode="External"/><Relationship Id="rId75" Type="http://schemas.openxmlformats.org/officeDocument/2006/relationships/hyperlink" Target="https://login.consultant.ru/link/?req=doc&amp;base=RLAW251&amp;n=1667768&amp;date=18.02.2025&amp;dst=100009&amp;field=134" TargetMode="External"/><Relationship Id="rId83" Type="http://schemas.openxmlformats.org/officeDocument/2006/relationships/hyperlink" Target="https://login.consultant.ru/link/?req=doc&amp;base=RLAW251&amp;n=1676618&amp;date=18.02.2025&amp;dst=100021&amp;field=134" TargetMode="External"/><Relationship Id="rId88" Type="http://schemas.openxmlformats.org/officeDocument/2006/relationships/hyperlink" Target="https://login.consultant.ru/link/?req=doc&amp;base=RLAW251&amp;n=1676242&amp;date=18.02.2025&amp;dst=100013&amp;field=134" TargetMode="External"/><Relationship Id="rId91" Type="http://schemas.openxmlformats.org/officeDocument/2006/relationships/hyperlink" Target="https://login.consultant.ru/link/?req=doc&amp;base=RLAW251&amp;n=1657662&amp;date=18.02.2025&amp;dst=100008&amp;field=134" TargetMode="External"/><Relationship Id="rId96" Type="http://schemas.openxmlformats.org/officeDocument/2006/relationships/hyperlink" Target="https://login.consultant.ru/link/?req=doc&amp;base=RLAW251&amp;n=1658922&amp;date=18.02.2025&amp;dst=100013&amp;field=134" TargetMode="External"/><Relationship Id="rId111" Type="http://schemas.openxmlformats.org/officeDocument/2006/relationships/hyperlink" Target="https://login.consultant.ru/link/?req=doc&amp;base=RLAW251&amp;n=1610024&amp;date=18.02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51&amp;n=1621517&amp;date=18.02.2025&amp;dst=100008&amp;field=134" TargetMode="External"/><Relationship Id="rId23" Type="http://schemas.openxmlformats.org/officeDocument/2006/relationships/hyperlink" Target="https://login.consultant.ru/link/?req=doc&amp;base=RLAW251&amp;n=1636938&amp;date=18.02.2025&amp;dst=100008&amp;field=134" TargetMode="External"/><Relationship Id="rId28" Type="http://schemas.openxmlformats.org/officeDocument/2006/relationships/hyperlink" Target="https://login.consultant.ru/link/?req=doc&amp;base=RLAW251&amp;n=1649516&amp;date=18.02.2025&amp;dst=100008&amp;field=134" TargetMode="External"/><Relationship Id="rId36" Type="http://schemas.openxmlformats.org/officeDocument/2006/relationships/hyperlink" Target="https://login.consultant.ru/link/?req=doc&amp;base=RLAW251&amp;n=1671796&amp;date=18.02.2025&amp;dst=100008&amp;field=134" TargetMode="External"/><Relationship Id="rId49" Type="http://schemas.openxmlformats.org/officeDocument/2006/relationships/hyperlink" Target="https://login.consultant.ru/link/?req=doc&amp;base=RLAW251&amp;n=1676242&amp;date=18.02.2025&amp;dst=100010&amp;field=134" TargetMode="External"/><Relationship Id="rId57" Type="http://schemas.openxmlformats.org/officeDocument/2006/relationships/hyperlink" Target="https://login.consultant.ru/link/?req=doc&amp;base=RLAW251&amp;n=1671741&amp;date=18.02.2025&amp;dst=100013&amp;field=134" TargetMode="External"/><Relationship Id="rId106" Type="http://schemas.openxmlformats.org/officeDocument/2006/relationships/hyperlink" Target="https://login.consultant.ru/link/?req=doc&amp;base=RLAW251&amp;n=6533&amp;date=18.02.2025" TargetMode="External"/><Relationship Id="rId114" Type="http://schemas.openxmlformats.org/officeDocument/2006/relationships/hyperlink" Target="https://login.consultant.ru/link/?req=doc&amp;base=RLAW251&amp;n=1609906&amp;date=18.02.2025" TargetMode="External"/><Relationship Id="rId119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51&amp;n=13322&amp;date=18.02.2025&amp;dst=100008&amp;field=134" TargetMode="External"/><Relationship Id="rId31" Type="http://schemas.openxmlformats.org/officeDocument/2006/relationships/hyperlink" Target="https://login.consultant.ru/link/?req=doc&amp;base=RLAW251&amp;n=1665046&amp;date=18.02.2025&amp;dst=100008&amp;field=134" TargetMode="External"/><Relationship Id="rId44" Type="http://schemas.openxmlformats.org/officeDocument/2006/relationships/hyperlink" Target="https://login.consultant.ru/link/?req=doc&amp;base=RLAW251&amp;n=1667318&amp;date=18.02.2025&amp;dst=100009&amp;field=134" TargetMode="External"/><Relationship Id="rId52" Type="http://schemas.openxmlformats.org/officeDocument/2006/relationships/hyperlink" Target="https://login.consultant.ru/link/?req=doc&amp;base=LAW&amp;n=494979&amp;date=18.02.2025&amp;dst=9200&amp;field=134" TargetMode="External"/><Relationship Id="rId60" Type="http://schemas.openxmlformats.org/officeDocument/2006/relationships/hyperlink" Target="https://login.consultant.ru/link/?req=doc&amp;base=RLAW251&amp;n=1671796&amp;date=18.02.2025&amp;dst=100018&amp;field=134" TargetMode="External"/><Relationship Id="rId65" Type="http://schemas.openxmlformats.org/officeDocument/2006/relationships/hyperlink" Target="https://login.consultant.ru/link/?req=doc&amp;base=RLAW251&amp;n=1676618&amp;date=18.02.2025&amp;dst=100010&amp;field=134" TargetMode="External"/><Relationship Id="rId73" Type="http://schemas.openxmlformats.org/officeDocument/2006/relationships/hyperlink" Target="https://login.consultant.ru/link/?req=doc&amp;base=RLAW251&amp;n=1676618&amp;date=18.02.2025&amp;dst=100015&amp;field=134" TargetMode="External"/><Relationship Id="rId78" Type="http://schemas.openxmlformats.org/officeDocument/2006/relationships/hyperlink" Target="https://login.consultant.ru/link/?req=doc&amp;base=RLAW251&amp;n=1667768&amp;date=18.02.2025&amp;dst=100011&amp;field=134" TargetMode="External"/><Relationship Id="rId81" Type="http://schemas.openxmlformats.org/officeDocument/2006/relationships/hyperlink" Target="https://login.consultant.ru/link/?req=doc&amp;base=RLAW251&amp;n=1676618&amp;date=18.02.2025&amp;dst=100018&amp;field=134" TargetMode="External"/><Relationship Id="rId86" Type="http://schemas.openxmlformats.org/officeDocument/2006/relationships/hyperlink" Target="https://login.consultant.ru/link/?req=doc&amp;base=RLAW251&amp;n=1672267&amp;date=18.02.2025&amp;dst=100008&amp;field=134" TargetMode="External"/><Relationship Id="rId94" Type="http://schemas.openxmlformats.org/officeDocument/2006/relationships/hyperlink" Target="https://login.consultant.ru/link/?req=doc&amp;base=LAW&amp;n=495920&amp;date=18.02.2025" TargetMode="External"/><Relationship Id="rId99" Type="http://schemas.openxmlformats.org/officeDocument/2006/relationships/hyperlink" Target="https://login.consultant.ru/link/?req=doc&amp;base=RLAW251&amp;n=9361&amp;date=18.02.2025" TargetMode="External"/><Relationship Id="rId101" Type="http://schemas.openxmlformats.org/officeDocument/2006/relationships/hyperlink" Target="https://login.consultant.ru/link/?req=doc&amp;base=RLAW251&amp;n=5101&amp;date=18.02.2025" TargetMode="External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51&amp;n=1616169&amp;date=18.02.2025&amp;dst=100008&amp;field=134" TargetMode="External"/><Relationship Id="rId18" Type="http://schemas.openxmlformats.org/officeDocument/2006/relationships/hyperlink" Target="https://login.consultant.ru/link/?req=doc&amp;base=RLAW251&amp;n=1626128&amp;date=18.02.2025&amp;dst=100008&amp;field=134" TargetMode="External"/><Relationship Id="rId39" Type="http://schemas.openxmlformats.org/officeDocument/2006/relationships/hyperlink" Target="https://login.consultant.ru/link/?req=doc&amp;base=RLAW251&amp;n=1672267&amp;date=18.02.2025&amp;dst=100008&amp;field=134" TargetMode="External"/><Relationship Id="rId109" Type="http://schemas.openxmlformats.org/officeDocument/2006/relationships/hyperlink" Target="https://login.consultant.ru/link/?req=doc&amp;base=RLAW251&amp;n=9258&amp;date=18.02.2025" TargetMode="External"/><Relationship Id="rId34" Type="http://schemas.openxmlformats.org/officeDocument/2006/relationships/hyperlink" Target="https://login.consultant.ru/link/?req=doc&amp;base=RLAW251&amp;n=1658922&amp;date=18.02.2025&amp;dst=100008&amp;field=134" TargetMode="External"/><Relationship Id="rId50" Type="http://schemas.openxmlformats.org/officeDocument/2006/relationships/hyperlink" Target="https://login.consultant.ru/link/?req=doc&amp;base=LAW&amp;n=494979&amp;date=18.02.2025&amp;dst=9200&amp;field=134" TargetMode="External"/><Relationship Id="rId55" Type="http://schemas.openxmlformats.org/officeDocument/2006/relationships/hyperlink" Target="https://login.consultant.ru/link/?req=doc&amp;base=RLAW251&amp;n=1667318&amp;date=18.02.2025&amp;dst=100011&amp;field=134" TargetMode="External"/><Relationship Id="rId76" Type="http://schemas.openxmlformats.org/officeDocument/2006/relationships/hyperlink" Target="https://login.consultant.ru/link/?req=doc&amp;base=RLAW251&amp;n=1667768&amp;date=18.02.2025&amp;dst=100010&amp;field=134" TargetMode="External"/><Relationship Id="rId97" Type="http://schemas.openxmlformats.org/officeDocument/2006/relationships/hyperlink" Target="https://login.consultant.ru/link/?req=doc&amp;base=RLAW251&amp;n=1658922&amp;date=18.02.2025&amp;dst=100014&amp;field=134" TargetMode="External"/><Relationship Id="rId104" Type="http://schemas.openxmlformats.org/officeDocument/2006/relationships/hyperlink" Target="https://login.consultant.ru/link/?req=doc&amp;base=RLAW251&amp;n=5440&amp;date=18.02.2025" TargetMode="External"/><Relationship Id="rId120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251&amp;n=1676618&amp;date=18.02.2025&amp;dst=100013&amp;field=134" TargetMode="External"/><Relationship Id="rId92" Type="http://schemas.openxmlformats.org/officeDocument/2006/relationships/hyperlink" Target="https://login.consultant.ru/link/?req=doc&amp;base=LAW&amp;n=483130&amp;date=18.02.2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51&amp;n=1652078&amp;date=18.02.2025&amp;dst=100008&amp;field=134" TargetMode="External"/><Relationship Id="rId24" Type="http://schemas.openxmlformats.org/officeDocument/2006/relationships/hyperlink" Target="https://login.consultant.ru/link/?req=doc&amp;base=RLAW251&amp;n=1637020&amp;date=18.02.2025&amp;dst=100008&amp;field=134" TargetMode="External"/><Relationship Id="rId40" Type="http://schemas.openxmlformats.org/officeDocument/2006/relationships/hyperlink" Target="https://login.consultant.ru/link/?req=doc&amp;base=RLAW251&amp;n=1676242&amp;date=18.02.2025&amp;dst=100008&amp;field=134" TargetMode="External"/><Relationship Id="rId45" Type="http://schemas.openxmlformats.org/officeDocument/2006/relationships/hyperlink" Target="https://login.consultant.ru/link/?req=doc&amp;base=RLAW251&amp;n=1671796&amp;date=18.02.2025&amp;dst=100009&amp;field=134" TargetMode="External"/><Relationship Id="rId66" Type="http://schemas.openxmlformats.org/officeDocument/2006/relationships/hyperlink" Target="https://login.consultant.ru/link/?req=doc&amp;base=LAW&amp;n=483130&amp;date=18.02.2025&amp;dst=2746&amp;field=134" TargetMode="External"/><Relationship Id="rId87" Type="http://schemas.openxmlformats.org/officeDocument/2006/relationships/hyperlink" Target="https://login.consultant.ru/link/?req=doc&amp;base=RLAW251&amp;n=1676242&amp;date=18.02.2025&amp;dst=100018&amp;field=134" TargetMode="External"/><Relationship Id="rId110" Type="http://schemas.openxmlformats.org/officeDocument/2006/relationships/hyperlink" Target="https://login.consultant.ru/link/?req=doc&amp;base=RLAW251&amp;n=9232&amp;date=18.02.2025" TargetMode="External"/><Relationship Id="rId115" Type="http://schemas.openxmlformats.org/officeDocument/2006/relationships/hyperlink" Target="https://login.consultant.ru/link/?req=doc&amp;base=RLAW251&amp;n=1609926&amp;date=18.02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12341</Words>
  <Characters>70344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 от 20.11.2008 N 72-ЗЗК
(ред. от 27.11.2024)
"О налоге на имущество организаций"
(принят Законодательным Собранием Забайкальского края 17.11.2008)</vt:lpstr>
    </vt:vector>
  </TitlesOfParts>
  <Company>КонсультантПлюс Версия 4024.00.50</Company>
  <LinksUpToDate>false</LinksUpToDate>
  <CharactersWithSpaces>82520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20.11.2008 N 72-ЗЗК
(ред. от 27.11.2024)
"О налоге на имущество организаций"
(принят Законодательным Собранием Забайкальского края 17.11.2008)</dc:title>
  <dc:creator>admin-eco2</dc:creator>
  <cp:lastModifiedBy>admin-eco2</cp:lastModifiedBy>
  <cp:revision>2</cp:revision>
  <dcterms:created xsi:type="dcterms:W3CDTF">2025-02-18T01:17:00Z</dcterms:created>
  <dcterms:modified xsi:type="dcterms:W3CDTF">2025-02-18T01:17:00Z</dcterms:modified>
</cp:coreProperties>
</file>