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92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«ХИЛОКСКИЙ РАЙОН»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B40F85">
      <w:pPr>
        <w:tabs>
          <w:tab w:val="left" w:pos="729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FA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0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№ </w:t>
      </w:r>
      <w:r w:rsidR="00FA53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83583" w:rsidRDefault="00B40F85" w:rsidP="00783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C24192" w:rsidRPr="00B40F85" w:rsidRDefault="00C24192" w:rsidP="00783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53DC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3DC" w:rsidRPr="00FA53DC" w:rsidRDefault="00FA53DC" w:rsidP="00FA5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3D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приемн</w:t>
      </w:r>
      <w:r w:rsidR="00DA5FB2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FA53DC">
        <w:rPr>
          <w:rFonts w:ascii="Times New Roman" w:eastAsia="Times New Roman" w:hAnsi="Times New Roman" w:cs="Times New Roman"/>
          <w:b/>
          <w:sz w:val="28"/>
          <w:szCs w:val="28"/>
        </w:rPr>
        <w:t xml:space="preserve"> эвакуационн</w:t>
      </w:r>
      <w:r w:rsidR="00DA5FB2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FA53DC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</w:t>
      </w:r>
      <w:r w:rsidR="00DA5FB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FA53DC">
        <w:rPr>
          <w:rFonts w:ascii="Times New Roman" w:eastAsia="Times New Roman" w:hAnsi="Times New Roman" w:cs="Times New Roman"/>
          <w:b/>
          <w:sz w:val="28"/>
          <w:szCs w:val="28"/>
        </w:rPr>
        <w:t xml:space="preserve"> (ПЭП)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5FB2" w:rsidRPr="00DA5FB2">
        <w:rPr>
          <w:rFonts w:ascii="Times New Roman" w:eastAsia="Times New Roman" w:hAnsi="Times New Roman" w:cs="Times New Roman"/>
          <w:b/>
          <w:sz w:val="28"/>
          <w:szCs w:val="28"/>
        </w:rPr>
        <w:t>Хилокского муниципального округа</w:t>
      </w:r>
    </w:p>
    <w:p w:rsidR="00FA53DC" w:rsidRPr="00FA53DC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Федерального Закона Российской Федерации «О гражданской обороне» от 12 февраля 1998 года № 28-ФЗ, Федерального закона № 68 - ФЗ от 21декабря 1994 года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г. № 303 «О порядке эвакуации населения, материальных и культурных ценностей в безопасные районы» (в редакции от 03.02.2016г.) в </w:t>
      </w:r>
      <w:proofErr w:type="gramStart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приема, размещения и жизнеобеспечения эвакуируемого населения  на территории </w:t>
      </w:r>
      <w:r w:rsidR="00DA5FB2" w:rsidRPr="00DA5F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 муниципального округа</w:t>
      </w:r>
      <w:r w:rsidR="00DA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9475E" w:rsidRDefault="00C9475E" w:rsidP="00FA42A0">
      <w:pPr>
        <w:pStyle w:val="6"/>
        <w:numPr>
          <w:ilvl w:val="0"/>
          <w:numId w:val="13"/>
        </w:numPr>
        <w:shd w:val="clear" w:color="auto" w:fill="auto"/>
        <w:spacing w:line="240" w:lineRule="auto"/>
        <w:ind w:left="0" w:firstLine="0"/>
        <w:contextualSpacing/>
        <w:jc w:val="both"/>
        <w:rPr>
          <w:rStyle w:val="10"/>
          <w:rFonts w:eastAsiaTheme="minorHAnsi"/>
          <w:sz w:val="28"/>
          <w:szCs w:val="28"/>
        </w:rPr>
      </w:pPr>
      <w:r w:rsidRPr="00BF1CFE">
        <w:rPr>
          <w:rStyle w:val="10"/>
          <w:rFonts w:eastAsiaTheme="minorHAnsi"/>
          <w:sz w:val="28"/>
          <w:szCs w:val="28"/>
        </w:rPr>
        <w:t xml:space="preserve">Утвердить Положение о приёмном эвакуационном пункте (далее - ПЭП) </w:t>
      </w:r>
      <w:r w:rsidR="00BF1CFE">
        <w:rPr>
          <w:rStyle w:val="10"/>
          <w:rFonts w:eastAsiaTheme="minorHAnsi"/>
          <w:sz w:val="28"/>
          <w:szCs w:val="28"/>
        </w:rPr>
        <w:t>(П</w:t>
      </w:r>
      <w:r w:rsidRPr="00BF1CFE">
        <w:rPr>
          <w:rStyle w:val="10"/>
          <w:rFonts w:eastAsiaTheme="minorHAnsi"/>
          <w:sz w:val="28"/>
          <w:szCs w:val="28"/>
        </w:rPr>
        <w:t>риложени</w:t>
      </w:r>
      <w:r w:rsidR="00BF1CFE">
        <w:rPr>
          <w:rStyle w:val="10"/>
          <w:rFonts w:eastAsiaTheme="minorHAnsi"/>
          <w:sz w:val="28"/>
          <w:szCs w:val="28"/>
        </w:rPr>
        <w:t>е 1)</w:t>
      </w:r>
      <w:r w:rsidRPr="00BF1CFE">
        <w:rPr>
          <w:rStyle w:val="10"/>
          <w:rFonts w:eastAsiaTheme="minorHAnsi"/>
          <w:sz w:val="28"/>
          <w:szCs w:val="28"/>
        </w:rPr>
        <w:t>.</w:t>
      </w:r>
    </w:p>
    <w:p w:rsidR="00FA42A0" w:rsidRDefault="00FA42A0" w:rsidP="00FA42A0">
      <w:pPr>
        <w:pStyle w:val="6"/>
        <w:numPr>
          <w:ilvl w:val="0"/>
          <w:numId w:val="13"/>
        </w:numPr>
        <w:shd w:val="clear" w:color="auto" w:fill="auto"/>
        <w:spacing w:line="240" w:lineRule="auto"/>
        <w:ind w:left="0" w:firstLine="0"/>
        <w:contextualSpacing/>
        <w:jc w:val="both"/>
        <w:rPr>
          <w:rStyle w:val="10"/>
          <w:rFonts w:eastAsiaTheme="minorHAnsi"/>
          <w:sz w:val="28"/>
          <w:szCs w:val="28"/>
        </w:rPr>
      </w:pPr>
      <w:r w:rsidRPr="00FA42A0">
        <w:rPr>
          <w:rStyle w:val="10"/>
          <w:rFonts w:eastAsiaTheme="minorHAnsi"/>
          <w:sz w:val="28"/>
          <w:szCs w:val="28"/>
        </w:rPr>
        <w:t>Утвердить состав ПЭП муниципального района «Хилокский район». (Приложение 2)</w:t>
      </w:r>
    </w:p>
    <w:p w:rsidR="00BF1CFE" w:rsidRPr="00FA42A0" w:rsidRDefault="00C9475E" w:rsidP="00BF1CFE">
      <w:pPr>
        <w:pStyle w:val="6"/>
        <w:numPr>
          <w:ilvl w:val="0"/>
          <w:numId w:val="13"/>
        </w:numPr>
        <w:shd w:val="clear" w:color="auto" w:fill="auto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A42A0">
        <w:rPr>
          <w:rFonts w:ascii="Times New Roman" w:hAnsi="Times New Roman" w:cs="Times New Roman"/>
          <w:sz w:val="28"/>
          <w:szCs w:val="28"/>
        </w:rPr>
        <w:t>Создать на территории муниципального района «Хилокский район»  ПЭП, которы</w:t>
      </w:r>
      <w:r w:rsidR="00252DF7">
        <w:rPr>
          <w:rFonts w:ascii="Times New Roman" w:hAnsi="Times New Roman" w:cs="Times New Roman"/>
          <w:sz w:val="28"/>
          <w:szCs w:val="28"/>
        </w:rPr>
        <w:t>е</w:t>
      </w:r>
      <w:r w:rsidRPr="00FA42A0">
        <w:rPr>
          <w:rFonts w:ascii="Times New Roman" w:hAnsi="Times New Roman" w:cs="Times New Roman"/>
          <w:sz w:val="28"/>
          <w:szCs w:val="28"/>
        </w:rPr>
        <w:t xml:space="preserve"> буд</w:t>
      </w:r>
      <w:r w:rsidR="00252DF7">
        <w:rPr>
          <w:rFonts w:ascii="Times New Roman" w:hAnsi="Times New Roman" w:cs="Times New Roman"/>
          <w:sz w:val="28"/>
          <w:szCs w:val="28"/>
        </w:rPr>
        <w:t>у</w:t>
      </w:r>
      <w:r w:rsidRPr="00FA42A0">
        <w:rPr>
          <w:rFonts w:ascii="Times New Roman" w:hAnsi="Times New Roman" w:cs="Times New Roman"/>
          <w:sz w:val="28"/>
          <w:szCs w:val="28"/>
        </w:rPr>
        <w:t>т располагаться в здании администраци</w:t>
      </w:r>
      <w:r w:rsidR="00252DF7">
        <w:rPr>
          <w:rFonts w:ascii="Times New Roman" w:hAnsi="Times New Roman" w:cs="Times New Roman"/>
          <w:sz w:val="28"/>
          <w:szCs w:val="28"/>
        </w:rPr>
        <w:t>й</w:t>
      </w:r>
      <w:r w:rsidRPr="00FA42A0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 </w:t>
      </w:r>
      <w:r w:rsidR="00252DF7">
        <w:rPr>
          <w:rFonts w:ascii="Times New Roman" w:hAnsi="Times New Roman" w:cs="Times New Roman"/>
          <w:sz w:val="28"/>
          <w:szCs w:val="28"/>
        </w:rPr>
        <w:t xml:space="preserve">и в зданиях городского и сельских поселений </w:t>
      </w:r>
      <w:r w:rsidRPr="00FA42A0">
        <w:rPr>
          <w:rFonts w:ascii="Times New Roman" w:hAnsi="Times New Roman" w:cs="Times New Roman"/>
          <w:sz w:val="28"/>
          <w:szCs w:val="28"/>
        </w:rPr>
        <w:t>по адрес</w:t>
      </w:r>
      <w:r w:rsidR="00252DF7">
        <w:rPr>
          <w:rFonts w:ascii="Times New Roman" w:hAnsi="Times New Roman" w:cs="Times New Roman"/>
          <w:sz w:val="28"/>
          <w:szCs w:val="28"/>
        </w:rPr>
        <w:t>ам</w:t>
      </w:r>
      <w:r w:rsidRPr="00FA42A0">
        <w:rPr>
          <w:rFonts w:ascii="Times New Roman" w:hAnsi="Times New Roman" w:cs="Times New Roman"/>
          <w:sz w:val="28"/>
          <w:szCs w:val="28"/>
        </w:rPr>
        <w:t>: г.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Pr="00FA42A0">
        <w:rPr>
          <w:rFonts w:ascii="Times New Roman" w:hAnsi="Times New Roman" w:cs="Times New Roman"/>
          <w:sz w:val="28"/>
          <w:szCs w:val="28"/>
        </w:rPr>
        <w:t>Хилок, ул.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Pr="00FA42A0">
        <w:rPr>
          <w:rFonts w:ascii="Times New Roman" w:hAnsi="Times New Roman" w:cs="Times New Roman"/>
          <w:sz w:val="28"/>
          <w:szCs w:val="28"/>
        </w:rPr>
        <w:t>Ленина, д.9.</w:t>
      </w:r>
      <w:r w:rsidR="00252DF7">
        <w:rPr>
          <w:rFonts w:ascii="Times New Roman" w:hAnsi="Times New Roman" w:cs="Times New Roman"/>
          <w:sz w:val="28"/>
          <w:szCs w:val="28"/>
        </w:rPr>
        <w:t>;</w:t>
      </w:r>
      <w:r w:rsidR="008F5F4F">
        <w:rPr>
          <w:rFonts w:ascii="Times New Roman" w:hAnsi="Times New Roman" w:cs="Times New Roman"/>
          <w:sz w:val="28"/>
          <w:szCs w:val="28"/>
        </w:rPr>
        <w:t xml:space="preserve"> пгт Могзон,</w:t>
      </w:r>
      <w:r w:rsidR="004C7D45">
        <w:rPr>
          <w:rFonts w:ascii="Times New Roman" w:hAnsi="Times New Roman" w:cs="Times New Roman"/>
          <w:sz w:val="28"/>
          <w:szCs w:val="28"/>
        </w:rPr>
        <w:t xml:space="preserve"> ул. Советская, д.47; ст.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Жипхеген, ул.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Таежная, д.24,пом.2; с.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Бада, ул</w:t>
      </w:r>
      <w:r w:rsidR="00C25A2F">
        <w:rPr>
          <w:rFonts w:ascii="Times New Roman" w:hAnsi="Times New Roman" w:cs="Times New Roman"/>
          <w:sz w:val="28"/>
          <w:szCs w:val="28"/>
        </w:rPr>
        <w:t>.</w:t>
      </w:r>
      <w:r w:rsidR="004C7D45">
        <w:rPr>
          <w:rFonts w:ascii="Times New Roman" w:hAnsi="Times New Roman" w:cs="Times New Roman"/>
          <w:sz w:val="28"/>
          <w:szCs w:val="28"/>
        </w:rPr>
        <w:t xml:space="preserve"> Советская, д.26;</w:t>
      </w:r>
      <w:proofErr w:type="gramEnd"/>
      <w:r w:rsidR="004C7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D45">
        <w:rPr>
          <w:rFonts w:ascii="Times New Roman" w:hAnsi="Times New Roman" w:cs="Times New Roman"/>
          <w:sz w:val="28"/>
          <w:szCs w:val="28"/>
        </w:rPr>
        <w:t>с.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Закульта, ул.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Школьная, д.13; с.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Линево-Озеро, ул.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Ленина, д17; с.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Харагун, ул.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Советская, д.47; с.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>Хушенга, ул.</w:t>
      </w:r>
      <w:r w:rsidR="00C25A2F">
        <w:rPr>
          <w:rFonts w:ascii="Times New Roman" w:hAnsi="Times New Roman" w:cs="Times New Roman"/>
          <w:sz w:val="28"/>
          <w:szCs w:val="28"/>
        </w:rPr>
        <w:t xml:space="preserve"> </w:t>
      </w:r>
      <w:r w:rsidR="004C7D45">
        <w:rPr>
          <w:rFonts w:ascii="Times New Roman" w:hAnsi="Times New Roman" w:cs="Times New Roman"/>
          <w:sz w:val="28"/>
          <w:szCs w:val="28"/>
        </w:rPr>
        <w:t xml:space="preserve">Центральная, д.8. </w:t>
      </w:r>
      <w:proofErr w:type="gramEnd"/>
    </w:p>
    <w:p w:rsidR="00C9475E" w:rsidRPr="00FA42A0" w:rsidRDefault="00C9475E" w:rsidP="00FA42A0">
      <w:pPr>
        <w:pStyle w:val="6"/>
        <w:numPr>
          <w:ilvl w:val="0"/>
          <w:numId w:val="13"/>
        </w:numPr>
        <w:shd w:val="clear" w:color="auto" w:fill="auto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A42A0">
        <w:rPr>
          <w:rFonts w:ascii="Times New Roman" w:hAnsi="Times New Roman" w:cs="Times New Roman"/>
          <w:sz w:val="28"/>
          <w:szCs w:val="28"/>
        </w:rPr>
        <w:t xml:space="preserve">Начальником ПЭП назначить главу муниципального района «Хилокский район». </w:t>
      </w:r>
    </w:p>
    <w:p w:rsidR="00C9475E" w:rsidRPr="00FA42A0" w:rsidRDefault="00C9475E" w:rsidP="00FA42A0">
      <w:pPr>
        <w:pStyle w:val="6"/>
        <w:numPr>
          <w:ilvl w:val="0"/>
          <w:numId w:val="13"/>
        </w:numPr>
        <w:shd w:val="clear" w:color="auto" w:fill="auto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A4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C9475E" w:rsidRPr="00FA42A0" w:rsidRDefault="00C9475E" w:rsidP="00FA42A0">
      <w:pPr>
        <w:pStyle w:val="6"/>
        <w:numPr>
          <w:ilvl w:val="0"/>
          <w:numId w:val="13"/>
        </w:numPr>
        <w:shd w:val="clear" w:color="auto" w:fill="auto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A4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9475E" w:rsidRPr="00BF1CFE" w:rsidRDefault="00C9475E" w:rsidP="00C94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75E" w:rsidRPr="00C9475E" w:rsidRDefault="00C9475E" w:rsidP="00C947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7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9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C9475E" w:rsidRDefault="00C9475E" w:rsidP="00C947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«Хилокский район» </w:t>
      </w:r>
      <w:r w:rsidRPr="00C9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C9475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А.Н.Ермолаев</w:t>
      </w:r>
      <w:proofErr w:type="spellEnd"/>
    </w:p>
    <w:p w:rsidR="00DA5FB2" w:rsidRDefault="00DA5FB2" w:rsidP="00C947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B2" w:rsidRPr="00C9475E" w:rsidRDefault="00DA5FB2" w:rsidP="00C947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CFE" w:rsidRP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F1CFE" w:rsidRP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BF1CFE" w:rsidRP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«Хилокский район»</w:t>
      </w:r>
    </w:p>
    <w:p w:rsidR="00BF1CFE" w:rsidRP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«_____» ________ 2025 г. № _____</w:t>
      </w:r>
    </w:p>
    <w:p w:rsidR="00FA53DC" w:rsidRPr="00FA53DC" w:rsidRDefault="00FA53DC" w:rsidP="00FA5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3DC" w:rsidRDefault="00BF1CFE" w:rsidP="00BF1CFE">
      <w:pPr>
        <w:spacing w:after="0" w:line="240" w:lineRule="auto"/>
        <w:ind w:firstLine="709"/>
        <w:jc w:val="center"/>
        <w:rPr>
          <w:rStyle w:val="10"/>
          <w:rFonts w:eastAsiaTheme="minorHAnsi"/>
          <w:b/>
          <w:sz w:val="28"/>
          <w:szCs w:val="28"/>
        </w:rPr>
      </w:pPr>
      <w:r w:rsidRPr="00BF1CFE">
        <w:rPr>
          <w:rStyle w:val="10"/>
          <w:rFonts w:eastAsiaTheme="minorHAnsi"/>
          <w:b/>
          <w:sz w:val="28"/>
          <w:szCs w:val="28"/>
        </w:rPr>
        <w:t>Положение о приёмном эвакуационном пункте</w:t>
      </w:r>
    </w:p>
    <w:p w:rsidR="00BF1CFE" w:rsidRPr="00BF1CFE" w:rsidRDefault="00BF1CFE" w:rsidP="00BF1C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Приемный эвакуационный пункт (далее – приемный эвакопункт) это эвакуационный орган, создаваемый на территории муниципального образования, принимающего эвакуируемое и рассредоточиваемое население муниципального образования, отнесенного к группе по ГО, или муниципального образования, на территории которого находится </w:t>
      </w:r>
      <w:proofErr w:type="spellStart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ж.д</w:t>
      </w:r>
      <w:proofErr w:type="spellEnd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станция, отнесенная к первой категории по ГО.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личный состав приемного эвакопункта администрации муниципального образования возлагаются задачи по организации встречи эвакуируемого населения, прибывшего автомобильным или иным видом транспорта и пешим порядком из муниципальных образований, отнесенных к группам по гражданской обороне (далее - категорированные города) или из промежуточных пунктов эвакуации (далее – ППЭ) и их размещению по населенным пунктам, входящим в состав муниципального образования, согласно выписке из Плана приёма, размещения</w:t>
      </w:r>
      <w:proofErr w:type="gramEnd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первоочередного эвакуируемого населения (далее – плана приема и размещения населения), организации его первоочередного жизнеобеспечения (питание, медицинское обслуживание и обеспечение предметами первой необходимости) совместно со службами ГО МО и объектов экономики.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приемные эвакопункт</w:t>
      </w:r>
      <w:r w:rsidR="00C2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отводятся здания администрации муниципального района «Хилокский район» и здания городского и </w:t>
      </w: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="00C2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приемных эвакопунктов утверждается постановлением администрации муниципального </w:t>
      </w:r>
      <w:proofErr w:type="gramStart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C2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доводятся до начальников приемных эвакопунктов.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Приемный эвакопункт должен иметь телефонную связь с эвакоприёмной комиссией муниципального образования.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прибывающего эвакуируемого населения, отдачи необходимых распоряжений и команд личному составу, приемные эвакопункты оборудуются радиоточками и динамиками внутренней связи.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приемного эвакопункта комплектуется из состава сотрудников администрации муниципального образования, образовательных и иных учреждений, находящихся на территории муниципального образования. 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приемного эвакуационного пункта необходимо учитывать количество эвакуируемого населения: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1 тыс. человек эвакуируемых ПЭП может состоять из 16-18 человек;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3-х тыс. человек из 25-33 человек;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5-ти и выше тыс. человек из 34-43 человек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задачи ПЭП: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1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В мирное время: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Плана приема, размещения и первоочередного жизнеобеспечения эвакуируемого населения на территории муниципального образования;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развертывания (дислокации) приемного эвакопункта;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теоретической и практической подготовки личного состава приемного эвакопункта к работе по предназначению;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своевременная корректировка документации приемного эвакопункта, ее учет и хранение.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1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При переводе ГО с мирного на военное положение</w:t>
      </w:r>
      <w:proofErr w:type="gramStart"/>
      <w:r w:rsidRPr="00BF1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приведением в готовность приемного эвакопункта;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выписки из Плана приема и размещения населения.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1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в) С получением распоряжения о проведении эвакуации: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работой личного состава приемного эвакопункта по выполнению поставленных задач;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встречи автомобильных колонн, их регистрация, вывоз (вывод) эвакуируемого населения приемного эвакопункта и его размещение по домам и квартирам в приписанных населенных пунктах;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персонала организаций с членами семей согласно расчету размещения эвакуируемого населения и организаций муниципального образования по населенным пунктам; 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с эвакоприемной комиссией муниципального образования графиков движения транспортных средств, их выделения организациями муниципального образования; 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оказания медицинской помощи </w:t>
      </w:r>
      <w:proofErr w:type="gramStart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заболевшим</w:t>
      </w:r>
      <w:proofErr w:type="gramEnd"/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прибывшего эвакуируемого населения;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поддержания общественного порядка в районе приемного эвакопункте и укрытие населения, находящегося в приемном эвакопункте, по сигналам гражданской обороны;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своевременные доклады в эвакоприемную комиссию муниципального образования о времени прибытия, количестве прибывшего эвакуируемого населения и отправке его в конечные пункты размещения;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своевременная выдача средств индивидуальной защиты населению.</w:t>
      </w: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DC" w:rsidRPr="00BF1CFE" w:rsidRDefault="00FA53DC" w:rsidP="00FA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DC" w:rsidRPr="00BF1CFE" w:rsidRDefault="00FA53DC" w:rsidP="00FA53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A53DC" w:rsidRPr="00BF1CFE" w:rsidRDefault="00FA53DC" w:rsidP="00FA53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CFE" w:rsidRP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F1CFE" w:rsidRP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BF1CFE" w:rsidRP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«Хилокский район»</w:t>
      </w:r>
    </w:p>
    <w:p w:rsid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«_____» ________ 2025 г. № _____</w:t>
      </w:r>
    </w:p>
    <w:p w:rsidR="00BF1CFE" w:rsidRDefault="00BF1CFE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5F" w:rsidRPr="00BF1CFE" w:rsidRDefault="0082075F" w:rsidP="00BF1C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DC" w:rsidRPr="00EC6905" w:rsidRDefault="00EC6905" w:rsidP="00FA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СОСТА</w:t>
      </w:r>
      <w:r w:rsidR="00FA53DC" w:rsidRPr="00EC69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</w:t>
      </w:r>
    </w:p>
    <w:p w:rsidR="00FA53DC" w:rsidRPr="00FA53DC" w:rsidRDefault="00FA53DC" w:rsidP="00EC690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6905">
        <w:rPr>
          <w:rFonts w:ascii="Times New Roman" w:eastAsia="Calibri" w:hAnsi="Times New Roman" w:cs="Times New Roman"/>
          <w:b/>
          <w:sz w:val="28"/>
          <w:szCs w:val="28"/>
        </w:rPr>
        <w:t>приемного эвакуационного пункта (ПЭП</w:t>
      </w:r>
      <w:r w:rsidRPr="00FA53DC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5098"/>
        <w:gridCol w:w="2207"/>
      </w:tblGrid>
      <w:tr w:rsidR="00547CD6" w:rsidRPr="00547CD6" w:rsidTr="00F367C1">
        <w:tc>
          <w:tcPr>
            <w:tcW w:w="5000" w:type="pct"/>
            <w:gridSpan w:val="3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 Константин Викторович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района «Хилокский район» по территориальным вопросам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 Александр Николаевич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района «Хилокский район» по социальным вопросам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Любовь Владимировна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МКУ «Комитет образования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Бадмаева Вероника Станиславовна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военного комиссариата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комиссар Хилокского района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Левкоева Елена Александровна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Консультант по ГО и ЧС администрации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Олеся Владимировна </w:t>
            </w:r>
          </w:p>
        </w:tc>
      </w:tr>
      <w:tr w:rsidR="00547CD6" w:rsidRPr="00547CD6" w:rsidTr="00F367C1">
        <w:tc>
          <w:tcPr>
            <w:tcW w:w="5000" w:type="pct"/>
            <w:gridSpan w:val="3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учета эваконаселения и информации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Гусарова</w:t>
            </w:r>
            <w:proofErr w:type="spellEnd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и связи 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Скареднева Лариса Геннадьевна</w:t>
            </w:r>
          </w:p>
        </w:tc>
      </w:tr>
      <w:tr w:rsidR="00547CD6" w:rsidRPr="00547CD6" w:rsidTr="00F367C1">
        <w:tc>
          <w:tcPr>
            <w:tcW w:w="5000" w:type="pct"/>
            <w:gridSpan w:val="3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приема и организации размещения эваконаселения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о. начальника отдела по управлению муниципальным имуществом и </w:t>
            </w:r>
            <w:proofErr w:type="gramStart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</w:t>
            </w:r>
            <w:proofErr w:type="gramEnd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отношениям администрации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Роман Николаевич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муниципальным имуществом и земельным отношениям администрации муниципального района «Хилокский </w:t>
            </w: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Некрасов Юрий Анатольевич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городского поселения «Хилокское»</w:t>
            </w:r>
          </w:p>
        </w:tc>
        <w:tc>
          <w:tcPr>
            <w:tcW w:w="115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Чендылов Сергей Александрович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городского поселения «Могзонское»</w:t>
            </w:r>
          </w:p>
        </w:tc>
        <w:tc>
          <w:tcPr>
            <w:tcW w:w="115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Чирикин Андрей Александрович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«Жипхегенское»</w:t>
            </w:r>
          </w:p>
        </w:tc>
        <w:tc>
          <w:tcPr>
            <w:tcW w:w="115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Виктория Анатольевна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CD510F" w:rsidP="00CD510F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Бадинское</w:t>
            </w: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Валерьевна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Закультинское</w:t>
            </w: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Цымпилов Сергей Владимирович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Линево-Озерское</w:t>
            </w: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Горюнов Николай Ефимович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Харагунское</w:t>
            </w: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 Егорович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Хушенгинское</w:t>
            </w:r>
            <w:r w:rsidRPr="00CD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3" w:type="pct"/>
            <w:vAlign w:val="center"/>
          </w:tcPr>
          <w:p w:rsidR="00CD510F" w:rsidRPr="00547CD6" w:rsidRDefault="00CD510F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Дубинина Инна Александровна</w:t>
            </w:r>
          </w:p>
        </w:tc>
      </w:tr>
      <w:tr w:rsidR="00547CD6" w:rsidRPr="00547CD6" w:rsidTr="00F367C1">
        <w:tc>
          <w:tcPr>
            <w:tcW w:w="5000" w:type="pct"/>
            <w:gridSpan w:val="3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приема и организации размещения</w:t>
            </w:r>
          </w:p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материальных и культурных ценностей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культуры и молодежной политики 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Спиридонов Николай Геннадьевич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Хилокского краеведческого музея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Владимир Федорович</w:t>
            </w:r>
          </w:p>
        </w:tc>
      </w:tr>
      <w:tr w:rsidR="00547CD6" w:rsidRPr="00547CD6" w:rsidTr="00F367C1">
        <w:tc>
          <w:tcPr>
            <w:tcW w:w="5000" w:type="pct"/>
            <w:gridSpan w:val="3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дорожного и транспортного обеспечения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территориального развития администрации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Яворская Екатерина Сергеевна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территориального развития администрации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 Ирина Викторовна 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CE60A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CE60A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Pr="00CE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штаба ГО </w:t>
            </w:r>
            <w:proofErr w:type="spellStart"/>
            <w:r w:rsidRPr="00CE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E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CE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илок</w:t>
            </w:r>
            <w:proofErr w:type="spellEnd"/>
            <w:r w:rsidRPr="00CE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Забайкальской железной дороги – </w:t>
            </w:r>
            <w:r w:rsidRPr="00CE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филиала ОАО «РЖД»</w:t>
            </w:r>
          </w:p>
        </w:tc>
        <w:tc>
          <w:tcPr>
            <w:tcW w:w="1153" w:type="pct"/>
            <w:vAlign w:val="center"/>
          </w:tcPr>
          <w:p w:rsidR="00547CD6" w:rsidRPr="00547CD6" w:rsidRDefault="00CE60A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Травкин Андрей Анатольевич</w:t>
            </w:r>
          </w:p>
        </w:tc>
      </w:tr>
      <w:tr w:rsidR="00547CD6" w:rsidRPr="00547CD6" w:rsidTr="00F367C1">
        <w:tc>
          <w:tcPr>
            <w:tcW w:w="5000" w:type="pct"/>
            <w:gridSpan w:val="3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охраны общественного порядка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начальника ОМВД Хилокского района</w:t>
            </w:r>
          </w:p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Лобсанов</w:t>
            </w:r>
            <w:proofErr w:type="spellEnd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Аюр</w:t>
            </w:r>
            <w:proofErr w:type="spellEnd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Цыренжапович</w:t>
            </w:r>
            <w:proofErr w:type="spellEnd"/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начальник ИВС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Пешкова Ангелина Александровна</w:t>
            </w:r>
          </w:p>
        </w:tc>
      </w:tr>
      <w:tr w:rsidR="00547CD6" w:rsidRPr="00547CD6" w:rsidTr="00F367C1">
        <w:tc>
          <w:tcPr>
            <w:tcW w:w="5000" w:type="pct"/>
            <w:gridSpan w:val="3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социального и других видов обеспечения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экономики и сельского хозяйства администрации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Стремилова Оксана Анатольевна</w:t>
            </w:r>
          </w:p>
        </w:tc>
      </w:tr>
      <w:tr w:rsidR="00547CD6" w:rsidRPr="00547CD6" w:rsidTr="00F367C1">
        <w:tc>
          <w:tcPr>
            <w:tcW w:w="1184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группы</w:t>
            </w:r>
          </w:p>
        </w:tc>
        <w:tc>
          <w:tcPr>
            <w:tcW w:w="266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МУ «Комитет по финансам муниципального района «Хилокский район»</w:t>
            </w:r>
          </w:p>
        </w:tc>
        <w:tc>
          <w:tcPr>
            <w:tcW w:w="1153" w:type="pct"/>
            <w:vAlign w:val="center"/>
          </w:tcPr>
          <w:p w:rsidR="00547CD6" w:rsidRPr="00547CD6" w:rsidRDefault="00547CD6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Миллер Оксана Владимировна</w:t>
            </w:r>
          </w:p>
        </w:tc>
      </w:tr>
      <w:tr w:rsidR="00CD510F" w:rsidRPr="00547CD6" w:rsidTr="00CD510F">
        <w:tc>
          <w:tcPr>
            <w:tcW w:w="5000" w:type="pct"/>
            <w:gridSpan w:val="3"/>
            <w:vAlign w:val="center"/>
          </w:tcPr>
          <w:p w:rsidR="00CD510F" w:rsidRPr="00547CD6" w:rsidRDefault="00CD510F" w:rsidP="00EC6905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медицинского о</w:t>
            </w:r>
            <w:r w:rsidR="00EC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смотра</w:t>
            </w:r>
          </w:p>
        </w:tc>
      </w:tr>
      <w:tr w:rsidR="00CD510F" w:rsidRPr="00547CD6" w:rsidTr="00F367C1">
        <w:tc>
          <w:tcPr>
            <w:tcW w:w="1184" w:type="pct"/>
            <w:vAlign w:val="center"/>
          </w:tcPr>
          <w:p w:rsidR="00CD510F" w:rsidRPr="00547CD6" w:rsidRDefault="00EC690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</w:tc>
        <w:tc>
          <w:tcPr>
            <w:tcW w:w="2663" w:type="pct"/>
            <w:vAlign w:val="center"/>
          </w:tcPr>
          <w:p w:rsidR="00CD510F" w:rsidRPr="00547CD6" w:rsidRDefault="00EC690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C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врач ГУЗ «Центральная районная больница»</w:t>
            </w:r>
          </w:p>
        </w:tc>
        <w:tc>
          <w:tcPr>
            <w:tcW w:w="1153" w:type="pct"/>
            <w:vAlign w:val="center"/>
          </w:tcPr>
          <w:p w:rsidR="00CD510F" w:rsidRPr="00547CD6" w:rsidRDefault="00EC690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Ольга Владимировна</w:t>
            </w:r>
          </w:p>
        </w:tc>
      </w:tr>
      <w:tr w:rsidR="00EC6905" w:rsidRPr="00547CD6" w:rsidTr="00EC6905">
        <w:tc>
          <w:tcPr>
            <w:tcW w:w="5000" w:type="pct"/>
            <w:gridSpan w:val="3"/>
            <w:vAlign w:val="center"/>
          </w:tcPr>
          <w:p w:rsidR="00EC6905" w:rsidRPr="00EC6905" w:rsidRDefault="00EC690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спасения</w:t>
            </w:r>
          </w:p>
        </w:tc>
      </w:tr>
      <w:tr w:rsidR="00EC6905" w:rsidRPr="00547CD6" w:rsidTr="00F367C1">
        <w:tc>
          <w:tcPr>
            <w:tcW w:w="1184" w:type="pct"/>
            <w:vAlign w:val="center"/>
          </w:tcPr>
          <w:p w:rsidR="00EC6905" w:rsidRDefault="00EC690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</w:tc>
        <w:tc>
          <w:tcPr>
            <w:tcW w:w="2663" w:type="pct"/>
            <w:vAlign w:val="center"/>
          </w:tcPr>
          <w:p w:rsidR="00EC6905" w:rsidRPr="00EC6905" w:rsidRDefault="00EC690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C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пожарно-спасательной части №37 – 3 ПСО ФПС ГПС ГУ МЧС России по Забайкальскому краю</w:t>
            </w:r>
          </w:p>
        </w:tc>
        <w:tc>
          <w:tcPr>
            <w:tcW w:w="1153" w:type="pct"/>
            <w:vAlign w:val="center"/>
          </w:tcPr>
          <w:p w:rsidR="00EC6905" w:rsidRPr="00EC6905" w:rsidRDefault="00EC6905" w:rsidP="00547CD6">
            <w:pPr>
              <w:tabs>
                <w:tab w:val="left" w:pos="2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Линейцев Вячеслав Анатольевич</w:t>
            </w:r>
          </w:p>
        </w:tc>
      </w:tr>
    </w:tbl>
    <w:p w:rsidR="00783583" w:rsidRDefault="00783583" w:rsidP="007835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641"/>
    <w:multiLevelType w:val="hybridMultilevel"/>
    <w:tmpl w:val="43B0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8EF"/>
    <w:multiLevelType w:val="hybridMultilevel"/>
    <w:tmpl w:val="E42E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0B87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F3F8E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785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7369C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066011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96301E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643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A55EA5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FA2028"/>
    <w:multiLevelType w:val="hybridMultilevel"/>
    <w:tmpl w:val="87D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B2A7D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CD58CF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E62D16"/>
    <w:multiLevelType w:val="hybridMultilevel"/>
    <w:tmpl w:val="8D20714C"/>
    <w:lvl w:ilvl="0" w:tplc="ED845F6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FE72FA"/>
    <w:multiLevelType w:val="hybridMultilevel"/>
    <w:tmpl w:val="F1D4E838"/>
    <w:lvl w:ilvl="0" w:tplc="E0DE63FA">
      <w:start w:val="2"/>
      <w:numFmt w:val="decimal"/>
      <w:lvlText w:val="%1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D"/>
    <w:rsid w:val="00062B65"/>
    <w:rsid w:val="000867D8"/>
    <w:rsid w:val="000D3498"/>
    <w:rsid w:val="000F4726"/>
    <w:rsid w:val="00252DF7"/>
    <w:rsid w:val="004264A2"/>
    <w:rsid w:val="0049714F"/>
    <w:rsid w:val="004C7D45"/>
    <w:rsid w:val="00547CD6"/>
    <w:rsid w:val="005E48CB"/>
    <w:rsid w:val="00606C30"/>
    <w:rsid w:val="006A5221"/>
    <w:rsid w:val="006B4CBD"/>
    <w:rsid w:val="006D01FA"/>
    <w:rsid w:val="00783583"/>
    <w:rsid w:val="0078470C"/>
    <w:rsid w:val="007E2767"/>
    <w:rsid w:val="0082075F"/>
    <w:rsid w:val="008D39C6"/>
    <w:rsid w:val="008F5F4F"/>
    <w:rsid w:val="00A13ED0"/>
    <w:rsid w:val="00B40F85"/>
    <w:rsid w:val="00B84E1B"/>
    <w:rsid w:val="00BF1CFE"/>
    <w:rsid w:val="00C24192"/>
    <w:rsid w:val="00C25A2F"/>
    <w:rsid w:val="00C66340"/>
    <w:rsid w:val="00C9475E"/>
    <w:rsid w:val="00CD510F"/>
    <w:rsid w:val="00CE60A5"/>
    <w:rsid w:val="00D1631D"/>
    <w:rsid w:val="00D356D9"/>
    <w:rsid w:val="00D4100B"/>
    <w:rsid w:val="00DA5FB2"/>
    <w:rsid w:val="00E10420"/>
    <w:rsid w:val="00EC6905"/>
    <w:rsid w:val="00FA42A0"/>
    <w:rsid w:val="00FA53DC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6"/>
    <w:locked/>
    <w:rsid w:val="00C9475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C9475E"/>
    <w:pPr>
      <w:widowControl w:val="0"/>
      <w:shd w:val="clear" w:color="auto" w:fill="FFFFFF"/>
      <w:spacing w:after="0" w:line="312" w:lineRule="exact"/>
      <w:ind w:hanging="1860"/>
      <w:jc w:val="center"/>
    </w:pPr>
    <w:rPr>
      <w:sz w:val="26"/>
      <w:szCs w:val="26"/>
    </w:rPr>
  </w:style>
  <w:style w:type="paragraph" w:customStyle="1" w:styleId="1">
    <w:name w:val="Без интервала1"/>
    <w:rsid w:val="00C9475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1"/>
    <w:rsid w:val="00C947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2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6"/>
    <w:locked/>
    <w:rsid w:val="00C9475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C9475E"/>
    <w:pPr>
      <w:widowControl w:val="0"/>
      <w:shd w:val="clear" w:color="auto" w:fill="FFFFFF"/>
      <w:spacing w:after="0" w:line="312" w:lineRule="exact"/>
      <w:ind w:hanging="1860"/>
      <w:jc w:val="center"/>
    </w:pPr>
    <w:rPr>
      <w:sz w:val="26"/>
      <w:szCs w:val="26"/>
    </w:rPr>
  </w:style>
  <w:style w:type="paragraph" w:customStyle="1" w:styleId="1">
    <w:name w:val="Без интервала1"/>
    <w:rsid w:val="00C9475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1"/>
    <w:rsid w:val="00C947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2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7</cp:revision>
  <cp:lastPrinted>2025-02-18T06:23:00Z</cp:lastPrinted>
  <dcterms:created xsi:type="dcterms:W3CDTF">2025-02-18T02:15:00Z</dcterms:created>
  <dcterms:modified xsi:type="dcterms:W3CDTF">2025-02-23T23:39:00Z</dcterms:modified>
</cp:coreProperties>
</file>