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B4F" w:rsidRPr="001E3B4F" w:rsidRDefault="001E3B4F" w:rsidP="001E3B4F">
      <w:pPr>
        <w:spacing w:after="0" w:line="240" w:lineRule="auto"/>
        <w:rPr>
          <w:rFonts w:ascii="Times New Roman" w:eastAsia="Times New Roman" w:hAnsi="Times New Roman" w:cs="Times New Roman"/>
          <w:b/>
          <w:color w:val="FF0000"/>
          <w:sz w:val="28"/>
          <w:szCs w:val="28"/>
        </w:rPr>
      </w:pPr>
      <w:r w:rsidRPr="001E3B4F">
        <w:rPr>
          <w:rFonts w:ascii="Times New Roman" w:eastAsia="Times New Roman" w:hAnsi="Times New Roman" w:cs="Times New Roman"/>
          <w:b/>
          <w:color w:val="FF0000"/>
          <w:sz w:val="28"/>
          <w:szCs w:val="28"/>
        </w:rPr>
        <w:t xml:space="preserve">                                                                                                         </w:t>
      </w:r>
    </w:p>
    <w:p w:rsidR="006845EE" w:rsidRPr="00700FBD" w:rsidRDefault="006845EE" w:rsidP="00700FBD">
      <w:pPr>
        <w:spacing w:after="0" w:line="240" w:lineRule="auto"/>
        <w:jc w:val="center"/>
        <w:rPr>
          <w:rFonts w:ascii="Arial" w:eastAsia="Times New Roman" w:hAnsi="Arial" w:cs="Arial"/>
          <w:b/>
          <w:sz w:val="32"/>
          <w:szCs w:val="32"/>
        </w:rPr>
      </w:pPr>
      <w:r w:rsidRPr="00700FBD">
        <w:rPr>
          <w:rFonts w:ascii="Arial" w:eastAsia="Times New Roman" w:hAnsi="Arial" w:cs="Arial"/>
          <w:b/>
          <w:sz w:val="32"/>
          <w:szCs w:val="32"/>
        </w:rPr>
        <w:t xml:space="preserve">Р О С </w:t>
      </w:r>
      <w:proofErr w:type="spellStart"/>
      <w:proofErr w:type="gramStart"/>
      <w:r w:rsidRPr="00700FBD">
        <w:rPr>
          <w:rFonts w:ascii="Arial" w:eastAsia="Times New Roman" w:hAnsi="Arial" w:cs="Arial"/>
          <w:b/>
          <w:sz w:val="32"/>
          <w:szCs w:val="32"/>
        </w:rPr>
        <w:t>С</w:t>
      </w:r>
      <w:proofErr w:type="spellEnd"/>
      <w:proofErr w:type="gramEnd"/>
      <w:r w:rsidRPr="00700FBD">
        <w:rPr>
          <w:rFonts w:ascii="Arial" w:eastAsia="Times New Roman" w:hAnsi="Arial" w:cs="Arial"/>
          <w:b/>
          <w:sz w:val="32"/>
          <w:szCs w:val="32"/>
        </w:rPr>
        <w:t xml:space="preserve"> И Й С К А Я  Ф Е Д Е Р А Ц И Я</w:t>
      </w:r>
    </w:p>
    <w:p w:rsidR="006F4AB6" w:rsidRPr="00700FBD" w:rsidRDefault="006845EE" w:rsidP="00700FBD">
      <w:pPr>
        <w:pStyle w:val="a3"/>
        <w:jc w:val="center"/>
        <w:rPr>
          <w:rFonts w:ascii="Arial" w:eastAsia="Times New Roman" w:hAnsi="Arial" w:cs="Arial"/>
          <w:b/>
          <w:sz w:val="32"/>
          <w:szCs w:val="32"/>
          <w:lang w:eastAsia="ar-SA"/>
        </w:rPr>
      </w:pPr>
      <w:r w:rsidRPr="00700FBD">
        <w:rPr>
          <w:rFonts w:ascii="Arial" w:eastAsia="Times New Roman" w:hAnsi="Arial" w:cs="Arial"/>
          <w:b/>
          <w:sz w:val="32"/>
          <w:szCs w:val="32"/>
          <w:lang w:eastAsia="ar-SA"/>
        </w:rPr>
        <w:t>Совет городского поселения «</w:t>
      </w:r>
      <w:proofErr w:type="spellStart"/>
      <w:r w:rsidRPr="00700FBD">
        <w:rPr>
          <w:rFonts w:ascii="Arial" w:eastAsia="Times New Roman" w:hAnsi="Arial" w:cs="Arial"/>
          <w:b/>
          <w:sz w:val="32"/>
          <w:szCs w:val="32"/>
          <w:lang w:eastAsia="ar-SA"/>
        </w:rPr>
        <w:t>Могзонское</w:t>
      </w:r>
      <w:proofErr w:type="spellEnd"/>
      <w:r w:rsidRPr="00700FBD">
        <w:rPr>
          <w:rFonts w:ascii="Arial" w:eastAsia="Times New Roman" w:hAnsi="Arial" w:cs="Arial"/>
          <w:b/>
          <w:sz w:val="32"/>
          <w:szCs w:val="32"/>
          <w:lang w:eastAsia="ar-SA"/>
        </w:rPr>
        <w:t>»</w:t>
      </w:r>
    </w:p>
    <w:p w:rsidR="006F4AB6" w:rsidRPr="00700FBD" w:rsidRDefault="006F4AB6" w:rsidP="00700FBD">
      <w:pPr>
        <w:pStyle w:val="a3"/>
        <w:jc w:val="center"/>
        <w:rPr>
          <w:rFonts w:ascii="Arial" w:hAnsi="Arial" w:cs="Arial"/>
          <w:sz w:val="32"/>
          <w:szCs w:val="32"/>
        </w:rPr>
      </w:pPr>
    </w:p>
    <w:p w:rsidR="006F4AB6" w:rsidRPr="00700FBD" w:rsidRDefault="006F4AB6" w:rsidP="006F4AB6">
      <w:pPr>
        <w:pStyle w:val="a3"/>
        <w:jc w:val="center"/>
        <w:rPr>
          <w:rFonts w:ascii="Arial" w:hAnsi="Arial" w:cs="Arial"/>
          <w:b/>
          <w:sz w:val="28"/>
          <w:szCs w:val="28"/>
        </w:rPr>
      </w:pPr>
      <w:proofErr w:type="gramStart"/>
      <w:r w:rsidRPr="00700FBD">
        <w:rPr>
          <w:rFonts w:ascii="Arial" w:hAnsi="Arial" w:cs="Arial"/>
          <w:b/>
          <w:sz w:val="28"/>
          <w:szCs w:val="28"/>
        </w:rPr>
        <w:t>Р</w:t>
      </w:r>
      <w:proofErr w:type="gramEnd"/>
      <w:r w:rsidRPr="00700FBD">
        <w:rPr>
          <w:rFonts w:ascii="Arial" w:hAnsi="Arial" w:cs="Arial"/>
          <w:b/>
          <w:sz w:val="28"/>
          <w:szCs w:val="28"/>
        </w:rPr>
        <w:t xml:space="preserve"> Е Ш Е Н И Е</w:t>
      </w:r>
    </w:p>
    <w:p w:rsidR="006845EE" w:rsidRPr="00700FBD" w:rsidRDefault="006845EE" w:rsidP="006F4AB6">
      <w:pPr>
        <w:pStyle w:val="a3"/>
        <w:jc w:val="center"/>
        <w:rPr>
          <w:rFonts w:ascii="Arial" w:hAnsi="Arial" w:cs="Arial"/>
          <w:sz w:val="24"/>
          <w:szCs w:val="24"/>
        </w:rPr>
      </w:pPr>
    </w:p>
    <w:p w:rsidR="00A0564D" w:rsidRPr="00700FBD" w:rsidRDefault="0040376E" w:rsidP="006F4AB6">
      <w:pPr>
        <w:pStyle w:val="a3"/>
        <w:jc w:val="both"/>
        <w:rPr>
          <w:rFonts w:ascii="Arial" w:hAnsi="Arial" w:cs="Arial"/>
          <w:sz w:val="24"/>
          <w:szCs w:val="24"/>
          <w:vertAlign w:val="subscript"/>
        </w:rPr>
      </w:pPr>
      <w:r>
        <w:rPr>
          <w:rFonts w:ascii="Arial" w:hAnsi="Arial" w:cs="Arial"/>
          <w:sz w:val="24"/>
          <w:szCs w:val="24"/>
        </w:rPr>
        <w:t xml:space="preserve">от </w:t>
      </w:r>
      <w:r w:rsidR="00400E61">
        <w:rPr>
          <w:rFonts w:ascii="Arial" w:hAnsi="Arial" w:cs="Arial"/>
          <w:sz w:val="24"/>
          <w:szCs w:val="24"/>
        </w:rPr>
        <w:t>0</w:t>
      </w:r>
      <w:r w:rsidR="00592828">
        <w:rPr>
          <w:rFonts w:ascii="Arial" w:hAnsi="Arial" w:cs="Arial"/>
          <w:sz w:val="24"/>
          <w:szCs w:val="24"/>
        </w:rPr>
        <w:t>4</w:t>
      </w:r>
      <w:r>
        <w:rPr>
          <w:rFonts w:ascii="Arial" w:hAnsi="Arial" w:cs="Arial"/>
          <w:sz w:val="24"/>
          <w:szCs w:val="24"/>
        </w:rPr>
        <w:t xml:space="preserve"> </w:t>
      </w:r>
      <w:r w:rsidR="00592828">
        <w:rPr>
          <w:rFonts w:ascii="Arial" w:hAnsi="Arial" w:cs="Arial"/>
          <w:sz w:val="24"/>
          <w:szCs w:val="24"/>
        </w:rPr>
        <w:t>марта</w:t>
      </w:r>
      <w:r w:rsidR="00400E61">
        <w:rPr>
          <w:rFonts w:ascii="Arial" w:hAnsi="Arial" w:cs="Arial"/>
          <w:sz w:val="24"/>
          <w:szCs w:val="24"/>
        </w:rPr>
        <w:t xml:space="preserve"> </w:t>
      </w:r>
      <w:r w:rsidR="00A0564D" w:rsidRPr="00700FBD">
        <w:rPr>
          <w:rFonts w:ascii="Arial" w:hAnsi="Arial" w:cs="Arial"/>
          <w:sz w:val="24"/>
          <w:szCs w:val="24"/>
        </w:rPr>
        <w:t>202</w:t>
      </w:r>
      <w:r w:rsidR="00592828">
        <w:rPr>
          <w:rFonts w:ascii="Arial" w:hAnsi="Arial" w:cs="Arial"/>
          <w:sz w:val="24"/>
          <w:szCs w:val="24"/>
        </w:rPr>
        <w:t>5</w:t>
      </w:r>
      <w:r w:rsidR="006F4AB6" w:rsidRPr="00700FBD">
        <w:rPr>
          <w:rFonts w:ascii="Arial" w:hAnsi="Arial" w:cs="Arial"/>
          <w:sz w:val="24"/>
          <w:szCs w:val="24"/>
        </w:rPr>
        <w:t xml:space="preserve">года     </w:t>
      </w:r>
      <w:r w:rsidR="00A0564D" w:rsidRPr="00700FBD">
        <w:rPr>
          <w:rFonts w:ascii="Arial" w:hAnsi="Arial" w:cs="Arial"/>
          <w:sz w:val="24"/>
          <w:szCs w:val="24"/>
        </w:rPr>
        <w:t xml:space="preserve">                                                             </w:t>
      </w:r>
      <w:r w:rsidR="006F4AB6" w:rsidRPr="00700FBD">
        <w:rPr>
          <w:rFonts w:ascii="Arial" w:hAnsi="Arial" w:cs="Arial"/>
          <w:sz w:val="24"/>
          <w:szCs w:val="24"/>
        </w:rPr>
        <w:t xml:space="preserve"> </w:t>
      </w:r>
      <w:r w:rsidR="00400E61">
        <w:rPr>
          <w:rFonts w:ascii="Arial" w:hAnsi="Arial" w:cs="Arial"/>
          <w:sz w:val="24"/>
          <w:szCs w:val="24"/>
        </w:rPr>
        <w:t xml:space="preserve">                     </w:t>
      </w:r>
      <w:r w:rsidR="006F4AB6" w:rsidRPr="00700FBD">
        <w:rPr>
          <w:rFonts w:ascii="Arial" w:hAnsi="Arial" w:cs="Arial"/>
          <w:sz w:val="24"/>
          <w:szCs w:val="24"/>
        </w:rPr>
        <w:t xml:space="preserve"> </w:t>
      </w:r>
      <w:r w:rsidR="00A0564D" w:rsidRPr="00700FBD">
        <w:rPr>
          <w:rFonts w:ascii="Arial" w:hAnsi="Arial" w:cs="Arial"/>
          <w:sz w:val="24"/>
          <w:szCs w:val="24"/>
        </w:rPr>
        <w:t xml:space="preserve">№ </w:t>
      </w:r>
      <w:r w:rsidR="00592828">
        <w:rPr>
          <w:rFonts w:ascii="Arial" w:hAnsi="Arial" w:cs="Arial"/>
          <w:sz w:val="24"/>
          <w:szCs w:val="24"/>
        </w:rPr>
        <w:t>5</w:t>
      </w:r>
    </w:p>
    <w:p w:rsidR="006F4AB6" w:rsidRPr="00700FBD" w:rsidRDefault="006F4AB6" w:rsidP="006F4AB6">
      <w:pPr>
        <w:pStyle w:val="a3"/>
        <w:jc w:val="both"/>
        <w:rPr>
          <w:rFonts w:ascii="Arial" w:hAnsi="Arial" w:cs="Arial"/>
          <w:sz w:val="24"/>
          <w:szCs w:val="24"/>
        </w:rPr>
      </w:pPr>
      <w:r w:rsidRPr="00700FBD">
        <w:rPr>
          <w:rFonts w:ascii="Arial" w:hAnsi="Arial" w:cs="Arial"/>
          <w:sz w:val="24"/>
          <w:szCs w:val="24"/>
        </w:rPr>
        <w:t xml:space="preserve">                                                  </w:t>
      </w:r>
      <w:r w:rsidR="00A0564D" w:rsidRPr="00700FBD">
        <w:rPr>
          <w:rFonts w:ascii="Arial" w:hAnsi="Arial" w:cs="Arial"/>
          <w:sz w:val="24"/>
          <w:szCs w:val="24"/>
        </w:rPr>
        <w:t xml:space="preserve">                              </w:t>
      </w:r>
    </w:p>
    <w:p w:rsidR="006F4AB6" w:rsidRPr="00700FBD" w:rsidRDefault="006F4AB6" w:rsidP="006F4AB6">
      <w:pPr>
        <w:pStyle w:val="a3"/>
        <w:jc w:val="center"/>
        <w:rPr>
          <w:rFonts w:ascii="Arial" w:hAnsi="Arial" w:cs="Arial"/>
          <w:sz w:val="24"/>
          <w:szCs w:val="24"/>
        </w:rPr>
      </w:pPr>
      <w:r w:rsidRPr="00700FBD">
        <w:rPr>
          <w:rFonts w:ascii="Arial" w:hAnsi="Arial" w:cs="Arial"/>
          <w:sz w:val="24"/>
          <w:szCs w:val="24"/>
        </w:rPr>
        <w:t>пгт. Могзон</w:t>
      </w:r>
    </w:p>
    <w:p w:rsidR="006F4AB6" w:rsidRPr="00700FBD" w:rsidRDefault="006F4AB6" w:rsidP="006F4AB6">
      <w:pPr>
        <w:pStyle w:val="a3"/>
        <w:jc w:val="center"/>
        <w:rPr>
          <w:rFonts w:ascii="Arial" w:hAnsi="Arial" w:cs="Arial"/>
          <w:sz w:val="24"/>
          <w:szCs w:val="24"/>
        </w:rPr>
      </w:pPr>
    </w:p>
    <w:p w:rsidR="00C31D83" w:rsidRPr="00700FBD" w:rsidRDefault="00E1520C" w:rsidP="00C31D83">
      <w:pPr>
        <w:spacing w:after="0" w:line="240" w:lineRule="auto"/>
        <w:ind w:left="284"/>
        <w:jc w:val="center"/>
        <w:rPr>
          <w:rFonts w:ascii="Arial" w:hAnsi="Arial" w:cs="Arial"/>
          <w:b/>
          <w:sz w:val="28"/>
          <w:szCs w:val="28"/>
        </w:rPr>
      </w:pPr>
      <w:r>
        <w:rPr>
          <w:rFonts w:ascii="Arial" w:hAnsi="Arial" w:cs="Arial"/>
          <w:b/>
          <w:sz w:val="28"/>
          <w:szCs w:val="28"/>
        </w:rPr>
        <w:t>Об оценке деятельности Главы городского поселения «</w:t>
      </w:r>
      <w:proofErr w:type="spellStart"/>
      <w:r>
        <w:rPr>
          <w:rFonts w:ascii="Arial" w:hAnsi="Arial" w:cs="Arial"/>
          <w:b/>
          <w:sz w:val="28"/>
          <w:szCs w:val="28"/>
        </w:rPr>
        <w:t>Могзонское</w:t>
      </w:r>
      <w:proofErr w:type="spellEnd"/>
      <w:r>
        <w:rPr>
          <w:rFonts w:ascii="Arial" w:hAnsi="Arial" w:cs="Arial"/>
          <w:b/>
          <w:sz w:val="28"/>
          <w:szCs w:val="28"/>
        </w:rPr>
        <w:t>» по итогам ежегодного отчета о результатах своей деятельности и деятельности Администрации городского поселения «</w:t>
      </w:r>
      <w:proofErr w:type="spellStart"/>
      <w:r>
        <w:rPr>
          <w:rFonts w:ascii="Arial" w:hAnsi="Arial" w:cs="Arial"/>
          <w:b/>
          <w:sz w:val="28"/>
          <w:szCs w:val="28"/>
        </w:rPr>
        <w:t>Могзонское</w:t>
      </w:r>
      <w:proofErr w:type="spellEnd"/>
      <w:r>
        <w:rPr>
          <w:rFonts w:ascii="Arial" w:hAnsi="Arial" w:cs="Arial"/>
          <w:b/>
          <w:sz w:val="28"/>
          <w:szCs w:val="28"/>
        </w:rPr>
        <w:t>»</w:t>
      </w:r>
    </w:p>
    <w:p w:rsidR="006F4AB6" w:rsidRPr="00700FBD" w:rsidRDefault="003F3079" w:rsidP="001E3B4F">
      <w:pPr>
        <w:pStyle w:val="ConsPlusTitle"/>
        <w:jc w:val="center"/>
        <w:rPr>
          <w:b w:val="0"/>
          <w:sz w:val="28"/>
          <w:szCs w:val="28"/>
        </w:rPr>
      </w:pPr>
      <w:r w:rsidRPr="00700FBD">
        <w:rPr>
          <w:sz w:val="28"/>
          <w:szCs w:val="28"/>
        </w:rPr>
        <w:t xml:space="preserve"> </w:t>
      </w:r>
    </w:p>
    <w:p w:rsidR="006F4AB6" w:rsidRPr="00700FBD" w:rsidRDefault="00E1520C" w:rsidP="001E3B4F">
      <w:pPr>
        <w:shd w:val="clear" w:color="auto" w:fill="FFFFFF"/>
        <w:spacing w:after="0" w:line="240" w:lineRule="auto"/>
        <w:ind w:firstLine="480"/>
        <w:jc w:val="both"/>
        <w:textAlignment w:val="baseline"/>
        <w:rPr>
          <w:rFonts w:ascii="Arial" w:eastAsia="Times New Roman" w:hAnsi="Arial" w:cs="Arial"/>
          <w:sz w:val="24"/>
          <w:szCs w:val="24"/>
        </w:rPr>
      </w:pPr>
      <w:r>
        <w:rPr>
          <w:rFonts w:ascii="Arial" w:hAnsi="Arial" w:cs="Arial"/>
          <w:sz w:val="24"/>
          <w:szCs w:val="24"/>
        </w:rPr>
        <w:t>В соответствии с Федеральным законом от 06.10.2003г. №131-ФЗ « Об общих принципах организации местного самоуправления в Российской Федерации», Уставом городского поселения «</w:t>
      </w:r>
      <w:proofErr w:type="spellStart"/>
      <w:r>
        <w:rPr>
          <w:rFonts w:ascii="Arial" w:hAnsi="Arial" w:cs="Arial"/>
          <w:sz w:val="24"/>
          <w:szCs w:val="24"/>
        </w:rPr>
        <w:t>Могзонское</w:t>
      </w:r>
      <w:proofErr w:type="spellEnd"/>
      <w:r>
        <w:rPr>
          <w:rFonts w:ascii="Arial" w:hAnsi="Arial" w:cs="Arial"/>
          <w:sz w:val="24"/>
          <w:szCs w:val="24"/>
        </w:rPr>
        <w:t xml:space="preserve">», </w:t>
      </w:r>
      <w:r w:rsidRPr="00E016F7">
        <w:rPr>
          <w:rFonts w:ascii="Arial" w:hAnsi="Arial" w:cs="Arial"/>
          <w:sz w:val="24"/>
          <w:szCs w:val="24"/>
        </w:rPr>
        <w:t>Совет городского поселения «</w:t>
      </w:r>
      <w:proofErr w:type="spellStart"/>
      <w:r w:rsidRPr="00E016F7">
        <w:rPr>
          <w:rFonts w:ascii="Arial" w:hAnsi="Arial" w:cs="Arial"/>
          <w:sz w:val="24"/>
          <w:szCs w:val="24"/>
        </w:rPr>
        <w:t>Могзонское</w:t>
      </w:r>
      <w:proofErr w:type="spellEnd"/>
      <w:r w:rsidRPr="00E016F7">
        <w:rPr>
          <w:rFonts w:ascii="Arial" w:hAnsi="Arial" w:cs="Arial"/>
          <w:sz w:val="24"/>
          <w:szCs w:val="24"/>
        </w:rPr>
        <w:t>» решил</w:t>
      </w:r>
      <w:r w:rsidR="006F4AB6" w:rsidRPr="00700FBD">
        <w:rPr>
          <w:rFonts w:ascii="Arial" w:hAnsi="Arial" w:cs="Arial"/>
          <w:sz w:val="24"/>
          <w:szCs w:val="24"/>
        </w:rPr>
        <w:t>:</w:t>
      </w:r>
    </w:p>
    <w:p w:rsidR="006F4AB6" w:rsidRPr="00700FBD" w:rsidRDefault="006F4AB6" w:rsidP="006F4AB6">
      <w:pPr>
        <w:pStyle w:val="a3"/>
        <w:ind w:left="720"/>
        <w:jc w:val="both"/>
        <w:rPr>
          <w:rFonts w:ascii="Arial" w:hAnsi="Arial" w:cs="Arial"/>
          <w:sz w:val="24"/>
          <w:szCs w:val="24"/>
        </w:rPr>
      </w:pPr>
    </w:p>
    <w:p w:rsidR="00157AA5" w:rsidRPr="00E1520C" w:rsidRDefault="006845EE" w:rsidP="00E1520C">
      <w:pPr>
        <w:spacing w:after="0" w:line="240" w:lineRule="auto"/>
        <w:jc w:val="both"/>
        <w:rPr>
          <w:rFonts w:ascii="Arial" w:eastAsia="Times New Roman" w:hAnsi="Arial" w:cs="Arial"/>
          <w:sz w:val="24"/>
          <w:szCs w:val="24"/>
        </w:rPr>
      </w:pPr>
      <w:r w:rsidRPr="00700FBD">
        <w:rPr>
          <w:rFonts w:ascii="Arial" w:hAnsi="Arial" w:cs="Arial"/>
          <w:sz w:val="24"/>
          <w:szCs w:val="24"/>
        </w:rPr>
        <w:t xml:space="preserve">  </w:t>
      </w:r>
      <w:r w:rsidR="009D46E7" w:rsidRPr="00700FBD">
        <w:rPr>
          <w:rFonts w:ascii="Arial" w:hAnsi="Arial" w:cs="Arial"/>
          <w:sz w:val="24"/>
          <w:szCs w:val="24"/>
        </w:rPr>
        <w:t xml:space="preserve">  </w:t>
      </w:r>
      <w:r w:rsidR="00700FBD">
        <w:rPr>
          <w:rFonts w:ascii="Arial" w:hAnsi="Arial" w:cs="Arial"/>
          <w:sz w:val="24"/>
          <w:szCs w:val="24"/>
        </w:rPr>
        <w:t xml:space="preserve">  </w:t>
      </w:r>
      <w:r w:rsidRPr="00700FBD">
        <w:rPr>
          <w:rFonts w:ascii="Arial" w:hAnsi="Arial" w:cs="Arial"/>
          <w:sz w:val="24"/>
          <w:szCs w:val="24"/>
        </w:rPr>
        <w:t>1.</w:t>
      </w:r>
      <w:r w:rsidR="00E1520C">
        <w:rPr>
          <w:rFonts w:ascii="Arial" w:hAnsi="Arial" w:cs="Arial"/>
          <w:sz w:val="24"/>
          <w:szCs w:val="24"/>
        </w:rPr>
        <w:t>Признать деятельность Главы городского поселения «</w:t>
      </w:r>
      <w:proofErr w:type="spellStart"/>
      <w:r w:rsidR="00E1520C">
        <w:rPr>
          <w:rFonts w:ascii="Arial" w:hAnsi="Arial" w:cs="Arial"/>
          <w:sz w:val="24"/>
          <w:szCs w:val="24"/>
        </w:rPr>
        <w:t>Могзонское</w:t>
      </w:r>
      <w:proofErr w:type="spellEnd"/>
      <w:r w:rsidR="00E1520C">
        <w:rPr>
          <w:rFonts w:ascii="Arial" w:hAnsi="Arial" w:cs="Arial"/>
          <w:sz w:val="24"/>
          <w:szCs w:val="24"/>
        </w:rPr>
        <w:t>» по итогам ежегодного отчета  о результатах своей деятельности и деятельности Администрации городского поселения «</w:t>
      </w:r>
      <w:proofErr w:type="spellStart"/>
      <w:r w:rsidR="00E1520C">
        <w:rPr>
          <w:rFonts w:ascii="Arial" w:hAnsi="Arial" w:cs="Arial"/>
          <w:sz w:val="24"/>
          <w:szCs w:val="24"/>
        </w:rPr>
        <w:t>Могзонское</w:t>
      </w:r>
      <w:proofErr w:type="spellEnd"/>
      <w:r w:rsidR="00E1520C">
        <w:rPr>
          <w:rFonts w:ascii="Arial" w:hAnsi="Arial" w:cs="Arial"/>
          <w:sz w:val="24"/>
          <w:szCs w:val="24"/>
        </w:rPr>
        <w:t>» за 202</w:t>
      </w:r>
      <w:r w:rsidR="00592828">
        <w:rPr>
          <w:rFonts w:ascii="Arial" w:hAnsi="Arial" w:cs="Arial"/>
          <w:sz w:val="24"/>
          <w:szCs w:val="24"/>
        </w:rPr>
        <w:t>4</w:t>
      </w:r>
      <w:r w:rsidR="00E1520C">
        <w:rPr>
          <w:rFonts w:ascii="Arial" w:hAnsi="Arial" w:cs="Arial"/>
          <w:sz w:val="24"/>
          <w:szCs w:val="24"/>
        </w:rPr>
        <w:t xml:space="preserve"> год удовлетворительной.</w:t>
      </w:r>
    </w:p>
    <w:p w:rsidR="00A0564D" w:rsidRPr="00700FBD" w:rsidRDefault="00A0564D" w:rsidP="001E3B4F">
      <w:pPr>
        <w:autoSpaceDE w:val="0"/>
        <w:autoSpaceDN w:val="0"/>
        <w:adjustRightInd w:val="0"/>
        <w:spacing w:after="0"/>
        <w:jc w:val="both"/>
        <w:rPr>
          <w:rFonts w:ascii="Arial" w:hAnsi="Arial" w:cs="Arial"/>
          <w:sz w:val="24"/>
          <w:szCs w:val="24"/>
        </w:rPr>
      </w:pPr>
      <w:r w:rsidRPr="00700FBD">
        <w:rPr>
          <w:rFonts w:ascii="Arial" w:hAnsi="Arial" w:cs="Arial"/>
          <w:sz w:val="24"/>
          <w:szCs w:val="24"/>
        </w:rPr>
        <w:t xml:space="preserve">  </w:t>
      </w:r>
      <w:r w:rsidR="00386977" w:rsidRPr="00700FBD">
        <w:rPr>
          <w:rFonts w:ascii="Arial" w:hAnsi="Arial" w:cs="Arial"/>
          <w:sz w:val="24"/>
          <w:szCs w:val="24"/>
        </w:rPr>
        <w:t xml:space="preserve"> </w:t>
      </w:r>
      <w:r w:rsidRPr="00700FBD">
        <w:rPr>
          <w:rFonts w:ascii="Arial" w:hAnsi="Arial" w:cs="Arial"/>
          <w:sz w:val="24"/>
          <w:szCs w:val="24"/>
        </w:rPr>
        <w:t xml:space="preserve"> </w:t>
      </w:r>
      <w:r w:rsidR="00E1520C">
        <w:rPr>
          <w:rFonts w:ascii="Arial" w:hAnsi="Arial" w:cs="Arial"/>
          <w:sz w:val="24"/>
          <w:szCs w:val="24"/>
        </w:rPr>
        <w:t xml:space="preserve">  </w:t>
      </w:r>
      <w:r w:rsidR="00C33A83" w:rsidRPr="00700FBD">
        <w:rPr>
          <w:rFonts w:ascii="Arial" w:hAnsi="Arial" w:cs="Arial"/>
          <w:sz w:val="24"/>
          <w:szCs w:val="24"/>
        </w:rPr>
        <w:t xml:space="preserve"> </w:t>
      </w:r>
      <w:r w:rsidR="00E1520C">
        <w:rPr>
          <w:rFonts w:ascii="Arial" w:hAnsi="Arial" w:cs="Arial"/>
          <w:sz w:val="24"/>
          <w:szCs w:val="24"/>
        </w:rPr>
        <w:t>2</w:t>
      </w:r>
      <w:r w:rsidRPr="00700FBD">
        <w:rPr>
          <w:rFonts w:ascii="Arial" w:hAnsi="Arial" w:cs="Arial"/>
          <w:sz w:val="24"/>
          <w:szCs w:val="24"/>
        </w:rPr>
        <w:t>.</w:t>
      </w:r>
      <w:r w:rsidR="00C33A83" w:rsidRPr="00700FBD">
        <w:rPr>
          <w:rFonts w:ascii="Arial" w:hAnsi="Arial" w:cs="Arial"/>
          <w:sz w:val="24"/>
          <w:szCs w:val="24"/>
        </w:rPr>
        <w:t xml:space="preserve">Настоящее решение опубликовать на официальном сайте </w:t>
      </w:r>
      <w:r w:rsidR="00C33A83" w:rsidRPr="00700FBD">
        <w:rPr>
          <w:rFonts w:ascii="Arial" w:hAnsi="Arial" w:cs="Arial"/>
          <w:bCs/>
          <w:sz w:val="24"/>
          <w:szCs w:val="24"/>
          <w:lang w:val="en-US" w:bidi="en-US"/>
        </w:rPr>
        <w:t>www</w:t>
      </w:r>
      <w:r w:rsidR="00C33A83" w:rsidRPr="00700FBD">
        <w:rPr>
          <w:rFonts w:ascii="Arial" w:hAnsi="Arial" w:cs="Arial"/>
          <w:bCs/>
          <w:sz w:val="24"/>
          <w:szCs w:val="24"/>
          <w:lang w:bidi="en-US"/>
        </w:rPr>
        <w:t>.</w:t>
      </w:r>
      <w:proofErr w:type="spellStart"/>
      <w:r w:rsidR="00C33A83" w:rsidRPr="00700FBD">
        <w:rPr>
          <w:rFonts w:ascii="Arial" w:eastAsia="Calibri" w:hAnsi="Arial" w:cs="Arial"/>
          <w:bCs/>
          <w:sz w:val="24"/>
          <w:szCs w:val="24"/>
          <w:lang w:val="en-US" w:bidi="en-US"/>
        </w:rPr>
        <w:t>hiloksky</w:t>
      </w:r>
      <w:proofErr w:type="spellEnd"/>
      <w:r w:rsidR="00C33A83" w:rsidRPr="00700FBD">
        <w:rPr>
          <w:rFonts w:ascii="Arial" w:eastAsia="Calibri" w:hAnsi="Arial" w:cs="Arial"/>
          <w:bCs/>
          <w:sz w:val="24"/>
          <w:szCs w:val="24"/>
          <w:lang w:bidi="en-US"/>
        </w:rPr>
        <w:t>.75.</w:t>
      </w:r>
      <w:proofErr w:type="spellStart"/>
      <w:r w:rsidR="00C33A83" w:rsidRPr="00700FBD">
        <w:rPr>
          <w:rFonts w:ascii="Arial" w:eastAsia="Calibri" w:hAnsi="Arial" w:cs="Arial"/>
          <w:bCs/>
          <w:sz w:val="24"/>
          <w:szCs w:val="24"/>
          <w:lang w:val="en-US" w:bidi="en-US"/>
        </w:rPr>
        <w:t>ru</w:t>
      </w:r>
      <w:proofErr w:type="spellEnd"/>
      <w:r w:rsidR="00C33A83" w:rsidRPr="00700FBD">
        <w:rPr>
          <w:rFonts w:ascii="Arial" w:hAnsi="Arial" w:cs="Arial"/>
          <w:sz w:val="24"/>
          <w:szCs w:val="24"/>
        </w:rPr>
        <w:t xml:space="preserve"> и на информационных стендах администрации го</w:t>
      </w:r>
      <w:r w:rsidR="00CB23F8" w:rsidRPr="00700FBD">
        <w:rPr>
          <w:rFonts w:ascii="Arial" w:hAnsi="Arial" w:cs="Arial"/>
          <w:sz w:val="24"/>
          <w:szCs w:val="24"/>
        </w:rPr>
        <w:t>родского поселения «</w:t>
      </w:r>
      <w:proofErr w:type="spellStart"/>
      <w:r w:rsidR="00CB23F8" w:rsidRPr="00700FBD">
        <w:rPr>
          <w:rFonts w:ascii="Arial" w:hAnsi="Arial" w:cs="Arial"/>
          <w:sz w:val="24"/>
          <w:szCs w:val="24"/>
        </w:rPr>
        <w:t>Могзонское</w:t>
      </w:r>
      <w:proofErr w:type="spellEnd"/>
      <w:r w:rsidR="00CB23F8" w:rsidRPr="00700FBD">
        <w:rPr>
          <w:rFonts w:ascii="Arial" w:hAnsi="Arial" w:cs="Arial"/>
          <w:sz w:val="24"/>
          <w:szCs w:val="24"/>
        </w:rPr>
        <w:t>».</w:t>
      </w:r>
    </w:p>
    <w:p w:rsidR="001E3B4F" w:rsidRPr="00700FBD" w:rsidRDefault="001E3B4F" w:rsidP="00A0564D">
      <w:pPr>
        <w:autoSpaceDE w:val="0"/>
        <w:autoSpaceDN w:val="0"/>
        <w:adjustRightInd w:val="0"/>
        <w:spacing w:after="0"/>
        <w:jc w:val="both"/>
        <w:rPr>
          <w:rFonts w:ascii="Arial" w:hAnsi="Arial" w:cs="Arial"/>
          <w:sz w:val="24"/>
          <w:szCs w:val="24"/>
        </w:rPr>
      </w:pPr>
    </w:p>
    <w:p w:rsidR="00700FBD" w:rsidRDefault="00700FBD" w:rsidP="00A0564D">
      <w:pPr>
        <w:autoSpaceDE w:val="0"/>
        <w:autoSpaceDN w:val="0"/>
        <w:adjustRightInd w:val="0"/>
        <w:spacing w:after="0"/>
        <w:jc w:val="both"/>
        <w:rPr>
          <w:rFonts w:ascii="Arial" w:hAnsi="Arial" w:cs="Arial"/>
          <w:sz w:val="24"/>
          <w:szCs w:val="24"/>
        </w:rPr>
      </w:pPr>
    </w:p>
    <w:p w:rsidR="00700FBD" w:rsidRPr="00700FBD" w:rsidRDefault="00700FBD" w:rsidP="00A0564D">
      <w:pPr>
        <w:autoSpaceDE w:val="0"/>
        <w:autoSpaceDN w:val="0"/>
        <w:adjustRightInd w:val="0"/>
        <w:spacing w:after="0"/>
        <w:jc w:val="both"/>
        <w:rPr>
          <w:rFonts w:ascii="Arial" w:hAnsi="Arial" w:cs="Arial"/>
          <w:sz w:val="24"/>
          <w:szCs w:val="24"/>
        </w:rPr>
      </w:pPr>
    </w:p>
    <w:p w:rsidR="00700FBD" w:rsidRPr="00700FBD" w:rsidRDefault="00700FBD" w:rsidP="00A0564D">
      <w:pPr>
        <w:autoSpaceDE w:val="0"/>
        <w:autoSpaceDN w:val="0"/>
        <w:adjustRightInd w:val="0"/>
        <w:spacing w:after="0"/>
        <w:jc w:val="both"/>
        <w:rPr>
          <w:rFonts w:ascii="Arial" w:hAnsi="Arial" w:cs="Arial"/>
          <w:sz w:val="24"/>
          <w:szCs w:val="24"/>
        </w:rPr>
      </w:pPr>
    </w:p>
    <w:p w:rsidR="00C33A83" w:rsidRPr="00700FBD" w:rsidRDefault="00C33A83" w:rsidP="00C33A83">
      <w:pPr>
        <w:suppressAutoHyphens/>
        <w:spacing w:after="0" w:line="240" w:lineRule="auto"/>
        <w:jc w:val="both"/>
        <w:rPr>
          <w:rFonts w:ascii="Arial" w:eastAsia="Times New Roman" w:hAnsi="Arial" w:cs="Arial"/>
          <w:sz w:val="24"/>
          <w:szCs w:val="24"/>
          <w:lang w:eastAsia="ar-SA"/>
        </w:rPr>
      </w:pPr>
      <w:r w:rsidRPr="00700FBD">
        <w:rPr>
          <w:rFonts w:ascii="Arial" w:eastAsia="Times New Roman" w:hAnsi="Arial" w:cs="Arial"/>
          <w:bCs/>
          <w:sz w:val="24"/>
          <w:szCs w:val="24"/>
          <w:lang w:eastAsia="ar-SA"/>
        </w:rPr>
        <w:t xml:space="preserve">Председатель Совета депутатов                                       </w:t>
      </w:r>
    </w:p>
    <w:p w:rsidR="00953BB1" w:rsidRDefault="00C33A83" w:rsidP="00CB23F8">
      <w:pPr>
        <w:autoSpaceDE w:val="0"/>
        <w:autoSpaceDN w:val="0"/>
        <w:adjustRightInd w:val="0"/>
        <w:spacing w:after="0"/>
        <w:jc w:val="both"/>
        <w:rPr>
          <w:rFonts w:ascii="Times New Roman" w:eastAsia="Times New Roman" w:hAnsi="Times New Roman" w:cs="Times New Roman"/>
          <w:b/>
          <w:bCs/>
          <w:sz w:val="24"/>
          <w:szCs w:val="24"/>
          <w:lang w:eastAsia="ar-SA"/>
        </w:rPr>
      </w:pPr>
      <w:r w:rsidRPr="00700FBD">
        <w:rPr>
          <w:rFonts w:ascii="Arial" w:eastAsia="Times New Roman" w:hAnsi="Arial" w:cs="Arial"/>
          <w:bCs/>
          <w:sz w:val="24"/>
          <w:szCs w:val="24"/>
          <w:lang w:eastAsia="ar-SA"/>
        </w:rPr>
        <w:t>городского поселения</w:t>
      </w:r>
      <w:r w:rsidRPr="00700FBD">
        <w:rPr>
          <w:rFonts w:ascii="Arial" w:eastAsia="Times New Roman" w:hAnsi="Arial" w:cs="Arial"/>
          <w:b/>
          <w:bCs/>
          <w:sz w:val="24"/>
          <w:szCs w:val="24"/>
          <w:lang w:eastAsia="ar-SA"/>
        </w:rPr>
        <w:t xml:space="preserve"> </w:t>
      </w:r>
      <w:r w:rsidRPr="00700FBD">
        <w:rPr>
          <w:rFonts w:ascii="Arial" w:eastAsia="Times New Roman" w:hAnsi="Arial" w:cs="Arial"/>
          <w:bCs/>
          <w:sz w:val="24"/>
          <w:szCs w:val="24"/>
          <w:lang w:eastAsia="ar-SA"/>
        </w:rPr>
        <w:t>«</w:t>
      </w:r>
      <w:proofErr w:type="spellStart"/>
      <w:r w:rsidRPr="00700FBD">
        <w:rPr>
          <w:rFonts w:ascii="Arial" w:eastAsia="Times New Roman" w:hAnsi="Arial" w:cs="Arial"/>
          <w:bCs/>
          <w:sz w:val="24"/>
          <w:szCs w:val="24"/>
          <w:lang w:eastAsia="ar-SA"/>
        </w:rPr>
        <w:t>Могзонское</w:t>
      </w:r>
      <w:proofErr w:type="spellEnd"/>
      <w:r w:rsidRPr="00700FBD">
        <w:rPr>
          <w:rFonts w:ascii="Arial" w:eastAsia="Times New Roman" w:hAnsi="Arial" w:cs="Arial"/>
          <w:b/>
          <w:bCs/>
          <w:sz w:val="24"/>
          <w:szCs w:val="24"/>
          <w:lang w:eastAsia="ar-SA"/>
        </w:rPr>
        <w:t>»</w:t>
      </w:r>
      <w:r w:rsidRPr="00700FBD">
        <w:rPr>
          <w:rFonts w:ascii="Arial" w:eastAsia="Times New Roman" w:hAnsi="Arial" w:cs="Arial"/>
          <w:bCs/>
          <w:sz w:val="24"/>
          <w:szCs w:val="24"/>
          <w:lang w:eastAsia="ar-SA"/>
        </w:rPr>
        <w:t>.</w:t>
      </w:r>
      <w:r w:rsidRPr="00700FBD">
        <w:rPr>
          <w:rFonts w:ascii="Arial" w:eastAsia="Times New Roman" w:hAnsi="Arial" w:cs="Arial"/>
          <w:b/>
          <w:bCs/>
          <w:sz w:val="24"/>
          <w:szCs w:val="24"/>
          <w:lang w:eastAsia="ar-SA"/>
        </w:rPr>
        <w:t xml:space="preserve">                                    </w:t>
      </w:r>
      <w:r w:rsidR="00923002">
        <w:rPr>
          <w:rFonts w:ascii="Arial" w:eastAsia="Times New Roman" w:hAnsi="Arial" w:cs="Arial"/>
          <w:b/>
          <w:bCs/>
          <w:sz w:val="24"/>
          <w:szCs w:val="24"/>
          <w:lang w:eastAsia="ar-SA"/>
        </w:rPr>
        <w:t xml:space="preserve">     </w:t>
      </w:r>
      <w:r w:rsidRPr="00700FBD">
        <w:rPr>
          <w:rFonts w:ascii="Arial" w:eastAsia="Times New Roman" w:hAnsi="Arial" w:cs="Arial"/>
          <w:b/>
          <w:bCs/>
          <w:sz w:val="24"/>
          <w:szCs w:val="24"/>
          <w:lang w:eastAsia="ar-SA"/>
        </w:rPr>
        <w:t xml:space="preserve">     </w:t>
      </w:r>
      <w:proofErr w:type="spellStart"/>
      <w:r w:rsidRPr="00700FBD">
        <w:rPr>
          <w:rFonts w:ascii="Arial" w:eastAsia="Times New Roman" w:hAnsi="Arial" w:cs="Arial"/>
          <w:bCs/>
          <w:sz w:val="24"/>
          <w:szCs w:val="24"/>
          <w:lang w:eastAsia="ar-SA"/>
        </w:rPr>
        <w:t>Ю.А.Пухова</w:t>
      </w:r>
      <w:proofErr w:type="spellEnd"/>
      <w:r w:rsidRPr="00700FBD">
        <w:rPr>
          <w:rFonts w:ascii="Times New Roman" w:eastAsia="Times New Roman" w:hAnsi="Times New Roman" w:cs="Times New Roman"/>
          <w:b/>
          <w:bCs/>
          <w:sz w:val="24"/>
          <w:szCs w:val="24"/>
          <w:lang w:eastAsia="ar-SA"/>
        </w:rPr>
        <w:t xml:space="preserve">      </w:t>
      </w: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p w:rsidR="003702FF" w:rsidRPr="003702FF" w:rsidRDefault="003702FF" w:rsidP="003702FF">
      <w:pPr>
        <w:spacing w:after="0" w:line="240" w:lineRule="auto"/>
        <w:jc w:val="center"/>
        <w:rPr>
          <w:rFonts w:ascii="Arial" w:eastAsia="Calibri" w:hAnsi="Arial" w:cs="Arial"/>
          <w:b/>
          <w:sz w:val="40"/>
          <w:szCs w:val="40"/>
          <w:u w:val="single"/>
          <w:lang w:eastAsia="en-US"/>
        </w:rPr>
      </w:pPr>
      <w:r w:rsidRPr="003702FF">
        <w:rPr>
          <w:rFonts w:ascii="Arial" w:eastAsia="Calibri" w:hAnsi="Arial" w:cs="Arial"/>
          <w:b/>
          <w:sz w:val="40"/>
          <w:szCs w:val="40"/>
          <w:u w:val="single"/>
          <w:lang w:eastAsia="en-US"/>
        </w:rPr>
        <w:lastRenderedPageBreak/>
        <w:t>Отчет</w:t>
      </w:r>
    </w:p>
    <w:p w:rsidR="003702FF" w:rsidRPr="003702FF" w:rsidRDefault="003702FF" w:rsidP="003702FF">
      <w:pPr>
        <w:spacing w:after="0" w:line="240" w:lineRule="auto"/>
        <w:jc w:val="center"/>
        <w:rPr>
          <w:rFonts w:ascii="Arial" w:eastAsia="Calibri" w:hAnsi="Arial" w:cs="Arial"/>
          <w:b/>
          <w:sz w:val="32"/>
          <w:szCs w:val="32"/>
          <w:lang w:eastAsia="en-US"/>
        </w:rPr>
      </w:pPr>
      <w:r w:rsidRPr="003702FF">
        <w:rPr>
          <w:rFonts w:ascii="Arial" w:eastAsia="Calibri" w:hAnsi="Arial" w:cs="Arial"/>
          <w:b/>
          <w:sz w:val="32"/>
          <w:szCs w:val="32"/>
          <w:lang w:eastAsia="en-US"/>
        </w:rPr>
        <w:t>Главы городского поселения «</w:t>
      </w:r>
      <w:proofErr w:type="spellStart"/>
      <w:r w:rsidRPr="003702FF">
        <w:rPr>
          <w:rFonts w:ascii="Arial" w:eastAsia="Calibri" w:hAnsi="Arial" w:cs="Arial"/>
          <w:b/>
          <w:sz w:val="32"/>
          <w:szCs w:val="32"/>
          <w:lang w:eastAsia="en-US"/>
        </w:rPr>
        <w:t>Могзонское</w:t>
      </w:r>
      <w:proofErr w:type="spellEnd"/>
      <w:r w:rsidRPr="003702FF">
        <w:rPr>
          <w:rFonts w:ascii="Arial" w:eastAsia="Calibri" w:hAnsi="Arial" w:cs="Arial"/>
          <w:b/>
          <w:sz w:val="32"/>
          <w:szCs w:val="32"/>
          <w:lang w:eastAsia="en-US"/>
        </w:rPr>
        <w:t>» муниципального района «</w:t>
      </w:r>
      <w:proofErr w:type="spellStart"/>
      <w:r w:rsidRPr="003702FF">
        <w:rPr>
          <w:rFonts w:ascii="Arial" w:eastAsia="Calibri" w:hAnsi="Arial" w:cs="Arial"/>
          <w:b/>
          <w:sz w:val="32"/>
          <w:szCs w:val="32"/>
          <w:lang w:eastAsia="en-US"/>
        </w:rPr>
        <w:t>Хилокский</w:t>
      </w:r>
      <w:proofErr w:type="spellEnd"/>
      <w:r w:rsidRPr="003702FF">
        <w:rPr>
          <w:rFonts w:ascii="Arial" w:eastAsia="Calibri" w:hAnsi="Arial" w:cs="Arial"/>
          <w:b/>
          <w:sz w:val="32"/>
          <w:szCs w:val="32"/>
          <w:lang w:eastAsia="en-US"/>
        </w:rPr>
        <w:t xml:space="preserve"> район» о результатах своей деятельности и деятельности администрации городского поселения «</w:t>
      </w:r>
      <w:proofErr w:type="spellStart"/>
      <w:r w:rsidRPr="003702FF">
        <w:rPr>
          <w:rFonts w:ascii="Arial" w:eastAsia="Calibri" w:hAnsi="Arial" w:cs="Arial"/>
          <w:b/>
          <w:sz w:val="32"/>
          <w:szCs w:val="32"/>
          <w:lang w:eastAsia="en-US"/>
        </w:rPr>
        <w:t>Могзонское</w:t>
      </w:r>
      <w:proofErr w:type="spellEnd"/>
      <w:r w:rsidRPr="003702FF">
        <w:rPr>
          <w:rFonts w:ascii="Arial" w:eastAsia="Calibri" w:hAnsi="Arial" w:cs="Arial"/>
          <w:b/>
          <w:sz w:val="32"/>
          <w:szCs w:val="32"/>
          <w:lang w:eastAsia="en-US"/>
        </w:rPr>
        <w:t>» за 2024год.</w:t>
      </w:r>
    </w:p>
    <w:p w:rsidR="003702FF" w:rsidRPr="003702FF" w:rsidRDefault="003702FF" w:rsidP="003702FF">
      <w:pPr>
        <w:spacing w:after="0" w:line="240" w:lineRule="auto"/>
        <w:rPr>
          <w:rFonts w:ascii="Times New Roman" w:eastAsia="Calibri" w:hAnsi="Times New Roman" w:cs="Times New Roman"/>
          <w:sz w:val="28"/>
          <w:szCs w:val="28"/>
          <w:lang w:eastAsia="en-US"/>
        </w:rPr>
      </w:pPr>
    </w:p>
    <w:p w:rsidR="003702FF" w:rsidRPr="003702FF" w:rsidRDefault="003702FF" w:rsidP="003702FF">
      <w:pPr>
        <w:spacing w:after="0" w:line="240" w:lineRule="auto"/>
        <w:jc w:val="center"/>
        <w:rPr>
          <w:rFonts w:ascii="Times New Roman" w:eastAsia="Calibri" w:hAnsi="Times New Roman" w:cs="Times New Roman"/>
          <w:sz w:val="28"/>
          <w:szCs w:val="28"/>
          <w:lang w:eastAsia="en-US"/>
        </w:rPr>
      </w:pP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Сегодня мы подводим итоги социально-экономического развития городского поселения  за 2024год, которые являются общим результатом работы администрации, депутатов, жителей, трудовых коллективов предприятий, учреждений и организаций.</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Главными задачами в работе администрации городского поселения «</w:t>
      </w:r>
      <w:proofErr w:type="spellStart"/>
      <w:r w:rsidRPr="003702FF">
        <w:rPr>
          <w:rFonts w:ascii="Times New Roman" w:eastAsia="Calibri" w:hAnsi="Times New Roman" w:cs="Times New Roman"/>
          <w:sz w:val="28"/>
          <w:szCs w:val="28"/>
          <w:lang w:eastAsia="en-US"/>
        </w:rPr>
        <w:t>Могзонское</w:t>
      </w:r>
      <w:proofErr w:type="spellEnd"/>
      <w:r w:rsidRPr="003702FF">
        <w:rPr>
          <w:rFonts w:ascii="Times New Roman" w:eastAsia="Calibri" w:hAnsi="Times New Roman" w:cs="Times New Roman"/>
          <w:sz w:val="28"/>
          <w:szCs w:val="28"/>
          <w:lang w:eastAsia="en-US"/>
        </w:rPr>
        <w:t>» является исполнение полномочий в соответствии с требованиями Федерального закона от 06.10.2003 года № 131- ФЗ «Об общих принципах организации местного самоуправления в РФ» и Уставом поселения. Это, прежде всего исполнение бюджета, обеспечение мер общественной безопасности, создание условий для организации досуга граждан, благоустройство территории городского поселения «</w:t>
      </w:r>
      <w:proofErr w:type="spellStart"/>
      <w:r w:rsidRPr="003702FF">
        <w:rPr>
          <w:rFonts w:ascii="Times New Roman" w:eastAsia="Calibri" w:hAnsi="Times New Roman" w:cs="Times New Roman"/>
          <w:sz w:val="28"/>
          <w:szCs w:val="28"/>
          <w:lang w:eastAsia="en-US"/>
        </w:rPr>
        <w:t>Могзонское</w:t>
      </w:r>
      <w:proofErr w:type="spellEnd"/>
      <w:r w:rsidRPr="003702FF">
        <w:rPr>
          <w:rFonts w:ascii="Times New Roman" w:eastAsia="Calibri" w:hAnsi="Times New Roman" w:cs="Times New Roman"/>
          <w:sz w:val="28"/>
          <w:szCs w:val="28"/>
          <w:lang w:eastAsia="en-US"/>
        </w:rPr>
        <w:t>» и</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многое другое. Наиболее важную часть деятельности администрации городского поселения составляет работа, связанная с обращениями граждан, ведь администрация поселения ближе других ветвей власти находится к населению. Поэтому люди обращаются к нам со всеми своими проблемами.</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Эти полномочия исполняются путем организации повседневной работы администрации городского поселения: подготовки нормативных документов, осуществление личного приема граждан главой и специалистами администрации, рассмотрения письменных и устных обращений.</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Сегодня я постараюсь рассказать, что сделано за 2024 год. Это очень важно, рассказать о том, что удалось сделать, выявить волнующие проблемы, поделиться планами на будущее.</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p>
    <w:p w:rsidR="003702FF" w:rsidRPr="003702FF" w:rsidRDefault="003702FF" w:rsidP="003702FF">
      <w:pPr>
        <w:spacing w:after="0" w:line="240" w:lineRule="auto"/>
        <w:jc w:val="center"/>
        <w:rPr>
          <w:rFonts w:ascii="Arial" w:eastAsia="Calibri" w:hAnsi="Arial" w:cs="Arial"/>
          <w:b/>
          <w:sz w:val="28"/>
          <w:szCs w:val="28"/>
          <w:lang w:eastAsia="en-US"/>
        </w:rPr>
      </w:pPr>
      <w:r w:rsidRPr="003702FF">
        <w:rPr>
          <w:rFonts w:ascii="Arial" w:eastAsia="Calibri" w:hAnsi="Arial" w:cs="Arial"/>
          <w:b/>
          <w:sz w:val="28"/>
          <w:szCs w:val="28"/>
          <w:lang w:eastAsia="en-US"/>
        </w:rPr>
        <w:t>Нормотворческая деятельность</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Одним из основных направлений работы является нормотворческая деятельность, совершенствование нормативной базы, направленное на укрепление документально-правового фундамента для полноценного осуществления полномочий администрацией ГП «</w:t>
      </w:r>
      <w:proofErr w:type="spellStart"/>
      <w:r w:rsidRPr="003702FF">
        <w:rPr>
          <w:rFonts w:ascii="Times New Roman" w:eastAsia="Calibri" w:hAnsi="Times New Roman" w:cs="Times New Roman"/>
          <w:sz w:val="28"/>
          <w:szCs w:val="28"/>
          <w:lang w:eastAsia="en-US"/>
        </w:rPr>
        <w:t>Могзонское</w:t>
      </w:r>
      <w:proofErr w:type="spellEnd"/>
      <w:r w:rsidRPr="003702FF">
        <w:rPr>
          <w:rFonts w:ascii="Times New Roman" w:eastAsia="Calibri" w:hAnsi="Times New Roman" w:cs="Times New Roman"/>
          <w:sz w:val="28"/>
          <w:szCs w:val="28"/>
          <w:lang w:eastAsia="en-US"/>
        </w:rPr>
        <w:t>».</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Так, в пределах полномочий, Главой городского поселения «</w:t>
      </w:r>
      <w:proofErr w:type="spellStart"/>
      <w:r w:rsidRPr="003702FF">
        <w:rPr>
          <w:rFonts w:ascii="Times New Roman" w:eastAsia="Calibri" w:hAnsi="Times New Roman" w:cs="Times New Roman"/>
          <w:sz w:val="28"/>
          <w:szCs w:val="28"/>
          <w:lang w:eastAsia="en-US"/>
        </w:rPr>
        <w:t>Могзонское</w:t>
      </w:r>
      <w:proofErr w:type="spellEnd"/>
      <w:r w:rsidRPr="003702FF">
        <w:rPr>
          <w:rFonts w:ascii="Times New Roman" w:eastAsia="Calibri" w:hAnsi="Times New Roman" w:cs="Times New Roman"/>
          <w:sz w:val="28"/>
          <w:szCs w:val="28"/>
          <w:lang w:eastAsia="en-US"/>
        </w:rPr>
        <w:t xml:space="preserve">» в 2024 году было подписано 190 Постановлений, 20 Распоряжений по основной деятельности и 11 по личному составу. Было проведено 9 заседаний и принято 35 решений. Все нормативные правовые акты проходят экспертизу в прокуратуре </w:t>
      </w:r>
      <w:proofErr w:type="spellStart"/>
      <w:r w:rsidRPr="003702FF">
        <w:rPr>
          <w:rFonts w:ascii="Times New Roman" w:eastAsia="Calibri" w:hAnsi="Times New Roman" w:cs="Times New Roman"/>
          <w:sz w:val="28"/>
          <w:szCs w:val="28"/>
          <w:lang w:eastAsia="en-US"/>
        </w:rPr>
        <w:t>Хилокского</w:t>
      </w:r>
      <w:proofErr w:type="spellEnd"/>
      <w:r w:rsidRPr="003702FF">
        <w:rPr>
          <w:rFonts w:ascii="Times New Roman" w:eastAsia="Calibri" w:hAnsi="Times New Roman" w:cs="Times New Roman"/>
          <w:sz w:val="28"/>
          <w:szCs w:val="28"/>
          <w:lang w:eastAsia="en-US"/>
        </w:rPr>
        <w:t xml:space="preserve"> района.</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Много внимания уделяется вопросу информирования населения о деятельности администрации городского поселения. </w:t>
      </w:r>
      <w:proofErr w:type="gramStart"/>
      <w:r w:rsidRPr="003702FF">
        <w:rPr>
          <w:rFonts w:ascii="Times New Roman" w:eastAsia="Calibri" w:hAnsi="Times New Roman" w:cs="Times New Roman"/>
          <w:sz w:val="28"/>
          <w:szCs w:val="28"/>
          <w:lang w:eastAsia="en-US"/>
        </w:rPr>
        <w:t xml:space="preserve">Администрация имеет </w:t>
      </w:r>
      <w:r w:rsidRPr="003702FF">
        <w:rPr>
          <w:rFonts w:ascii="Times New Roman" w:eastAsia="Calibri" w:hAnsi="Times New Roman" w:cs="Times New Roman"/>
          <w:sz w:val="28"/>
          <w:szCs w:val="28"/>
          <w:lang w:eastAsia="en-US"/>
        </w:rPr>
        <w:lastRenderedPageBreak/>
        <w:t>свои аккаунты в сети:</w:t>
      </w:r>
      <w:proofErr w:type="gramEnd"/>
      <w:r w:rsidRPr="003702FF">
        <w:rPr>
          <w:rFonts w:ascii="Times New Roman" w:eastAsia="Calibri" w:hAnsi="Times New Roman" w:cs="Times New Roman"/>
          <w:sz w:val="28"/>
          <w:szCs w:val="28"/>
          <w:lang w:eastAsia="en-US"/>
        </w:rPr>
        <w:t xml:space="preserve"> Одноклассники и </w:t>
      </w:r>
      <w:proofErr w:type="spellStart"/>
      <w:r w:rsidRPr="003702FF">
        <w:rPr>
          <w:rFonts w:ascii="Times New Roman" w:eastAsia="Calibri" w:hAnsi="Times New Roman" w:cs="Times New Roman"/>
          <w:sz w:val="28"/>
          <w:szCs w:val="28"/>
          <w:lang w:eastAsia="en-US"/>
        </w:rPr>
        <w:t>ВКонтакте</w:t>
      </w:r>
      <w:proofErr w:type="spellEnd"/>
      <w:r w:rsidRPr="003702FF">
        <w:rPr>
          <w:rFonts w:ascii="Times New Roman" w:eastAsia="Calibri" w:hAnsi="Times New Roman" w:cs="Times New Roman"/>
          <w:sz w:val="28"/>
          <w:szCs w:val="28"/>
          <w:lang w:eastAsia="en-US"/>
        </w:rPr>
        <w:t>, где освещаются главные и значимые мероприятия.</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Функционирует официальный сайт Администрации городского поселения «</w:t>
      </w:r>
      <w:proofErr w:type="spellStart"/>
      <w:r w:rsidRPr="003702FF">
        <w:rPr>
          <w:rFonts w:ascii="Times New Roman" w:eastAsia="Calibri" w:hAnsi="Times New Roman" w:cs="Times New Roman"/>
          <w:sz w:val="28"/>
          <w:szCs w:val="28"/>
          <w:lang w:eastAsia="en-US"/>
        </w:rPr>
        <w:t>Могзонское</w:t>
      </w:r>
      <w:proofErr w:type="spellEnd"/>
      <w:r w:rsidRPr="003702FF">
        <w:rPr>
          <w:rFonts w:ascii="Times New Roman" w:eastAsia="Calibri" w:hAnsi="Times New Roman" w:cs="Times New Roman"/>
          <w:sz w:val="28"/>
          <w:szCs w:val="28"/>
          <w:lang w:eastAsia="en-US"/>
        </w:rPr>
        <w:t xml:space="preserve">»: </w:t>
      </w:r>
      <w:hyperlink r:id="rId6" w:history="1">
        <w:r w:rsidRPr="003702FF">
          <w:rPr>
            <w:rFonts w:ascii="Times New Roman" w:eastAsia="Calibri" w:hAnsi="Times New Roman" w:cs="Times New Roman"/>
            <w:color w:val="0000FF"/>
            <w:sz w:val="28"/>
            <w:szCs w:val="28"/>
            <w:u w:val="single"/>
            <w:lang w:val="en-US" w:eastAsia="en-US"/>
          </w:rPr>
          <w:t>www</w:t>
        </w:r>
        <w:r w:rsidRPr="003702FF">
          <w:rPr>
            <w:rFonts w:ascii="Times New Roman" w:eastAsia="Calibri" w:hAnsi="Times New Roman" w:cs="Times New Roman"/>
            <w:color w:val="0000FF"/>
            <w:sz w:val="28"/>
            <w:szCs w:val="28"/>
            <w:u w:val="single"/>
            <w:lang w:eastAsia="en-US"/>
          </w:rPr>
          <w:t>.hiloksky.75.ru</w:t>
        </w:r>
      </w:hyperlink>
      <w:r w:rsidRPr="003702FF">
        <w:rPr>
          <w:rFonts w:ascii="Times New Roman" w:eastAsia="Calibri" w:hAnsi="Times New Roman" w:cs="Times New Roman"/>
          <w:sz w:val="28"/>
          <w:szCs w:val="28"/>
          <w:u w:val="single"/>
          <w:lang w:eastAsia="en-US"/>
        </w:rPr>
        <w:t xml:space="preserve">. </w:t>
      </w:r>
      <w:r w:rsidRPr="003702FF">
        <w:rPr>
          <w:rFonts w:ascii="Times New Roman" w:eastAsia="Calibri" w:hAnsi="Times New Roman" w:cs="Times New Roman"/>
          <w:sz w:val="28"/>
          <w:szCs w:val="28"/>
          <w:lang w:eastAsia="en-US"/>
        </w:rPr>
        <w:t>В 2024 году запущено сетевое издание муниципального района «</w:t>
      </w:r>
      <w:proofErr w:type="spellStart"/>
      <w:r w:rsidRPr="003702FF">
        <w:rPr>
          <w:rFonts w:ascii="Times New Roman" w:eastAsia="Calibri" w:hAnsi="Times New Roman" w:cs="Times New Roman"/>
          <w:sz w:val="28"/>
          <w:szCs w:val="28"/>
          <w:lang w:eastAsia="en-US"/>
        </w:rPr>
        <w:t>Хилокский</w:t>
      </w:r>
      <w:proofErr w:type="spellEnd"/>
      <w:r w:rsidRPr="003702FF">
        <w:rPr>
          <w:rFonts w:ascii="Times New Roman" w:eastAsia="Calibri" w:hAnsi="Times New Roman" w:cs="Times New Roman"/>
          <w:sz w:val="28"/>
          <w:szCs w:val="28"/>
          <w:lang w:eastAsia="en-US"/>
        </w:rPr>
        <w:t xml:space="preserve"> район» Забайкальского края: </w:t>
      </w:r>
      <w:hyperlink r:id="rId7" w:history="1">
        <w:r w:rsidRPr="003702FF">
          <w:rPr>
            <w:rFonts w:ascii="Times New Roman" w:eastAsia="Calibri" w:hAnsi="Times New Roman" w:cs="Times New Roman"/>
            <w:color w:val="0000FF"/>
            <w:sz w:val="28"/>
            <w:szCs w:val="28"/>
            <w:u w:val="single"/>
            <w:lang w:eastAsia="en-US"/>
          </w:rPr>
          <w:t>https://хилокский.рф</w:t>
        </w:r>
      </w:hyperlink>
      <w:r w:rsidRPr="003702FF">
        <w:rPr>
          <w:rFonts w:ascii="Times New Roman" w:eastAsia="Calibri" w:hAnsi="Times New Roman" w:cs="Times New Roman"/>
          <w:sz w:val="28"/>
          <w:szCs w:val="28"/>
          <w:lang w:eastAsia="en-US"/>
        </w:rPr>
        <w:t>.  Нормативные правовые акты размещаются на информационном стенде в здании администрации, на официальном сайте администрации и в сетевом издании муниципального района «</w:t>
      </w:r>
      <w:proofErr w:type="spellStart"/>
      <w:r w:rsidRPr="003702FF">
        <w:rPr>
          <w:rFonts w:ascii="Times New Roman" w:eastAsia="Calibri" w:hAnsi="Times New Roman" w:cs="Times New Roman"/>
          <w:sz w:val="28"/>
          <w:szCs w:val="28"/>
          <w:lang w:eastAsia="en-US"/>
        </w:rPr>
        <w:t>Хилокский</w:t>
      </w:r>
      <w:proofErr w:type="spellEnd"/>
      <w:r w:rsidRPr="003702FF">
        <w:rPr>
          <w:rFonts w:ascii="Times New Roman" w:eastAsia="Calibri" w:hAnsi="Times New Roman" w:cs="Times New Roman"/>
          <w:sz w:val="28"/>
          <w:szCs w:val="28"/>
          <w:lang w:eastAsia="en-US"/>
        </w:rPr>
        <w:t xml:space="preserve"> район».  Это обеспечивает возможность доступа к информации о деятельности администрации поселения и создает условия для реализации конституционного права граждан на информацию.</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p>
    <w:p w:rsidR="003702FF" w:rsidRPr="003702FF" w:rsidRDefault="003702FF" w:rsidP="003702FF">
      <w:pPr>
        <w:spacing w:after="0" w:line="240" w:lineRule="auto"/>
        <w:jc w:val="center"/>
        <w:rPr>
          <w:rFonts w:ascii="Times New Roman" w:eastAsia="Calibri" w:hAnsi="Times New Roman" w:cs="Times New Roman"/>
          <w:b/>
          <w:sz w:val="28"/>
          <w:szCs w:val="28"/>
          <w:lang w:eastAsia="en-US"/>
        </w:rPr>
      </w:pPr>
      <w:r w:rsidRPr="003702FF">
        <w:rPr>
          <w:rFonts w:ascii="Times New Roman" w:eastAsia="Calibri" w:hAnsi="Times New Roman" w:cs="Times New Roman"/>
          <w:b/>
          <w:sz w:val="28"/>
          <w:szCs w:val="28"/>
          <w:lang w:eastAsia="en-US"/>
        </w:rPr>
        <w:t xml:space="preserve">Демография </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Демографическая ситуация является одним из определяющих факторов</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социально - экономического развития территории.</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Численность населения на первое января 2025 года составила более трёх тысяч триста человек.</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Родилось в 2024 году – 38 человека, умерло – 58 человек.</w:t>
      </w:r>
    </w:p>
    <w:p w:rsidR="003702FF" w:rsidRPr="003702FF" w:rsidRDefault="003702FF" w:rsidP="003702FF">
      <w:pPr>
        <w:spacing w:after="0" w:line="240" w:lineRule="auto"/>
        <w:jc w:val="center"/>
        <w:rPr>
          <w:rFonts w:ascii="Times New Roman" w:eastAsia="Calibri" w:hAnsi="Times New Roman" w:cs="Times New Roman"/>
          <w:b/>
          <w:sz w:val="28"/>
          <w:szCs w:val="28"/>
          <w:lang w:eastAsia="en-US"/>
        </w:rPr>
      </w:pPr>
    </w:p>
    <w:p w:rsidR="003702FF" w:rsidRPr="003702FF" w:rsidRDefault="003702FF" w:rsidP="003702FF">
      <w:pPr>
        <w:spacing w:after="0" w:line="240" w:lineRule="auto"/>
        <w:jc w:val="center"/>
        <w:rPr>
          <w:rFonts w:ascii="Arial" w:eastAsia="Calibri" w:hAnsi="Arial" w:cs="Arial"/>
          <w:b/>
          <w:sz w:val="28"/>
          <w:szCs w:val="28"/>
          <w:lang w:eastAsia="en-US"/>
        </w:rPr>
      </w:pPr>
      <w:r w:rsidRPr="003702FF">
        <w:rPr>
          <w:rFonts w:ascii="Arial" w:eastAsia="Calibri" w:hAnsi="Arial" w:cs="Arial"/>
          <w:b/>
          <w:sz w:val="28"/>
          <w:szCs w:val="28"/>
          <w:lang w:eastAsia="en-US"/>
        </w:rPr>
        <w:t>Бюджет</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Calibri" w:hAnsi="Times New Roman" w:cs="Times New Roman"/>
          <w:sz w:val="28"/>
          <w:szCs w:val="28"/>
          <w:lang w:eastAsia="en-US"/>
        </w:rPr>
        <w:t xml:space="preserve">     Формирование и утверждение бюджета городского поселения «</w:t>
      </w:r>
      <w:proofErr w:type="spellStart"/>
      <w:r w:rsidRPr="003702FF">
        <w:rPr>
          <w:rFonts w:ascii="Times New Roman" w:eastAsia="Calibri" w:hAnsi="Times New Roman" w:cs="Times New Roman"/>
          <w:sz w:val="28"/>
          <w:szCs w:val="28"/>
          <w:lang w:eastAsia="en-US"/>
        </w:rPr>
        <w:t>Могзонское</w:t>
      </w:r>
      <w:proofErr w:type="spellEnd"/>
      <w:r w:rsidRPr="003702FF">
        <w:rPr>
          <w:rFonts w:ascii="Times New Roman" w:eastAsia="Calibri" w:hAnsi="Times New Roman" w:cs="Times New Roman"/>
          <w:sz w:val="28"/>
          <w:szCs w:val="28"/>
          <w:lang w:eastAsia="en-US"/>
        </w:rPr>
        <w:t xml:space="preserve">» на 2024 год осуществлялось в соответствии с Бюджетным Кодексом РФ. Действия </w:t>
      </w:r>
      <w:r w:rsidRPr="003702FF">
        <w:rPr>
          <w:rFonts w:ascii="Times New Roman" w:eastAsia="Times New Roman" w:hAnsi="Times New Roman" w:cs="Times New Roman"/>
          <w:sz w:val="28"/>
          <w:szCs w:val="28"/>
        </w:rPr>
        <w:t>в сфере бюджетной политики городского поселения «</w:t>
      </w:r>
      <w:proofErr w:type="spellStart"/>
      <w:r w:rsidRPr="003702FF">
        <w:rPr>
          <w:rFonts w:ascii="Times New Roman" w:eastAsia="Times New Roman" w:hAnsi="Times New Roman" w:cs="Times New Roman"/>
          <w:sz w:val="28"/>
          <w:szCs w:val="28"/>
        </w:rPr>
        <w:t>Могзонское</w:t>
      </w:r>
      <w:proofErr w:type="spellEnd"/>
      <w:r w:rsidRPr="003702FF">
        <w:rPr>
          <w:rFonts w:ascii="Times New Roman" w:eastAsia="Times New Roman" w:hAnsi="Times New Roman" w:cs="Times New Roman"/>
          <w:sz w:val="28"/>
          <w:szCs w:val="28"/>
        </w:rPr>
        <w:t>» в 2024 году были направлены на эффективное  использование средств бюджета и оптимальное достижение конечного результата.</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sz w:val="28"/>
          <w:szCs w:val="28"/>
        </w:rPr>
        <w:t xml:space="preserve">      Запланированный бюджет ГП «</w:t>
      </w:r>
      <w:proofErr w:type="spellStart"/>
      <w:r w:rsidRPr="003702FF">
        <w:rPr>
          <w:rFonts w:ascii="Times New Roman" w:eastAsia="Times New Roman" w:hAnsi="Times New Roman" w:cs="Times New Roman"/>
          <w:sz w:val="28"/>
          <w:szCs w:val="28"/>
        </w:rPr>
        <w:t>Могзонское</w:t>
      </w:r>
      <w:proofErr w:type="spellEnd"/>
      <w:r w:rsidRPr="003702FF">
        <w:rPr>
          <w:rFonts w:ascii="Times New Roman" w:eastAsia="Times New Roman" w:hAnsi="Times New Roman" w:cs="Times New Roman"/>
          <w:sz w:val="28"/>
          <w:szCs w:val="28"/>
        </w:rPr>
        <w:t>» на 2024 год составил </w:t>
      </w:r>
      <w:r w:rsidRPr="003702FF">
        <w:rPr>
          <w:rFonts w:ascii="Times New Roman" w:eastAsia="Times New Roman" w:hAnsi="Times New Roman" w:cs="Times New Roman"/>
          <w:b/>
          <w:bCs/>
          <w:color w:val="333333"/>
          <w:sz w:val="28"/>
          <w:szCs w:val="28"/>
        </w:rPr>
        <w:t>16 061 000 руб</w:t>
      </w:r>
      <w:r w:rsidRPr="003702FF">
        <w:rPr>
          <w:rFonts w:ascii="Times New Roman" w:eastAsia="Times New Roman" w:hAnsi="Times New Roman" w:cs="Times New Roman"/>
          <w:color w:val="333333"/>
          <w:sz w:val="28"/>
          <w:szCs w:val="28"/>
        </w:rPr>
        <w:t>., из них собственные доходы – </w:t>
      </w:r>
      <w:r w:rsidRPr="003702FF">
        <w:rPr>
          <w:rFonts w:ascii="Times New Roman" w:eastAsia="Times New Roman" w:hAnsi="Times New Roman" w:cs="Times New Roman"/>
          <w:b/>
          <w:bCs/>
          <w:color w:val="333333"/>
          <w:sz w:val="28"/>
          <w:szCs w:val="28"/>
        </w:rPr>
        <w:t>14 920 000  руб.</w:t>
      </w:r>
      <w:r w:rsidRPr="003702FF">
        <w:rPr>
          <w:rFonts w:ascii="Times New Roman" w:eastAsia="Times New Roman" w:hAnsi="Times New Roman" w:cs="Times New Roman"/>
          <w:color w:val="333333"/>
          <w:sz w:val="28"/>
          <w:szCs w:val="28"/>
        </w:rPr>
        <w:t> Фактические расходы бюджета </w:t>
      </w:r>
      <w:r w:rsidRPr="003702FF">
        <w:rPr>
          <w:rFonts w:ascii="Times New Roman" w:eastAsia="Times New Roman" w:hAnsi="Times New Roman" w:cs="Times New Roman"/>
          <w:b/>
          <w:bCs/>
          <w:color w:val="333333"/>
          <w:sz w:val="28"/>
          <w:szCs w:val="28"/>
        </w:rPr>
        <w:t>–14 620  973,75 руб., </w:t>
      </w:r>
      <w:r w:rsidRPr="003702FF">
        <w:rPr>
          <w:rFonts w:ascii="Times New Roman" w:eastAsia="Times New Roman" w:hAnsi="Times New Roman" w:cs="Times New Roman"/>
          <w:color w:val="333333"/>
          <w:sz w:val="28"/>
          <w:szCs w:val="28"/>
        </w:rPr>
        <w:t>Фактические доходы</w:t>
      </w:r>
      <w:r w:rsidRPr="003702FF">
        <w:rPr>
          <w:rFonts w:ascii="Times New Roman" w:eastAsia="Times New Roman" w:hAnsi="Times New Roman" w:cs="Times New Roman"/>
          <w:b/>
          <w:bCs/>
          <w:color w:val="333333"/>
          <w:sz w:val="28"/>
          <w:szCs w:val="28"/>
        </w:rPr>
        <w:t> – 17 376 768,13  руб., выполнение 102,8%, из них собственные фактические доходы -15  871 872,55 руб., выполнение 102,9%.</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color w:val="333333"/>
          <w:sz w:val="28"/>
          <w:szCs w:val="28"/>
        </w:rPr>
        <w:t>Уточненный план  </w:t>
      </w:r>
      <w:r w:rsidRPr="003702FF">
        <w:rPr>
          <w:rFonts w:ascii="Times New Roman" w:eastAsia="Times New Roman" w:hAnsi="Times New Roman" w:cs="Times New Roman"/>
          <w:b/>
          <w:bCs/>
          <w:color w:val="333333"/>
          <w:sz w:val="28"/>
          <w:szCs w:val="28"/>
        </w:rPr>
        <w:t>по собственным доходам</w:t>
      </w:r>
      <w:r w:rsidRPr="003702FF">
        <w:rPr>
          <w:rFonts w:ascii="Times New Roman" w:eastAsia="Times New Roman" w:hAnsi="Times New Roman" w:cs="Times New Roman"/>
          <w:color w:val="333333"/>
          <w:sz w:val="28"/>
          <w:szCs w:val="28"/>
        </w:rPr>
        <w:t> выполнен </w:t>
      </w:r>
      <w:r w:rsidRPr="003702FF">
        <w:rPr>
          <w:rFonts w:ascii="Times New Roman" w:eastAsia="Times New Roman" w:hAnsi="Times New Roman" w:cs="Times New Roman"/>
          <w:b/>
          <w:bCs/>
          <w:color w:val="333333"/>
          <w:sz w:val="28"/>
          <w:szCs w:val="28"/>
        </w:rPr>
        <w:t>на 95 %.</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b/>
          <w:bCs/>
          <w:color w:val="333333"/>
          <w:sz w:val="28"/>
          <w:szCs w:val="28"/>
        </w:rPr>
        <w:t>Собственные доходы городского поселения –15 871 872,55 руб.</w:t>
      </w:r>
      <w:r w:rsidRPr="003702FF">
        <w:rPr>
          <w:rFonts w:ascii="Times New Roman" w:eastAsia="Times New Roman" w:hAnsi="Times New Roman" w:cs="Times New Roman"/>
          <w:color w:val="333333"/>
          <w:sz w:val="28"/>
          <w:szCs w:val="28"/>
        </w:rPr>
        <w:t>  (поступления от налога на доходы физических лиц,  по местным налогам, от арендной платы за землю, госпошлина за совершение нотариальных действий, прочие неналоговые доходы).</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color w:val="333333"/>
          <w:sz w:val="28"/>
          <w:szCs w:val="28"/>
        </w:rPr>
        <w:t>         </w:t>
      </w:r>
      <w:proofErr w:type="gramStart"/>
      <w:r w:rsidRPr="003702FF">
        <w:rPr>
          <w:rFonts w:ascii="Times New Roman" w:eastAsia="Times New Roman" w:hAnsi="Times New Roman" w:cs="Times New Roman"/>
          <w:b/>
          <w:bCs/>
          <w:color w:val="333333"/>
          <w:sz w:val="28"/>
          <w:szCs w:val="28"/>
        </w:rPr>
        <w:t>Местные налоги</w:t>
      </w:r>
      <w:r w:rsidRPr="003702FF">
        <w:rPr>
          <w:rFonts w:ascii="Times New Roman" w:eastAsia="Times New Roman" w:hAnsi="Times New Roman" w:cs="Times New Roman"/>
          <w:color w:val="333333"/>
          <w:sz w:val="28"/>
          <w:szCs w:val="28"/>
        </w:rPr>
        <w:t> (налог на имущество физических лиц и земельный налог) собрали в сумме </w:t>
      </w:r>
      <w:r w:rsidRPr="003702FF">
        <w:rPr>
          <w:rFonts w:ascii="Times New Roman" w:eastAsia="Times New Roman" w:hAnsi="Times New Roman" w:cs="Times New Roman"/>
          <w:b/>
          <w:bCs/>
          <w:color w:val="333333"/>
          <w:sz w:val="28"/>
          <w:szCs w:val="28"/>
        </w:rPr>
        <w:t xml:space="preserve"> 888 869,24 руб.</w:t>
      </w:r>
      <w:r w:rsidRPr="003702FF">
        <w:rPr>
          <w:rFonts w:ascii="Times New Roman" w:eastAsia="Times New Roman" w:hAnsi="Times New Roman" w:cs="Times New Roman"/>
          <w:color w:val="333333"/>
          <w:sz w:val="28"/>
          <w:szCs w:val="28"/>
        </w:rPr>
        <w:t> Их доля  от собственных доходов составила </w:t>
      </w:r>
      <w:r w:rsidRPr="003702FF">
        <w:rPr>
          <w:rFonts w:ascii="Times New Roman" w:eastAsia="Times New Roman" w:hAnsi="Times New Roman" w:cs="Times New Roman"/>
          <w:b/>
          <w:bCs/>
          <w:color w:val="333333"/>
          <w:sz w:val="28"/>
          <w:szCs w:val="28"/>
        </w:rPr>
        <w:t>59,3 %,</w:t>
      </w:r>
      <w:r w:rsidRPr="003702FF">
        <w:rPr>
          <w:rFonts w:ascii="Times New Roman" w:eastAsia="Times New Roman" w:hAnsi="Times New Roman" w:cs="Times New Roman"/>
          <w:color w:val="333333"/>
          <w:sz w:val="28"/>
          <w:szCs w:val="28"/>
        </w:rPr>
        <w:t>  в том числе:  </w:t>
      </w:r>
      <w:r w:rsidRPr="003702FF">
        <w:rPr>
          <w:rFonts w:ascii="Times New Roman" w:eastAsia="Times New Roman" w:hAnsi="Times New Roman" w:cs="Times New Roman"/>
          <w:b/>
          <w:bCs/>
          <w:color w:val="333333"/>
          <w:sz w:val="28"/>
          <w:szCs w:val="28"/>
        </w:rPr>
        <w:t>налог на доходы физических лиц –8 680 401,47 руб</w:t>
      </w:r>
      <w:r w:rsidRPr="003702FF">
        <w:rPr>
          <w:rFonts w:ascii="Times New Roman" w:eastAsia="Times New Roman" w:hAnsi="Times New Roman" w:cs="Times New Roman"/>
          <w:color w:val="333333"/>
          <w:sz w:val="28"/>
          <w:szCs w:val="28"/>
        </w:rPr>
        <w:t xml:space="preserve">. или  </w:t>
      </w:r>
      <w:r w:rsidRPr="003702FF">
        <w:rPr>
          <w:rFonts w:ascii="Times New Roman" w:eastAsia="Times New Roman" w:hAnsi="Times New Roman" w:cs="Times New Roman"/>
          <w:b/>
          <w:bCs/>
          <w:color w:val="333333"/>
          <w:sz w:val="28"/>
          <w:szCs w:val="28"/>
        </w:rPr>
        <w:t>50,4 %,</w:t>
      </w:r>
      <w:r w:rsidRPr="003702FF">
        <w:rPr>
          <w:rFonts w:ascii="Times New Roman" w:eastAsia="Times New Roman" w:hAnsi="Times New Roman" w:cs="Times New Roman"/>
          <w:color w:val="333333"/>
          <w:sz w:val="28"/>
          <w:szCs w:val="28"/>
        </w:rPr>
        <w:t> </w:t>
      </w:r>
      <w:r w:rsidRPr="003702FF">
        <w:rPr>
          <w:rFonts w:ascii="Times New Roman" w:eastAsia="Times New Roman" w:hAnsi="Times New Roman" w:cs="Times New Roman"/>
          <w:b/>
          <w:bCs/>
          <w:sz w:val="28"/>
          <w:szCs w:val="28"/>
        </w:rPr>
        <w:t>налог на товары (акцизы) – 4 183 480,33 руб</w:t>
      </w:r>
      <w:r w:rsidRPr="003702FF">
        <w:rPr>
          <w:rFonts w:ascii="Times New Roman" w:eastAsia="Times New Roman" w:hAnsi="Times New Roman" w:cs="Times New Roman"/>
          <w:b/>
          <w:bCs/>
          <w:color w:val="333333"/>
          <w:sz w:val="28"/>
          <w:szCs w:val="28"/>
        </w:rPr>
        <w:t>.</w:t>
      </w:r>
      <w:r w:rsidRPr="003702FF">
        <w:rPr>
          <w:rFonts w:ascii="Times New Roman" w:eastAsia="Times New Roman" w:hAnsi="Times New Roman" w:cs="Times New Roman"/>
          <w:color w:val="333333"/>
          <w:sz w:val="28"/>
          <w:szCs w:val="28"/>
        </w:rPr>
        <w:t> или </w:t>
      </w:r>
      <w:r w:rsidRPr="003702FF">
        <w:rPr>
          <w:rFonts w:ascii="Times New Roman" w:eastAsia="Times New Roman" w:hAnsi="Times New Roman" w:cs="Times New Roman"/>
          <w:b/>
          <w:bCs/>
          <w:color w:val="333333"/>
          <w:sz w:val="28"/>
          <w:szCs w:val="28"/>
        </w:rPr>
        <w:t>48 %, государственная пошлина 17 356,24 руб. или 0,09 %;</w:t>
      </w:r>
      <w:proofErr w:type="gramEnd"/>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Times New Roman" w:hAnsi="Times New Roman" w:cs="Times New Roman"/>
          <w:color w:val="333333"/>
          <w:sz w:val="28"/>
          <w:szCs w:val="28"/>
        </w:rPr>
        <w:t xml:space="preserve">        Неналоговые поступления: доходы от использования имущества (аренда земли, имущества, находящегося в муниципальной собственности)- </w:t>
      </w:r>
      <w:r w:rsidRPr="003702FF">
        <w:rPr>
          <w:rFonts w:ascii="Times New Roman" w:eastAsia="Times New Roman" w:hAnsi="Times New Roman" w:cs="Times New Roman"/>
          <w:sz w:val="28"/>
          <w:szCs w:val="28"/>
        </w:rPr>
        <w:t>1562397,16 руб., доходы от продажи земель</w:t>
      </w:r>
      <w:r w:rsidRPr="003702FF">
        <w:rPr>
          <w:rFonts w:ascii="Times New Roman" w:eastAsia="Times New Roman" w:hAnsi="Times New Roman" w:cs="Times New Roman"/>
          <w:b/>
          <w:bCs/>
          <w:sz w:val="28"/>
          <w:szCs w:val="28"/>
        </w:rPr>
        <w:t> – 16 442,33 рублей</w:t>
      </w:r>
      <w:r w:rsidRPr="003702FF">
        <w:rPr>
          <w:rFonts w:ascii="Times New Roman" w:eastAsia="Times New Roman" w:hAnsi="Times New Roman" w:cs="Times New Roman"/>
          <w:sz w:val="28"/>
          <w:szCs w:val="28"/>
        </w:rPr>
        <w:t>.</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color w:val="333333"/>
          <w:sz w:val="28"/>
          <w:szCs w:val="28"/>
        </w:rPr>
        <w:t xml:space="preserve">       Дополнительно в бюджет поселения была направлена из бюджета муниципального района дотация на поддержку мер по обеспечению </w:t>
      </w:r>
      <w:r w:rsidRPr="003702FF">
        <w:rPr>
          <w:rFonts w:ascii="Times New Roman" w:eastAsia="Times New Roman" w:hAnsi="Times New Roman" w:cs="Times New Roman"/>
          <w:color w:val="333333"/>
          <w:sz w:val="28"/>
          <w:szCs w:val="28"/>
        </w:rPr>
        <w:lastRenderedPageBreak/>
        <w:t>сбалансированности бюджетов в сумме </w:t>
      </w:r>
      <w:r w:rsidRPr="003702FF">
        <w:rPr>
          <w:rFonts w:ascii="Times New Roman" w:eastAsia="Times New Roman" w:hAnsi="Times New Roman" w:cs="Times New Roman"/>
          <w:b/>
          <w:bCs/>
          <w:color w:val="333333"/>
          <w:sz w:val="28"/>
          <w:szCs w:val="28"/>
        </w:rPr>
        <w:t xml:space="preserve"> 426 800 руб., прочие субсидии – 12 143 660,63 руб., прочие межбюджетные трансферты -6 272 601,69 руб.</w:t>
      </w:r>
    </w:p>
    <w:p w:rsidR="003702FF" w:rsidRPr="003702FF" w:rsidRDefault="003702FF" w:rsidP="003702FF">
      <w:pPr>
        <w:spacing w:after="0" w:line="240" w:lineRule="auto"/>
        <w:jc w:val="both"/>
        <w:rPr>
          <w:rFonts w:ascii="Times New Roman" w:eastAsia="Times New Roman" w:hAnsi="Times New Roman" w:cs="Times New Roman"/>
          <w:sz w:val="28"/>
          <w:szCs w:val="28"/>
          <w:lang w:eastAsia="ar-SA"/>
        </w:rPr>
      </w:pPr>
      <w:r w:rsidRPr="003702FF">
        <w:rPr>
          <w:rFonts w:ascii="Times New Roman" w:eastAsia="Times New Roman" w:hAnsi="Times New Roman" w:cs="Times New Roman"/>
          <w:sz w:val="28"/>
          <w:szCs w:val="28"/>
          <w:lang w:eastAsia="ar-SA"/>
        </w:rPr>
        <w:t xml:space="preserve">   Что касается исполнения расходной части бюджета, то расходы производились в соответствии с утвержденным бюджетом на 2024 год с учетом вносимых в него изменений и дополнений, согласно</w:t>
      </w:r>
      <w:r>
        <w:rPr>
          <w:rFonts w:ascii="Times New Roman" w:eastAsia="Times New Roman" w:hAnsi="Times New Roman" w:cs="Times New Roman"/>
          <w:sz w:val="28"/>
          <w:szCs w:val="28"/>
          <w:lang w:eastAsia="ar-SA"/>
        </w:rPr>
        <w:t xml:space="preserve"> действующему законодательству.</w:t>
      </w:r>
      <w:bookmarkStart w:id="0" w:name="_GoBack"/>
      <w:bookmarkEnd w:id="0"/>
    </w:p>
    <w:p w:rsidR="003702FF" w:rsidRPr="003702FF" w:rsidRDefault="003702FF" w:rsidP="003702FF">
      <w:pPr>
        <w:spacing w:after="0" w:line="240" w:lineRule="auto"/>
        <w:jc w:val="center"/>
        <w:rPr>
          <w:rFonts w:ascii="Times New Roman" w:eastAsia="Times New Roman" w:hAnsi="Times New Roman" w:cs="Times New Roman"/>
          <w:sz w:val="28"/>
          <w:szCs w:val="28"/>
          <w:lang w:eastAsia="ar-SA"/>
        </w:rPr>
      </w:pPr>
    </w:p>
    <w:p w:rsidR="003702FF" w:rsidRPr="003702FF" w:rsidRDefault="003702FF" w:rsidP="003702FF">
      <w:pPr>
        <w:spacing w:after="0" w:line="240" w:lineRule="auto"/>
        <w:jc w:val="both"/>
        <w:rPr>
          <w:rFonts w:ascii="Times New Roman" w:eastAsia="Times New Roman" w:hAnsi="Times New Roman" w:cs="Times New Roman"/>
          <w:bCs/>
          <w:sz w:val="28"/>
          <w:szCs w:val="28"/>
          <w:lang w:eastAsia="ar-SA"/>
        </w:rPr>
      </w:pPr>
    </w:p>
    <w:p w:rsidR="003702FF" w:rsidRPr="003702FF" w:rsidRDefault="003702FF" w:rsidP="003702FF">
      <w:pPr>
        <w:spacing w:after="0" w:line="240" w:lineRule="auto"/>
        <w:jc w:val="center"/>
        <w:rPr>
          <w:rFonts w:ascii="Arial" w:eastAsia="Times New Roman" w:hAnsi="Arial" w:cs="Arial"/>
          <w:b/>
          <w:bCs/>
          <w:sz w:val="28"/>
          <w:szCs w:val="28"/>
          <w:lang w:eastAsia="ar-SA"/>
        </w:rPr>
      </w:pPr>
      <w:r w:rsidRPr="003702FF">
        <w:rPr>
          <w:rFonts w:ascii="Arial" w:eastAsia="Times New Roman" w:hAnsi="Arial" w:cs="Arial"/>
          <w:b/>
          <w:bCs/>
          <w:sz w:val="28"/>
          <w:szCs w:val="28"/>
          <w:lang w:eastAsia="ar-SA"/>
        </w:rPr>
        <w:t>Обеспечение мер пожарной безопасности.</w:t>
      </w:r>
    </w:p>
    <w:p w:rsidR="003702FF" w:rsidRPr="003702FF" w:rsidRDefault="003702FF" w:rsidP="003702FF">
      <w:pPr>
        <w:spacing w:after="0" w:line="240" w:lineRule="auto"/>
        <w:jc w:val="both"/>
        <w:rPr>
          <w:rFonts w:ascii="Times New Roman" w:eastAsia="Times New Roman" w:hAnsi="Times New Roman" w:cs="Times New Roman"/>
          <w:bCs/>
          <w:sz w:val="28"/>
          <w:szCs w:val="28"/>
          <w:lang w:eastAsia="ar-SA"/>
        </w:rPr>
      </w:pPr>
      <w:r w:rsidRPr="003702FF">
        <w:rPr>
          <w:rFonts w:ascii="Times New Roman" w:eastAsia="Times New Roman" w:hAnsi="Times New Roman" w:cs="Times New Roman"/>
          <w:bCs/>
          <w:sz w:val="28"/>
          <w:szCs w:val="28"/>
          <w:lang w:eastAsia="ar-SA"/>
        </w:rPr>
        <w:t xml:space="preserve">     Одной важной проблемой остается пожарная безопасность. На протяжении многих лет остается возгорание сухой растительности.     </w:t>
      </w:r>
      <w:r w:rsidRPr="003702FF">
        <w:rPr>
          <w:rFonts w:ascii="Times New Roman" w:eastAsia="Times New Roman" w:hAnsi="Times New Roman" w:cs="Times New Roman"/>
          <w:sz w:val="28"/>
          <w:szCs w:val="28"/>
        </w:rPr>
        <w:t>Ежегодно в поселении проводится работа по благоустройству поселка и по противопожарной безопасности, в том числе и разъяснительная работа с жителями поселка, руководителями организаций, предприятий, предпринимателями.  В целях санитарной очистки поселка   проводятся мероприятия по очистке поселка от мусора, отходов лесопереработки и бытовых отходов.</w:t>
      </w:r>
    </w:p>
    <w:p w:rsidR="003702FF" w:rsidRPr="003702FF" w:rsidRDefault="003702FF" w:rsidP="003702FF">
      <w:pPr>
        <w:spacing w:after="0" w:line="240" w:lineRule="auto"/>
        <w:jc w:val="both"/>
        <w:rPr>
          <w:rFonts w:ascii="Times New Roman" w:eastAsia="Times New Roman" w:hAnsi="Times New Roman" w:cs="Times New Roman"/>
          <w:bCs/>
          <w:sz w:val="28"/>
          <w:szCs w:val="28"/>
          <w:lang w:eastAsia="ar-SA"/>
        </w:rPr>
      </w:pPr>
      <w:r w:rsidRPr="003702FF">
        <w:rPr>
          <w:rFonts w:ascii="Times New Roman" w:eastAsia="Times New Roman" w:hAnsi="Times New Roman" w:cs="Times New Roman"/>
          <w:bCs/>
          <w:sz w:val="28"/>
          <w:szCs w:val="28"/>
          <w:lang w:eastAsia="ar-SA"/>
        </w:rPr>
        <w:t>По обеспечению пожарной безопасности были проведены следующие мероприятия:</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-Проведение профилактических отжигов. </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-Создание минерализованных полос вокруг населенного пункта.</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Проверка готовности к пожароопасному периоду в </w:t>
      </w:r>
      <w:proofErr w:type="spellStart"/>
      <w:r w:rsidRPr="003702FF">
        <w:rPr>
          <w:rFonts w:ascii="Times New Roman" w:eastAsia="Calibri" w:hAnsi="Times New Roman" w:cs="Times New Roman"/>
          <w:sz w:val="28"/>
          <w:szCs w:val="28"/>
          <w:lang w:eastAsia="en-US"/>
        </w:rPr>
        <w:t>весенне</w:t>
      </w:r>
      <w:proofErr w:type="spellEnd"/>
      <w:r w:rsidRPr="003702FF">
        <w:rPr>
          <w:rFonts w:ascii="Times New Roman" w:eastAsia="Calibri" w:hAnsi="Times New Roman" w:cs="Times New Roman"/>
          <w:sz w:val="28"/>
          <w:szCs w:val="28"/>
          <w:lang w:eastAsia="en-US"/>
        </w:rPr>
        <w:t xml:space="preserve"> - осенний период  проводилась при участии </w:t>
      </w:r>
      <w:proofErr w:type="spellStart"/>
      <w:r w:rsidRPr="003702FF">
        <w:rPr>
          <w:rFonts w:ascii="Times New Roman" w:eastAsia="Calibri" w:hAnsi="Times New Roman" w:cs="Times New Roman"/>
          <w:sz w:val="28"/>
          <w:szCs w:val="28"/>
          <w:lang w:eastAsia="en-US"/>
        </w:rPr>
        <w:t>Госпожнадзора</w:t>
      </w:r>
      <w:proofErr w:type="spellEnd"/>
      <w:r w:rsidRPr="003702FF">
        <w:rPr>
          <w:rFonts w:ascii="Times New Roman" w:eastAsia="Calibri" w:hAnsi="Times New Roman" w:cs="Times New Roman"/>
          <w:sz w:val="28"/>
          <w:szCs w:val="28"/>
          <w:lang w:eastAsia="en-US"/>
        </w:rPr>
        <w:t xml:space="preserve">, прокуратуры </w:t>
      </w:r>
      <w:proofErr w:type="spellStart"/>
      <w:r w:rsidRPr="003702FF">
        <w:rPr>
          <w:rFonts w:ascii="Times New Roman" w:eastAsia="Calibri" w:hAnsi="Times New Roman" w:cs="Times New Roman"/>
          <w:sz w:val="28"/>
          <w:szCs w:val="28"/>
          <w:lang w:eastAsia="en-US"/>
        </w:rPr>
        <w:t>Хилокского</w:t>
      </w:r>
      <w:proofErr w:type="spellEnd"/>
      <w:r w:rsidRPr="003702FF">
        <w:rPr>
          <w:rFonts w:ascii="Times New Roman" w:eastAsia="Calibri" w:hAnsi="Times New Roman" w:cs="Times New Roman"/>
          <w:sz w:val="28"/>
          <w:szCs w:val="28"/>
          <w:lang w:eastAsia="en-US"/>
        </w:rPr>
        <w:t xml:space="preserve"> района и другими службами, полномочными для осуществления данного контроля. </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p>
    <w:p w:rsidR="003702FF" w:rsidRPr="003702FF" w:rsidRDefault="003702FF" w:rsidP="003702FF">
      <w:pPr>
        <w:spacing w:after="0" w:line="240" w:lineRule="auto"/>
        <w:jc w:val="center"/>
        <w:rPr>
          <w:rFonts w:ascii="Arial" w:eastAsia="Calibri" w:hAnsi="Arial" w:cs="Arial"/>
          <w:b/>
          <w:sz w:val="28"/>
          <w:szCs w:val="28"/>
          <w:lang w:eastAsia="en-US"/>
        </w:rPr>
      </w:pPr>
      <w:r w:rsidRPr="003702FF">
        <w:rPr>
          <w:rFonts w:ascii="Arial" w:eastAsia="Calibri" w:hAnsi="Arial" w:cs="Arial"/>
          <w:b/>
          <w:sz w:val="28"/>
          <w:szCs w:val="28"/>
          <w:lang w:eastAsia="en-US"/>
        </w:rPr>
        <w:t>Обращение граждан</w:t>
      </w:r>
    </w:p>
    <w:p w:rsidR="003702FF" w:rsidRPr="003702FF" w:rsidRDefault="003702FF" w:rsidP="003702FF">
      <w:pPr>
        <w:spacing w:after="0" w:line="240" w:lineRule="auto"/>
        <w:jc w:val="both"/>
        <w:rPr>
          <w:rFonts w:ascii="Times New Roman" w:eastAsia="Calibri" w:hAnsi="Times New Roman" w:cs="Times New Roman"/>
          <w:bCs/>
          <w:sz w:val="28"/>
          <w:szCs w:val="28"/>
          <w:lang w:eastAsia="en-US"/>
        </w:rPr>
      </w:pPr>
      <w:r w:rsidRPr="003702FF">
        <w:rPr>
          <w:rFonts w:ascii="Times New Roman" w:eastAsia="Calibri" w:hAnsi="Times New Roman" w:cs="Times New Roman"/>
          <w:sz w:val="28"/>
          <w:szCs w:val="28"/>
          <w:lang w:eastAsia="en-US"/>
        </w:rPr>
        <w:t xml:space="preserve">    Главным направлением </w:t>
      </w:r>
      <w:r w:rsidRPr="003702FF">
        <w:rPr>
          <w:rFonts w:ascii="Times New Roman" w:eastAsia="Calibri" w:hAnsi="Times New Roman" w:cs="Times New Roman"/>
          <w:bCs/>
          <w:sz w:val="28"/>
          <w:szCs w:val="28"/>
          <w:lang w:eastAsia="en-US"/>
        </w:rPr>
        <w:t>в повседневной деятельности администрации городского поселения «</w:t>
      </w:r>
      <w:proofErr w:type="spellStart"/>
      <w:r w:rsidRPr="003702FF">
        <w:rPr>
          <w:rFonts w:ascii="Times New Roman" w:eastAsia="Calibri" w:hAnsi="Times New Roman" w:cs="Times New Roman"/>
          <w:bCs/>
          <w:sz w:val="28"/>
          <w:szCs w:val="28"/>
          <w:lang w:eastAsia="en-US"/>
        </w:rPr>
        <w:t>Могзонское</w:t>
      </w:r>
      <w:proofErr w:type="spellEnd"/>
      <w:r w:rsidRPr="003702FF">
        <w:rPr>
          <w:rFonts w:ascii="Times New Roman" w:eastAsia="Calibri" w:hAnsi="Times New Roman" w:cs="Times New Roman"/>
          <w:bCs/>
          <w:sz w:val="28"/>
          <w:szCs w:val="28"/>
          <w:lang w:eastAsia="en-US"/>
        </w:rPr>
        <w:t>» является работа с населением.</w:t>
      </w:r>
    </w:p>
    <w:p w:rsidR="003702FF" w:rsidRPr="003702FF" w:rsidRDefault="003702FF" w:rsidP="003702FF">
      <w:pPr>
        <w:spacing w:after="0" w:line="240" w:lineRule="auto"/>
        <w:jc w:val="both"/>
        <w:rPr>
          <w:rFonts w:ascii="Times New Roman" w:eastAsia="Calibri" w:hAnsi="Times New Roman" w:cs="Times New Roman"/>
          <w:bCs/>
          <w:sz w:val="28"/>
          <w:szCs w:val="28"/>
          <w:lang w:eastAsia="en-US"/>
        </w:rPr>
      </w:pPr>
      <w:r w:rsidRPr="003702FF">
        <w:rPr>
          <w:rFonts w:ascii="Times New Roman" w:eastAsia="Calibri" w:hAnsi="Times New Roman" w:cs="Times New Roman"/>
          <w:bCs/>
          <w:sz w:val="28"/>
          <w:szCs w:val="28"/>
          <w:lang w:eastAsia="en-US"/>
        </w:rPr>
        <w:t xml:space="preserve">Именно жители помогают сформировать наши текущие и перспективные планы развития поселения.  </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Calibri" w:hAnsi="Times New Roman" w:cs="Times New Roman"/>
          <w:bCs/>
          <w:sz w:val="28"/>
          <w:szCs w:val="28"/>
          <w:lang w:eastAsia="en-US"/>
        </w:rPr>
        <w:t xml:space="preserve">     В </w:t>
      </w:r>
      <w:r w:rsidRPr="003702FF">
        <w:rPr>
          <w:rFonts w:ascii="Times New Roman" w:eastAsia="Times New Roman" w:hAnsi="Times New Roman" w:cs="Times New Roman"/>
          <w:sz w:val="28"/>
          <w:szCs w:val="28"/>
        </w:rPr>
        <w:t>администрацию городского поселения «</w:t>
      </w:r>
      <w:proofErr w:type="spellStart"/>
      <w:r w:rsidRPr="003702FF">
        <w:rPr>
          <w:rFonts w:ascii="Times New Roman" w:eastAsia="Times New Roman" w:hAnsi="Times New Roman" w:cs="Times New Roman"/>
          <w:sz w:val="28"/>
          <w:szCs w:val="28"/>
        </w:rPr>
        <w:t>Могзонское</w:t>
      </w:r>
      <w:proofErr w:type="spellEnd"/>
      <w:r w:rsidRPr="003702FF">
        <w:rPr>
          <w:rFonts w:ascii="Times New Roman" w:eastAsia="Times New Roman" w:hAnsi="Times New Roman" w:cs="Times New Roman"/>
          <w:sz w:val="28"/>
          <w:szCs w:val="28"/>
        </w:rPr>
        <w:t>» за 2024 год поступило 4 письменных обращений граждан (по аварийному жилью, отвод воды, контейнерные площадки). Оказана материальная помощь из Резервного фонда семье погорельцам. Ежедневно поступают вопросы устного характера, касающиеся по вопросам местного значения: переселение из аварийного жилья, ремонт пешеходных мостов, отлов собак, подвоз воды и др.</w:t>
      </w:r>
    </w:p>
    <w:p w:rsidR="003702FF" w:rsidRPr="003702FF" w:rsidRDefault="003702FF" w:rsidP="003702FF">
      <w:pPr>
        <w:spacing w:after="0" w:line="240" w:lineRule="auto"/>
        <w:jc w:val="both"/>
        <w:rPr>
          <w:rFonts w:ascii="Times New Roman" w:eastAsia="Times New Roman" w:hAnsi="Times New Roman" w:cs="Times New Roman"/>
          <w:sz w:val="28"/>
          <w:szCs w:val="28"/>
        </w:rPr>
      </w:pPr>
    </w:p>
    <w:p w:rsidR="003702FF" w:rsidRPr="003702FF" w:rsidRDefault="003702FF" w:rsidP="003702FF">
      <w:pPr>
        <w:spacing w:after="0" w:line="240" w:lineRule="auto"/>
        <w:jc w:val="both"/>
        <w:rPr>
          <w:rFonts w:ascii="Times New Roman" w:eastAsia="Calibri" w:hAnsi="Times New Roman" w:cs="Times New Roman"/>
          <w:bCs/>
          <w:sz w:val="28"/>
          <w:szCs w:val="28"/>
          <w:lang w:eastAsia="en-US"/>
        </w:rPr>
      </w:pPr>
    </w:p>
    <w:p w:rsidR="003702FF" w:rsidRPr="003702FF" w:rsidRDefault="003702FF" w:rsidP="003702FF">
      <w:pPr>
        <w:spacing w:after="0" w:line="240" w:lineRule="auto"/>
        <w:jc w:val="center"/>
        <w:rPr>
          <w:rFonts w:ascii="Arial" w:eastAsia="Calibri" w:hAnsi="Arial" w:cs="Arial"/>
          <w:b/>
          <w:bCs/>
          <w:sz w:val="28"/>
          <w:szCs w:val="28"/>
          <w:lang w:eastAsia="en-US"/>
        </w:rPr>
      </w:pPr>
      <w:r w:rsidRPr="003702FF">
        <w:rPr>
          <w:rFonts w:ascii="Arial" w:eastAsia="Calibri" w:hAnsi="Arial" w:cs="Arial"/>
          <w:b/>
          <w:bCs/>
          <w:sz w:val="28"/>
          <w:szCs w:val="28"/>
          <w:lang w:eastAsia="en-US"/>
        </w:rPr>
        <w:t>Благоустройство</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w:t>
      </w:r>
      <w:proofErr w:type="gramStart"/>
      <w:r w:rsidRPr="003702FF">
        <w:rPr>
          <w:rFonts w:ascii="Times New Roman" w:eastAsia="Calibri" w:hAnsi="Times New Roman" w:cs="Times New Roman"/>
          <w:sz w:val="28"/>
          <w:szCs w:val="28"/>
          <w:lang w:eastAsia="en-US"/>
        </w:rPr>
        <w:t>Начиная с  2020 года мы успешно участвуем в проекте</w:t>
      </w:r>
      <w:proofErr w:type="gramEnd"/>
      <w:r w:rsidRPr="003702FF">
        <w:rPr>
          <w:rFonts w:ascii="Times New Roman" w:eastAsia="Calibri" w:hAnsi="Times New Roman" w:cs="Times New Roman"/>
          <w:sz w:val="28"/>
          <w:szCs w:val="28"/>
          <w:lang w:eastAsia="en-US"/>
        </w:rPr>
        <w:t xml:space="preserve"> «Благоустройство комфортной городской среды». В 2024 году был проведен второй этап по реконструкции центральной площади поселка, а именно: ремонт ограждения, установка архитектурных элементов, дополнительная укладка плитки.</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Прошли отбор по конкурсу на 2025год по строительству детской площадки в </w:t>
      </w:r>
      <w:proofErr w:type="spellStart"/>
      <w:r w:rsidRPr="003702FF">
        <w:rPr>
          <w:rFonts w:ascii="Times New Roman" w:eastAsia="Calibri" w:hAnsi="Times New Roman" w:cs="Times New Roman"/>
          <w:sz w:val="28"/>
          <w:szCs w:val="28"/>
          <w:lang w:eastAsia="en-US"/>
        </w:rPr>
        <w:t>мкр</w:t>
      </w:r>
      <w:proofErr w:type="spellEnd"/>
      <w:r w:rsidRPr="003702FF">
        <w:rPr>
          <w:rFonts w:ascii="Times New Roman" w:eastAsia="Calibri" w:hAnsi="Times New Roman" w:cs="Times New Roman"/>
          <w:sz w:val="28"/>
          <w:szCs w:val="28"/>
          <w:lang w:eastAsia="en-US"/>
        </w:rPr>
        <w:t xml:space="preserve">. Северный. </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lastRenderedPageBreak/>
        <w:t xml:space="preserve">     Провели первоначальные работы по установке стелы воинам землякам. В дальнейшем планируется благоустроить прилегающую территорию, открыть мемориальный парк.</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Администрацией городского поселения «</w:t>
      </w:r>
      <w:proofErr w:type="spellStart"/>
      <w:r w:rsidRPr="003702FF">
        <w:rPr>
          <w:rFonts w:ascii="Times New Roman" w:eastAsia="Calibri" w:hAnsi="Times New Roman" w:cs="Times New Roman"/>
          <w:sz w:val="28"/>
          <w:szCs w:val="28"/>
          <w:lang w:eastAsia="en-US"/>
        </w:rPr>
        <w:t>Могзонское</w:t>
      </w:r>
      <w:proofErr w:type="spellEnd"/>
      <w:r w:rsidRPr="003702FF">
        <w:rPr>
          <w:rFonts w:ascii="Times New Roman" w:eastAsia="Calibri" w:hAnsi="Times New Roman" w:cs="Times New Roman"/>
          <w:sz w:val="28"/>
          <w:szCs w:val="28"/>
          <w:lang w:eastAsia="en-US"/>
        </w:rPr>
        <w:t>» ежегодно осуществлялись работы по содержанию и очистке от мусора территории кладбища, центральной площади, детских площадок. В весенний период проводились субботники по очистке центральных улиц от мусора.</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p>
    <w:p w:rsidR="003702FF" w:rsidRPr="003702FF" w:rsidRDefault="003702FF" w:rsidP="003702FF">
      <w:pPr>
        <w:spacing w:after="0" w:line="240" w:lineRule="auto"/>
        <w:jc w:val="center"/>
        <w:rPr>
          <w:rFonts w:ascii="Arial" w:eastAsia="Times New Roman" w:hAnsi="Arial" w:cs="Arial"/>
          <w:b/>
          <w:color w:val="333333"/>
          <w:sz w:val="28"/>
          <w:szCs w:val="28"/>
        </w:rPr>
      </w:pPr>
      <w:r w:rsidRPr="003702FF">
        <w:rPr>
          <w:rFonts w:ascii="Arial" w:eastAsia="Times New Roman" w:hAnsi="Arial" w:cs="Arial"/>
          <w:b/>
          <w:bCs/>
          <w:color w:val="333333"/>
          <w:sz w:val="28"/>
          <w:szCs w:val="28"/>
        </w:rPr>
        <w:t>Земельная и имущественная политика</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Calibri" w:hAnsi="Times New Roman" w:cs="Times New Roman"/>
          <w:sz w:val="28"/>
          <w:szCs w:val="28"/>
          <w:lang w:eastAsia="en-US"/>
        </w:rPr>
        <w:t xml:space="preserve">       В течение 2024 года по вопросам приватизации жилья и земельным вопросам поступило 52 заявлений. Поставили на учет нуждающиеся в жилом помещении 2 семьи, с 1-й семьей заключен договор социального найма. </w:t>
      </w:r>
      <w:r w:rsidRPr="003702FF">
        <w:rPr>
          <w:rFonts w:ascii="Times New Roman" w:eastAsia="Times New Roman" w:hAnsi="Times New Roman" w:cs="Times New Roman"/>
          <w:sz w:val="28"/>
          <w:szCs w:val="28"/>
        </w:rPr>
        <w:t xml:space="preserve">Приватизировано 12 квартир, общей площадью – 586,2 </w:t>
      </w:r>
      <w:proofErr w:type="spellStart"/>
      <w:r w:rsidRPr="003702FF">
        <w:rPr>
          <w:rFonts w:ascii="Times New Roman" w:eastAsia="Times New Roman" w:hAnsi="Times New Roman" w:cs="Times New Roman"/>
          <w:sz w:val="28"/>
          <w:szCs w:val="28"/>
        </w:rPr>
        <w:t>кв.м</w:t>
      </w:r>
      <w:proofErr w:type="spellEnd"/>
      <w:r w:rsidRPr="003702FF">
        <w:rPr>
          <w:rFonts w:ascii="Times New Roman" w:eastAsia="Times New Roman" w:hAnsi="Times New Roman" w:cs="Times New Roman"/>
          <w:sz w:val="28"/>
          <w:szCs w:val="28"/>
        </w:rPr>
        <w:t xml:space="preserve">. Передано в аренду 23 ЗУ, в собственность за плату 14 ЗУ, в безвозмездное пользование </w:t>
      </w:r>
      <w:proofErr w:type="gramStart"/>
      <w:r w:rsidRPr="003702FF">
        <w:rPr>
          <w:rFonts w:ascii="Times New Roman" w:eastAsia="Times New Roman" w:hAnsi="Times New Roman" w:cs="Times New Roman"/>
          <w:sz w:val="28"/>
          <w:szCs w:val="28"/>
        </w:rPr>
        <w:t>передан</w:t>
      </w:r>
      <w:proofErr w:type="gramEnd"/>
      <w:r w:rsidRPr="003702FF">
        <w:rPr>
          <w:rFonts w:ascii="Times New Roman" w:eastAsia="Times New Roman" w:hAnsi="Times New Roman" w:cs="Times New Roman"/>
          <w:sz w:val="28"/>
          <w:szCs w:val="28"/>
        </w:rPr>
        <w:t xml:space="preserve"> 1 ЗУ.</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sz w:val="28"/>
          <w:szCs w:val="28"/>
        </w:rPr>
        <w:t xml:space="preserve">На постоянной основе проводится работа по консультированию граждан по вопросам надлежащего оформления документов на жилые помещения, </w:t>
      </w:r>
      <w:r w:rsidRPr="003702FF">
        <w:rPr>
          <w:rFonts w:ascii="Times New Roman" w:eastAsia="Times New Roman" w:hAnsi="Times New Roman" w:cs="Times New Roman"/>
          <w:color w:val="333333"/>
          <w:sz w:val="28"/>
          <w:szCs w:val="28"/>
        </w:rPr>
        <w:t>по уточнению и присвоению адресов объектам недвижимости.</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color w:val="333333"/>
          <w:sz w:val="28"/>
          <w:szCs w:val="28"/>
        </w:rPr>
        <w:t xml:space="preserve">   </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color w:val="333333"/>
          <w:sz w:val="28"/>
          <w:szCs w:val="28"/>
        </w:rPr>
        <w:t xml:space="preserve">     В целях выявления правообладателей ранее учтенных объектов недвижимости специалист городского поселения «</w:t>
      </w:r>
      <w:proofErr w:type="spellStart"/>
      <w:r w:rsidRPr="003702FF">
        <w:rPr>
          <w:rFonts w:ascii="Times New Roman" w:eastAsia="Times New Roman" w:hAnsi="Times New Roman" w:cs="Times New Roman"/>
          <w:color w:val="333333"/>
          <w:sz w:val="28"/>
          <w:szCs w:val="28"/>
        </w:rPr>
        <w:t>Могзонское</w:t>
      </w:r>
      <w:proofErr w:type="spellEnd"/>
      <w:r w:rsidRPr="003702FF">
        <w:rPr>
          <w:rFonts w:ascii="Times New Roman" w:eastAsia="Times New Roman" w:hAnsi="Times New Roman" w:cs="Times New Roman"/>
          <w:color w:val="333333"/>
          <w:sz w:val="28"/>
          <w:szCs w:val="28"/>
        </w:rPr>
        <w:t>» осуществлял и продолжает осуществлять мероприятия, предусмотренные частью 4 статьи 69.1. Федерального закона № 218-ФЗ, а именно направляли запросы в определённые законом организации, с целью получения сведений о правообладателях ранее учтенных объектов недвижимости.</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color w:val="333333"/>
          <w:sz w:val="28"/>
          <w:szCs w:val="28"/>
        </w:rPr>
        <w:t xml:space="preserve">     Ведется работа с предпринимателями и арендаторами земель и сенокосных угодий по оформлению договоров, начислению и сбору арендной платы. Оформлялись  договоры аренды, купли-продажи земельных участков. Совместно с налоговыми органами проводится работа по сбору задолженности по налоговым платежам, по вручению налоговых извещений, оказывается помощь налогоплательщикам по вопросам сверки с налоговой инспекцией.</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p>
    <w:p w:rsidR="003702FF" w:rsidRPr="003702FF" w:rsidRDefault="003702FF" w:rsidP="003702FF">
      <w:pPr>
        <w:spacing w:after="0" w:line="240" w:lineRule="auto"/>
        <w:jc w:val="center"/>
        <w:rPr>
          <w:rFonts w:ascii="Arial" w:eastAsia="Times New Roman" w:hAnsi="Arial" w:cs="Arial"/>
          <w:b/>
          <w:color w:val="333333"/>
          <w:sz w:val="28"/>
          <w:szCs w:val="28"/>
        </w:rPr>
      </w:pPr>
      <w:r w:rsidRPr="003702FF">
        <w:rPr>
          <w:rFonts w:ascii="Arial" w:eastAsia="Times New Roman" w:hAnsi="Arial" w:cs="Arial"/>
          <w:b/>
          <w:color w:val="333333"/>
          <w:sz w:val="28"/>
          <w:szCs w:val="28"/>
        </w:rPr>
        <w:t>Административная комиссия</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Times New Roman" w:hAnsi="Times New Roman" w:cs="Times New Roman"/>
          <w:sz w:val="28"/>
          <w:szCs w:val="28"/>
        </w:rPr>
        <w:t xml:space="preserve">     Работа административной комиссии городского поселения «</w:t>
      </w:r>
      <w:proofErr w:type="spellStart"/>
      <w:r w:rsidRPr="003702FF">
        <w:rPr>
          <w:rFonts w:ascii="Times New Roman" w:eastAsia="Times New Roman" w:hAnsi="Times New Roman" w:cs="Times New Roman"/>
          <w:sz w:val="28"/>
          <w:szCs w:val="28"/>
        </w:rPr>
        <w:t>Могзонское</w:t>
      </w:r>
      <w:proofErr w:type="spellEnd"/>
      <w:r w:rsidRPr="003702FF">
        <w:rPr>
          <w:rFonts w:ascii="Times New Roman" w:eastAsia="Times New Roman" w:hAnsi="Times New Roman" w:cs="Times New Roman"/>
          <w:sz w:val="28"/>
          <w:szCs w:val="28"/>
        </w:rPr>
        <w:t>» осуществляется в соответствии с Законом Забайкальского края от 02.07.2009г. №197-ЗЗК «Об административных правонарушениях».</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Times New Roman" w:hAnsi="Times New Roman" w:cs="Times New Roman"/>
          <w:sz w:val="28"/>
          <w:szCs w:val="28"/>
        </w:rPr>
        <w:t xml:space="preserve">     За 2024 год административной комиссией рассмотрено  7 административных материалов:</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Times New Roman" w:hAnsi="Times New Roman" w:cs="Times New Roman"/>
          <w:sz w:val="28"/>
          <w:szCs w:val="28"/>
        </w:rPr>
        <w:t xml:space="preserve"> - по ст. 13.1 Закона Забайкальского края №198-ЗЗК от 02.07.2009г. №Об административных правонарушениях» -  семейно-бытовое </w:t>
      </w:r>
      <w:proofErr w:type="gramStart"/>
      <w:r w:rsidRPr="003702FF">
        <w:rPr>
          <w:rFonts w:ascii="Times New Roman" w:eastAsia="Times New Roman" w:hAnsi="Times New Roman" w:cs="Times New Roman"/>
          <w:sz w:val="28"/>
          <w:szCs w:val="28"/>
        </w:rPr>
        <w:t>дебоширство</w:t>
      </w:r>
      <w:proofErr w:type="gramEnd"/>
      <w:r w:rsidRPr="003702FF">
        <w:rPr>
          <w:rFonts w:ascii="Times New Roman" w:eastAsia="Times New Roman" w:hAnsi="Times New Roman" w:cs="Times New Roman"/>
          <w:sz w:val="28"/>
          <w:szCs w:val="28"/>
        </w:rPr>
        <w:t xml:space="preserve"> – 3 материала;</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Times New Roman" w:hAnsi="Times New Roman" w:cs="Times New Roman"/>
          <w:sz w:val="28"/>
          <w:szCs w:val="28"/>
        </w:rPr>
        <w:t>- по ст.13 Закона Забайкальского края №198-ЗЗК от 02.07.2009г. №Об административных правонарушениях» - нарушение покоя граждан и тишины  - 4 материала.</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Times New Roman" w:hAnsi="Times New Roman" w:cs="Times New Roman"/>
          <w:sz w:val="28"/>
          <w:szCs w:val="28"/>
        </w:rPr>
        <w:lastRenderedPageBreak/>
        <w:t xml:space="preserve">По результатам рассмотрения вынесено 1 предупреждение, по 6 наложен штраф, на общую сумму 7500 руб. </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p>
    <w:p w:rsidR="003702FF" w:rsidRPr="003702FF" w:rsidRDefault="003702FF" w:rsidP="003702FF">
      <w:pPr>
        <w:spacing w:after="0" w:line="240" w:lineRule="auto"/>
        <w:jc w:val="center"/>
        <w:rPr>
          <w:rFonts w:ascii="Arial" w:eastAsia="Times New Roman" w:hAnsi="Arial" w:cs="Arial"/>
          <w:b/>
          <w:color w:val="333333"/>
          <w:sz w:val="28"/>
          <w:szCs w:val="28"/>
        </w:rPr>
      </w:pPr>
      <w:r w:rsidRPr="003702FF">
        <w:rPr>
          <w:rFonts w:ascii="Arial" w:eastAsia="Times New Roman" w:hAnsi="Arial" w:cs="Arial"/>
          <w:b/>
          <w:color w:val="333333"/>
          <w:sz w:val="28"/>
          <w:szCs w:val="28"/>
        </w:rPr>
        <w:t>Воинский учет</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color w:val="333333"/>
          <w:sz w:val="28"/>
          <w:szCs w:val="28"/>
        </w:rPr>
        <w:t>            В  течение 2024 года администрацией поселения проводились мероприятия по постановке и снятию с воинского учета граждан, проживающих на территории городского поселения «</w:t>
      </w:r>
      <w:proofErr w:type="spellStart"/>
      <w:r w:rsidRPr="003702FF">
        <w:rPr>
          <w:rFonts w:ascii="Times New Roman" w:eastAsia="Times New Roman" w:hAnsi="Times New Roman" w:cs="Times New Roman"/>
          <w:color w:val="333333"/>
          <w:sz w:val="28"/>
          <w:szCs w:val="28"/>
        </w:rPr>
        <w:t>Могзонское</w:t>
      </w:r>
      <w:proofErr w:type="spellEnd"/>
      <w:r w:rsidRPr="003702FF">
        <w:rPr>
          <w:rFonts w:ascii="Times New Roman" w:eastAsia="Times New Roman" w:hAnsi="Times New Roman" w:cs="Times New Roman"/>
          <w:color w:val="333333"/>
          <w:sz w:val="28"/>
          <w:szCs w:val="28"/>
        </w:rPr>
        <w:t xml:space="preserve">». Проводилась сверка документов первичного воинского учета с документами воинского учета Военного комиссариата </w:t>
      </w:r>
      <w:proofErr w:type="spellStart"/>
      <w:r w:rsidRPr="003702FF">
        <w:rPr>
          <w:rFonts w:ascii="Times New Roman" w:eastAsia="Times New Roman" w:hAnsi="Times New Roman" w:cs="Times New Roman"/>
          <w:color w:val="333333"/>
          <w:sz w:val="28"/>
          <w:szCs w:val="28"/>
        </w:rPr>
        <w:t>Хилокского</w:t>
      </w:r>
      <w:proofErr w:type="spellEnd"/>
      <w:r w:rsidRPr="003702FF">
        <w:rPr>
          <w:rFonts w:ascii="Times New Roman" w:eastAsia="Times New Roman" w:hAnsi="Times New Roman" w:cs="Times New Roman"/>
          <w:color w:val="333333"/>
          <w:sz w:val="28"/>
          <w:szCs w:val="28"/>
        </w:rPr>
        <w:t xml:space="preserve"> района. Составлялись списки юношей призывного возраста и допризывного возраста по запросам Военного комиссариата. Проводилось оповещение граждан призывного возраста на медицинское освидетельствование и призывную комиссию. На призывную комиссию в 2024 году было направлено </w:t>
      </w:r>
      <w:r w:rsidRPr="003702FF">
        <w:rPr>
          <w:rFonts w:ascii="Times New Roman" w:eastAsia="Times New Roman" w:hAnsi="Times New Roman" w:cs="Times New Roman"/>
          <w:sz w:val="28"/>
          <w:szCs w:val="28"/>
        </w:rPr>
        <w:t>55</w:t>
      </w:r>
      <w:r w:rsidRPr="003702FF">
        <w:rPr>
          <w:rFonts w:ascii="Times New Roman" w:eastAsia="Times New Roman" w:hAnsi="Times New Roman" w:cs="Times New Roman"/>
          <w:color w:val="333333"/>
          <w:sz w:val="28"/>
          <w:szCs w:val="28"/>
        </w:rPr>
        <w:t xml:space="preserve"> человек. В Армию </w:t>
      </w:r>
      <w:r w:rsidRPr="003702FF">
        <w:rPr>
          <w:rFonts w:ascii="Times New Roman" w:eastAsia="Times New Roman" w:hAnsi="Times New Roman" w:cs="Times New Roman"/>
          <w:sz w:val="28"/>
          <w:szCs w:val="28"/>
        </w:rPr>
        <w:t>призвано 12</w:t>
      </w:r>
      <w:r w:rsidRPr="003702FF">
        <w:rPr>
          <w:rFonts w:ascii="Times New Roman" w:eastAsia="Times New Roman" w:hAnsi="Times New Roman" w:cs="Times New Roman"/>
          <w:color w:val="FF0000"/>
          <w:sz w:val="28"/>
          <w:szCs w:val="28"/>
        </w:rPr>
        <w:t xml:space="preserve"> </w:t>
      </w:r>
      <w:r w:rsidRPr="003702FF">
        <w:rPr>
          <w:rFonts w:ascii="Times New Roman" w:eastAsia="Times New Roman" w:hAnsi="Times New Roman" w:cs="Times New Roman"/>
          <w:color w:val="333333"/>
          <w:sz w:val="28"/>
          <w:szCs w:val="28"/>
        </w:rPr>
        <w:t>человек. Остальные призывники проходят дополнительное мед</w:t>
      </w:r>
      <w:proofErr w:type="gramStart"/>
      <w:r w:rsidRPr="003702FF">
        <w:rPr>
          <w:rFonts w:ascii="Times New Roman" w:eastAsia="Times New Roman" w:hAnsi="Times New Roman" w:cs="Times New Roman"/>
          <w:color w:val="333333"/>
          <w:sz w:val="28"/>
          <w:szCs w:val="28"/>
        </w:rPr>
        <w:t>.</w:t>
      </w:r>
      <w:proofErr w:type="gramEnd"/>
      <w:r w:rsidRPr="003702FF">
        <w:rPr>
          <w:rFonts w:ascii="Times New Roman" w:eastAsia="Times New Roman" w:hAnsi="Times New Roman" w:cs="Times New Roman"/>
          <w:color w:val="333333"/>
          <w:sz w:val="28"/>
          <w:szCs w:val="28"/>
        </w:rPr>
        <w:t xml:space="preserve"> </w:t>
      </w:r>
      <w:proofErr w:type="gramStart"/>
      <w:r w:rsidRPr="003702FF">
        <w:rPr>
          <w:rFonts w:ascii="Times New Roman" w:eastAsia="Times New Roman" w:hAnsi="Times New Roman" w:cs="Times New Roman"/>
          <w:color w:val="333333"/>
          <w:sz w:val="28"/>
          <w:szCs w:val="28"/>
        </w:rPr>
        <w:t>о</w:t>
      </w:r>
      <w:proofErr w:type="gramEnd"/>
      <w:r w:rsidRPr="003702FF">
        <w:rPr>
          <w:rFonts w:ascii="Times New Roman" w:eastAsia="Times New Roman" w:hAnsi="Times New Roman" w:cs="Times New Roman"/>
          <w:color w:val="333333"/>
          <w:sz w:val="28"/>
          <w:szCs w:val="28"/>
        </w:rPr>
        <w:t>свидетельствование, 3 призывника списаны.</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Times New Roman" w:hAnsi="Times New Roman" w:cs="Times New Roman"/>
          <w:color w:val="333333"/>
          <w:sz w:val="28"/>
          <w:szCs w:val="28"/>
        </w:rPr>
        <w:t xml:space="preserve">Были организованы мероприятия по призыву граждан для участия в СВО. Всего </w:t>
      </w:r>
      <w:r w:rsidRPr="003702FF">
        <w:rPr>
          <w:rFonts w:ascii="Times New Roman" w:eastAsia="Times New Roman" w:hAnsi="Times New Roman" w:cs="Times New Roman"/>
          <w:sz w:val="28"/>
          <w:szCs w:val="28"/>
        </w:rPr>
        <w:t>призвано 15 человека.</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p>
    <w:p w:rsidR="003702FF" w:rsidRPr="003702FF" w:rsidRDefault="003702FF" w:rsidP="003702FF">
      <w:pPr>
        <w:spacing w:after="0" w:line="240" w:lineRule="auto"/>
        <w:jc w:val="center"/>
        <w:rPr>
          <w:rFonts w:ascii="Arial" w:eastAsia="Calibri" w:hAnsi="Arial" w:cs="Arial"/>
          <w:b/>
          <w:sz w:val="28"/>
          <w:szCs w:val="28"/>
          <w:lang w:eastAsia="en-US"/>
        </w:rPr>
      </w:pPr>
      <w:r w:rsidRPr="003702FF">
        <w:rPr>
          <w:rFonts w:ascii="Arial" w:eastAsia="Calibri" w:hAnsi="Arial" w:cs="Arial"/>
          <w:b/>
          <w:sz w:val="28"/>
          <w:szCs w:val="28"/>
          <w:lang w:eastAsia="en-US"/>
        </w:rPr>
        <w:t>Дорожная деятельность</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color w:val="333333"/>
          <w:sz w:val="28"/>
          <w:szCs w:val="28"/>
        </w:rPr>
        <w:t xml:space="preserve">    В 2024 году в бюджет поселения поступили средства дорожного фонда в сумме </w:t>
      </w:r>
      <w:r w:rsidRPr="003702FF">
        <w:rPr>
          <w:rFonts w:ascii="Times New Roman" w:eastAsia="Times New Roman" w:hAnsi="Times New Roman" w:cs="Times New Roman"/>
          <w:b/>
          <w:bCs/>
          <w:color w:val="FF0000"/>
          <w:sz w:val="28"/>
          <w:szCs w:val="28"/>
        </w:rPr>
        <w:t xml:space="preserve"> </w:t>
      </w:r>
      <w:r w:rsidRPr="003702FF">
        <w:rPr>
          <w:rFonts w:ascii="Times New Roman" w:eastAsia="Times New Roman" w:hAnsi="Times New Roman" w:cs="Times New Roman"/>
          <w:b/>
          <w:bCs/>
          <w:sz w:val="28"/>
          <w:szCs w:val="28"/>
        </w:rPr>
        <w:t>4 183 480,33 руб</w:t>
      </w:r>
      <w:r w:rsidRPr="003702FF">
        <w:rPr>
          <w:rFonts w:ascii="Times New Roman" w:eastAsia="Times New Roman" w:hAnsi="Times New Roman" w:cs="Times New Roman"/>
          <w:b/>
          <w:bCs/>
          <w:color w:val="333333"/>
          <w:sz w:val="28"/>
          <w:szCs w:val="28"/>
        </w:rPr>
        <w:t>.</w:t>
      </w:r>
      <w:r w:rsidRPr="003702FF">
        <w:rPr>
          <w:rFonts w:ascii="Times New Roman" w:eastAsia="Times New Roman" w:hAnsi="Times New Roman" w:cs="Times New Roman"/>
          <w:color w:val="333333"/>
          <w:sz w:val="28"/>
          <w:szCs w:val="28"/>
        </w:rPr>
        <w:t xml:space="preserve"> На средства дорожного фонда был заключен контракт, на основании которого подрядчик на протяжения года проводил текущий ремонт автомобильных дорог, включая установку дополнительных знаков. Всего было потрачено на данные мероприятия, согласно контракту  10 000 000, 00 руб. </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Times New Roman" w:hAnsi="Times New Roman" w:cs="Times New Roman"/>
          <w:sz w:val="28"/>
          <w:szCs w:val="28"/>
        </w:rPr>
        <w:t xml:space="preserve">    На 2025 год запланировано продолжить проводить конкурс на определение подрядчика, который будет на регулярной основе производить содержание дорог.</w:t>
      </w:r>
    </w:p>
    <w:p w:rsidR="003702FF" w:rsidRPr="003702FF" w:rsidRDefault="003702FF" w:rsidP="003702FF">
      <w:pPr>
        <w:spacing w:after="0" w:line="240" w:lineRule="auto"/>
        <w:jc w:val="both"/>
        <w:rPr>
          <w:rFonts w:ascii="Arial" w:eastAsia="Calibri" w:hAnsi="Arial" w:cs="Arial"/>
          <w:sz w:val="28"/>
          <w:szCs w:val="28"/>
          <w:lang w:eastAsia="en-US"/>
        </w:rPr>
      </w:pPr>
    </w:p>
    <w:p w:rsidR="003702FF" w:rsidRPr="003702FF" w:rsidRDefault="003702FF" w:rsidP="003702FF">
      <w:pPr>
        <w:spacing w:after="0" w:line="240" w:lineRule="auto"/>
        <w:jc w:val="center"/>
        <w:rPr>
          <w:rFonts w:ascii="Arial" w:eastAsia="Calibri" w:hAnsi="Arial" w:cs="Arial"/>
          <w:b/>
          <w:sz w:val="28"/>
          <w:szCs w:val="28"/>
          <w:lang w:eastAsia="en-US"/>
        </w:rPr>
      </w:pPr>
      <w:r w:rsidRPr="003702FF">
        <w:rPr>
          <w:rFonts w:ascii="Arial" w:eastAsia="Calibri" w:hAnsi="Arial" w:cs="Arial"/>
          <w:b/>
          <w:sz w:val="28"/>
          <w:szCs w:val="28"/>
          <w:lang w:eastAsia="en-US"/>
        </w:rPr>
        <w:t>Культура</w:t>
      </w:r>
    </w:p>
    <w:p w:rsidR="003702FF" w:rsidRPr="003702FF" w:rsidRDefault="003702FF" w:rsidP="003702FF">
      <w:pPr>
        <w:spacing w:after="0" w:line="240" w:lineRule="auto"/>
        <w:jc w:val="both"/>
        <w:rPr>
          <w:rFonts w:ascii="Times New Roman" w:eastAsia="Calibri" w:hAnsi="Times New Roman" w:cs="Times New Roman"/>
          <w:sz w:val="28"/>
          <w:szCs w:val="28"/>
        </w:rPr>
      </w:pPr>
      <w:r w:rsidRPr="003702FF">
        <w:rPr>
          <w:rFonts w:ascii="Times New Roman" w:eastAsia="Calibri" w:hAnsi="Times New Roman" w:cs="Times New Roman"/>
          <w:sz w:val="28"/>
          <w:szCs w:val="28"/>
        </w:rPr>
        <w:t xml:space="preserve">    За истекший период 2024 года на территории поселения были проведены общепоселковые мероприятия:</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-«День защитника Отечества» был отмечен концертной программой «Тебе защитник»;</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-Проводы русской зимы праздничными гуляниями «Масленица </w:t>
      </w:r>
      <w:proofErr w:type="spellStart"/>
      <w:r w:rsidRPr="003702FF">
        <w:rPr>
          <w:rFonts w:ascii="Times New Roman" w:eastAsia="Calibri" w:hAnsi="Times New Roman" w:cs="Times New Roman"/>
          <w:sz w:val="28"/>
          <w:szCs w:val="28"/>
          <w:lang w:eastAsia="en-US"/>
        </w:rPr>
        <w:t>блинница</w:t>
      </w:r>
      <w:proofErr w:type="spellEnd"/>
      <w:r w:rsidRPr="003702FF">
        <w:rPr>
          <w:rFonts w:ascii="Times New Roman" w:eastAsia="Calibri" w:hAnsi="Times New Roman" w:cs="Times New Roman"/>
          <w:sz w:val="28"/>
          <w:szCs w:val="28"/>
          <w:lang w:eastAsia="en-US"/>
        </w:rPr>
        <w:t xml:space="preserve"> </w:t>
      </w:r>
      <w:proofErr w:type="gramStart"/>
      <w:r w:rsidRPr="003702FF">
        <w:rPr>
          <w:rFonts w:ascii="Times New Roman" w:eastAsia="Calibri" w:hAnsi="Times New Roman" w:cs="Times New Roman"/>
          <w:sz w:val="28"/>
          <w:szCs w:val="28"/>
          <w:lang w:eastAsia="en-US"/>
        </w:rPr>
        <w:t>–в</w:t>
      </w:r>
      <w:proofErr w:type="gramEnd"/>
      <w:r w:rsidRPr="003702FF">
        <w:rPr>
          <w:rFonts w:ascii="Times New Roman" w:eastAsia="Calibri" w:hAnsi="Times New Roman" w:cs="Times New Roman"/>
          <w:sz w:val="28"/>
          <w:szCs w:val="28"/>
          <w:lang w:eastAsia="en-US"/>
        </w:rPr>
        <w:t>есны</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именинница» на центральной площади;</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-В международный женский день 8 марта проведен концерт «Сегодня праздник у девчат»;</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w:t>
      </w:r>
      <w:r w:rsidRPr="003702FF">
        <w:rPr>
          <w:rFonts w:ascii="Calibri" w:eastAsia="Calibri" w:hAnsi="Calibri" w:cs="Times New Roman"/>
          <w:lang w:eastAsia="en-US"/>
        </w:rPr>
        <w:t xml:space="preserve"> </w:t>
      </w:r>
      <w:r w:rsidRPr="003702FF">
        <w:rPr>
          <w:rFonts w:ascii="Times New Roman" w:eastAsia="Calibri" w:hAnsi="Times New Roman" w:cs="Times New Roman"/>
          <w:sz w:val="28"/>
          <w:szCs w:val="28"/>
          <w:lang w:eastAsia="en-US"/>
        </w:rPr>
        <w:t>4.05.24 на  станции Могзон сделал свою остановку «Ретро-поезд Победа»;</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proofErr w:type="gramStart"/>
      <w:r w:rsidRPr="003702FF">
        <w:rPr>
          <w:rFonts w:ascii="Times New Roman" w:eastAsia="Calibri" w:hAnsi="Times New Roman" w:cs="Times New Roman"/>
          <w:sz w:val="28"/>
          <w:szCs w:val="28"/>
          <w:lang w:eastAsia="en-US"/>
        </w:rPr>
        <w:t>-«День Победы» был отмечен праздничным концертом «Мы помним-Мы гордимся», легкоатлетическая эстафета, бессмертный полк, митинг, акция «Солдатская каша» и фейерверком.</w:t>
      </w:r>
      <w:proofErr w:type="gramEnd"/>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-Ярко, весело, увлекательно, проводится еще один традиционный праздник в поселке  «День защиты детей». Концертная и развлекательная  программа </w:t>
      </w:r>
      <w:r w:rsidRPr="003702FF">
        <w:rPr>
          <w:rFonts w:ascii="Times New Roman" w:eastAsia="Calibri" w:hAnsi="Times New Roman" w:cs="Times New Roman"/>
          <w:sz w:val="28"/>
          <w:szCs w:val="28"/>
          <w:lang w:eastAsia="en-US"/>
        </w:rPr>
        <w:lastRenderedPageBreak/>
        <w:t>«Планета детства», с конкурсами, розыгрышами, призами, сладостями и сахарной ватой.</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Концерт «Вместе-мы Россия»- площадь поселка;</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-Митинг «В День Памяти и Скорби» площадь поселка (22.06.2024г.);</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-Районный </w:t>
      </w:r>
      <w:proofErr w:type="gramStart"/>
      <w:r w:rsidRPr="003702FF">
        <w:rPr>
          <w:rFonts w:ascii="Times New Roman" w:eastAsia="Calibri" w:hAnsi="Times New Roman" w:cs="Times New Roman"/>
          <w:sz w:val="28"/>
          <w:szCs w:val="28"/>
          <w:lang w:eastAsia="en-US"/>
        </w:rPr>
        <w:t>фестиваль</w:t>
      </w:r>
      <w:proofErr w:type="gramEnd"/>
      <w:r w:rsidRPr="003702FF">
        <w:rPr>
          <w:rFonts w:ascii="Times New Roman" w:eastAsia="Calibri" w:hAnsi="Times New Roman" w:cs="Times New Roman"/>
          <w:sz w:val="28"/>
          <w:szCs w:val="28"/>
          <w:lang w:eastAsia="en-US"/>
        </w:rPr>
        <w:t xml:space="preserve"> посвященный Юбилею </w:t>
      </w:r>
      <w:proofErr w:type="spellStart"/>
      <w:r w:rsidRPr="003702FF">
        <w:rPr>
          <w:rFonts w:ascii="Times New Roman" w:eastAsia="Calibri" w:hAnsi="Times New Roman" w:cs="Times New Roman"/>
          <w:sz w:val="28"/>
          <w:szCs w:val="28"/>
          <w:lang w:eastAsia="en-US"/>
        </w:rPr>
        <w:t>Хилокского</w:t>
      </w:r>
      <w:proofErr w:type="spellEnd"/>
      <w:r w:rsidRPr="003702FF">
        <w:rPr>
          <w:rFonts w:ascii="Times New Roman" w:eastAsia="Calibri" w:hAnsi="Times New Roman" w:cs="Times New Roman"/>
          <w:sz w:val="28"/>
          <w:szCs w:val="28"/>
          <w:lang w:eastAsia="en-US"/>
        </w:rPr>
        <w:t xml:space="preserve"> района,  г. Хилок;</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 День молодежи – соревнования по волейболу, </w:t>
      </w:r>
      <w:proofErr w:type="spellStart"/>
      <w:r w:rsidRPr="003702FF">
        <w:rPr>
          <w:rFonts w:ascii="Times New Roman" w:eastAsia="Calibri" w:hAnsi="Times New Roman" w:cs="Times New Roman"/>
          <w:sz w:val="28"/>
          <w:szCs w:val="28"/>
          <w:lang w:eastAsia="en-US"/>
        </w:rPr>
        <w:t>флешмоб</w:t>
      </w:r>
      <w:proofErr w:type="spellEnd"/>
      <w:r w:rsidRPr="003702FF">
        <w:rPr>
          <w:rFonts w:ascii="Times New Roman" w:eastAsia="Calibri" w:hAnsi="Times New Roman" w:cs="Times New Roman"/>
          <w:sz w:val="28"/>
          <w:szCs w:val="28"/>
          <w:lang w:eastAsia="en-US"/>
        </w:rPr>
        <w:t>+ дискотека;</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-Концерт, дискотека посвященная Дню железнодорожника «</w:t>
      </w:r>
      <w:proofErr w:type="gramStart"/>
      <w:r w:rsidRPr="003702FF">
        <w:rPr>
          <w:rFonts w:ascii="Times New Roman" w:eastAsia="Calibri" w:hAnsi="Times New Roman" w:cs="Times New Roman"/>
          <w:sz w:val="28"/>
          <w:szCs w:val="28"/>
          <w:lang w:eastAsia="en-US"/>
        </w:rPr>
        <w:t>Тебе-железнодорожник</w:t>
      </w:r>
      <w:proofErr w:type="gramEnd"/>
      <w:r w:rsidRPr="003702FF">
        <w:rPr>
          <w:rFonts w:ascii="Times New Roman" w:eastAsia="Calibri" w:hAnsi="Times New Roman" w:cs="Times New Roman"/>
          <w:sz w:val="28"/>
          <w:szCs w:val="28"/>
          <w:lang w:eastAsia="en-US"/>
        </w:rPr>
        <w:t>»;</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-День Рождения поселка концертная программа «Сердцу милая сторонка»;</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-День пожилого человека «Посиделки в кругу друзей» с чаепитием в Цент Досуга; </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Новогодние елки, профсоюзных организаций, МБОУ СОШ №23, поселковая елка;</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-Проведено 3 цирковых представлений для детей и взрослых.</w:t>
      </w:r>
      <w:r w:rsidRPr="003702FF">
        <w:rPr>
          <w:rFonts w:ascii="Times New Roman" w:eastAsia="Calibri" w:hAnsi="Times New Roman" w:cs="Times New Roman"/>
          <w:sz w:val="28"/>
          <w:szCs w:val="28"/>
          <w:lang w:eastAsia="en-US"/>
        </w:rPr>
        <w:tab/>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Calibri" w:hAnsi="Times New Roman" w:cs="Times New Roman"/>
          <w:sz w:val="28"/>
          <w:szCs w:val="28"/>
          <w:lang w:eastAsia="en-US"/>
        </w:rPr>
        <w:t xml:space="preserve">В течение года работниками «Центр Досуга» и библиотекой «им. В.Б. </w:t>
      </w:r>
      <w:proofErr w:type="spellStart"/>
      <w:r w:rsidRPr="003702FF">
        <w:rPr>
          <w:rFonts w:ascii="Times New Roman" w:eastAsia="Calibri" w:hAnsi="Times New Roman" w:cs="Times New Roman"/>
          <w:sz w:val="28"/>
          <w:szCs w:val="28"/>
          <w:lang w:eastAsia="en-US"/>
        </w:rPr>
        <w:t>Лавринайтиса</w:t>
      </w:r>
      <w:proofErr w:type="spellEnd"/>
      <w:r w:rsidRPr="003702FF">
        <w:rPr>
          <w:rFonts w:ascii="Times New Roman" w:eastAsia="Calibri" w:hAnsi="Times New Roman" w:cs="Times New Roman"/>
          <w:sz w:val="28"/>
          <w:szCs w:val="28"/>
          <w:lang w:eastAsia="en-US"/>
        </w:rPr>
        <w:t>» в Центре Досуга, МБОУ СОШ №23 им. В.Г. Кочнева, БМДОУ «Родничок» проводились различные акции, мастер классы, фестивали.</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p>
    <w:p w:rsidR="003702FF" w:rsidRPr="003702FF" w:rsidRDefault="003702FF" w:rsidP="003702FF">
      <w:pPr>
        <w:spacing w:after="0" w:line="240" w:lineRule="auto"/>
        <w:jc w:val="center"/>
        <w:rPr>
          <w:rFonts w:ascii="Arial" w:eastAsia="Calibri" w:hAnsi="Arial" w:cs="Arial"/>
          <w:b/>
          <w:sz w:val="28"/>
          <w:szCs w:val="28"/>
          <w:lang w:eastAsia="en-US"/>
        </w:rPr>
      </w:pPr>
      <w:r w:rsidRPr="003702FF">
        <w:rPr>
          <w:rFonts w:ascii="Arial" w:eastAsia="Calibri" w:hAnsi="Arial" w:cs="Arial"/>
          <w:b/>
          <w:sz w:val="28"/>
          <w:szCs w:val="28"/>
          <w:lang w:eastAsia="en-US"/>
        </w:rPr>
        <w:t>Проблемные вопросы поселения</w:t>
      </w:r>
    </w:p>
    <w:p w:rsidR="003702FF" w:rsidRPr="003702FF" w:rsidRDefault="003702FF" w:rsidP="003702FF">
      <w:pPr>
        <w:spacing w:after="0" w:line="240" w:lineRule="auto"/>
        <w:rPr>
          <w:rFonts w:ascii="Times New Roman" w:eastAsia="Calibri" w:hAnsi="Times New Roman" w:cs="Times New Roman"/>
          <w:sz w:val="28"/>
          <w:szCs w:val="28"/>
          <w:lang w:eastAsia="en-US" w:bidi="ru-RU"/>
        </w:rPr>
      </w:pPr>
      <w:r w:rsidRPr="003702FF">
        <w:rPr>
          <w:rFonts w:ascii="Times New Roman" w:eastAsia="Calibri" w:hAnsi="Times New Roman" w:cs="Times New Roman"/>
          <w:sz w:val="28"/>
          <w:szCs w:val="28"/>
          <w:lang w:eastAsia="en-US" w:bidi="ru-RU"/>
        </w:rPr>
        <w:t>Проблемными вопросами в поселении в настоящее время являются:</w:t>
      </w:r>
    </w:p>
    <w:p w:rsidR="003702FF" w:rsidRPr="003702FF" w:rsidRDefault="003702FF" w:rsidP="003702FF">
      <w:pPr>
        <w:spacing w:after="0" w:line="240" w:lineRule="auto"/>
        <w:rPr>
          <w:rFonts w:ascii="Times New Roman" w:eastAsia="Calibri" w:hAnsi="Times New Roman" w:cs="Times New Roman"/>
          <w:sz w:val="28"/>
          <w:szCs w:val="28"/>
          <w:lang w:eastAsia="en-US" w:bidi="ru-RU"/>
        </w:rPr>
      </w:pPr>
      <w:r w:rsidRPr="003702FF">
        <w:rPr>
          <w:rFonts w:ascii="Times New Roman" w:eastAsia="Calibri" w:hAnsi="Times New Roman" w:cs="Times New Roman"/>
          <w:sz w:val="28"/>
          <w:szCs w:val="28"/>
          <w:lang w:eastAsia="en-US" w:bidi="ru-RU"/>
        </w:rPr>
        <w:t>-очистка территории от мусора;</w:t>
      </w:r>
    </w:p>
    <w:p w:rsidR="003702FF" w:rsidRPr="003702FF" w:rsidRDefault="003702FF" w:rsidP="003702FF">
      <w:pPr>
        <w:spacing w:after="0" w:line="240" w:lineRule="auto"/>
        <w:rPr>
          <w:rFonts w:ascii="Times New Roman" w:eastAsia="Calibri" w:hAnsi="Times New Roman" w:cs="Times New Roman"/>
          <w:sz w:val="28"/>
          <w:szCs w:val="28"/>
          <w:lang w:eastAsia="en-US" w:bidi="ru-RU"/>
        </w:rPr>
      </w:pPr>
      <w:r w:rsidRPr="003702FF">
        <w:rPr>
          <w:rFonts w:ascii="Times New Roman" w:eastAsia="Calibri" w:hAnsi="Times New Roman" w:cs="Times New Roman"/>
          <w:sz w:val="28"/>
          <w:szCs w:val="28"/>
          <w:lang w:eastAsia="en-US" w:bidi="ru-RU"/>
        </w:rPr>
        <w:t>-организация занятости молодежи;</w:t>
      </w:r>
    </w:p>
    <w:p w:rsidR="003702FF" w:rsidRPr="003702FF" w:rsidRDefault="003702FF" w:rsidP="003702FF">
      <w:pPr>
        <w:spacing w:after="0" w:line="240" w:lineRule="auto"/>
        <w:rPr>
          <w:rFonts w:ascii="Times New Roman" w:eastAsia="Calibri" w:hAnsi="Times New Roman" w:cs="Times New Roman"/>
          <w:sz w:val="28"/>
          <w:szCs w:val="28"/>
          <w:lang w:eastAsia="en-US" w:bidi="ru-RU"/>
        </w:rPr>
      </w:pPr>
      <w:r w:rsidRPr="003702FF">
        <w:rPr>
          <w:rFonts w:ascii="Times New Roman" w:eastAsia="Calibri" w:hAnsi="Times New Roman" w:cs="Times New Roman"/>
          <w:sz w:val="28"/>
          <w:szCs w:val="28"/>
          <w:lang w:eastAsia="en-US" w:bidi="ru-RU"/>
        </w:rPr>
        <w:t xml:space="preserve">-отсутствие работников полиции в поселении, отсутствие  профильных специалистов в </w:t>
      </w:r>
      <w:proofErr w:type="spellStart"/>
      <w:r w:rsidRPr="003702FF">
        <w:rPr>
          <w:rFonts w:ascii="Times New Roman" w:eastAsia="Calibri" w:hAnsi="Times New Roman" w:cs="Times New Roman"/>
          <w:sz w:val="28"/>
          <w:szCs w:val="28"/>
          <w:lang w:eastAsia="en-US" w:bidi="ru-RU"/>
        </w:rPr>
        <w:t>Могзонской</w:t>
      </w:r>
      <w:proofErr w:type="spellEnd"/>
      <w:r w:rsidRPr="003702FF">
        <w:rPr>
          <w:rFonts w:ascii="Times New Roman" w:eastAsia="Calibri" w:hAnsi="Times New Roman" w:cs="Times New Roman"/>
          <w:sz w:val="28"/>
          <w:szCs w:val="28"/>
          <w:lang w:eastAsia="en-US" w:bidi="ru-RU"/>
        </w:rPr>
        <w:t xml:space="preserve"> участковой больнице;</w:t>
      </w:r>
    </w:p>
    <w:p w:rsidR="003702FF" w:rsidRPr="003702FF" w:rsidRDefault="003702FF" w:rsidP="003702FF">
      <w:pPr>
        <w:spacing w:after="0" w:line="240" w:lineRule="auto"/>
        <w:rPr>
          <w:rFonts w:ascii="Times New Roman" w:eastAsia="Calibri" w:hAnsi="Times New Roman" w:cs="Times New Roman"/>
          <w:sz w:val="28"/>
          <w:szCs w:val="28"/>
          <w:lang w:eastAsia="en-US" w:bidi="ru-RU"/>
        </w:rPr>
      </w:pPr>
      <w:r w:rsidRPr="003702FF">
        <w:rPr>
          <w:rFonts w:ascii="Times New Roman" w:eastAsia="Calibri" w:hAnsi="Times New Roman" w:cs="Times New Roman"/>
          <w:sz w:val="28"/>
          <w:szCs w:val="28"/>
          <w:lang w:eastAsia="en-US" w:bidi="ru-RU"/>
        </w:rPr>
        <w:t>- защита территории поселения от негативных воздействий природного характера (паводки);</w:t>
      </w:r>
    </w:p>
    <w:p w:rsidR="003702FF" w:rsidRPr="003702FF" w:rsidRDefault="003702FF" w:rsidP="003702FF">
      <w:pPr>
        <w:spacing w:after="0" w:line="240" w:lineRule="auto"/>
        <w:rPr>
          <w:rFonts w:ascii="Times New Roman" w:eastAsia="Calibri" w:hAnsi="Times New Roman" w:cs="Times New Roman"/>
          <w:sz w:val="28"/>
          <w:szCs w:val="28"/>
          <w:lang w:eastAsia="en-US" w:bidi="ru-RU"/>
        </w:rPr>
      </w:pPr>
      <w:r w:rsidRPr="003702FF">
        <w:rPr>
          <w:rFonts w:ascii="Times New Roman" w:eastAsia="Calibri" w:hAnsi="Times New Roman" w:cs="Times New Roman"/>
          <w:sz w:val="28"/>
          <w:szCs w:val="28"/>
          <w:lang w:eastAsia="en-US" w:bidi="ru-RU"/>
        </w:rPr>
        <w:t>-отсутствие решения по обеспечению водоотведения с территории населенного пункта;</w:t>
      </w:r>
    </w:p>
    <w:p w:rsidR="003702FF" w:rsidRPr="003702FF" w:rsidRDefault="003702FF" w:rsidP="003702FF">
      <w:pPr>
        <w:spacing w:after="0" w:line="240" w:lineRule="auto"/>
        <w:rPr>
          <w:rFonts w:ascii="Times New Roman" w:eastAsia="Calibri" w:hAnsi="Times New Roman" w:cs="Times New Roman"/>
          <w:sz w:val="28"/>
          <w:szCs w:val="28"/>
          <w:lang w:eastAsia="en-US" w:bidi="ru-RU"/>
        </w:rPr>
      </w:pPr>
      <w:r w:rsidRPr="003702FF">
        <w:rPr>
          <w:rFonts w:ascii="Times New Roman" w:eastAsia="Calibri" w:hAnsi="Times New Roman" w:cs="Times New Roman"/>
          <w:sz w:val="28"/>
          <w:szCs w:val="28"/>
          <w:lang w:eastAsia="en-US" w:bidi="ru-RU"/>
        </w:rPr>
        <w:t>-несанкционированные свалки мусора на территории поселения;</w:t>
      </w:r>
    </w:p>
    <w:p w:rsidR="003702FF" w:rsidRPr="003702FF" w:rsidRDefault="003702FF" w:rsidP="003702FF">
      <w:pPr>
        <w:spacing w:after="0" w:line="240" w:lineRule="auto"/>
        <w:rPr>
          <w:rFonts w:ascii="Times New Roman" w:eastAsia="Calibri" w:hAnsi="Times New Roman" w:cs="Times New Roman"/>
          <w:sz w:val="28"/>
          <w:szCs w:val="28"/>
          <w:lang w:eastAsia="en-US" w:bidi="ru-RU"/>
        </w:rPr>
      </w:pPr>
      <w:r w:rsidRPr="003702FF">
        <w:rPr>
          <w:rFonts w:ascii="Times New Roman" w:eastAsia="Calibri" w:hAnsi="Times New Roman" w:cs="Times New Roman"/>
          <w:sz w:val="28"/>
          <w:szCs w:val="28"/>
          <w:lang w:eastAsia="en-US" w:bidi="ru-RU"/>
        </w:rPr>
        <w:t xml:space="preserve">-большое количество объектов жилого фонда, административных зданий в </w:t>
      </w:r>
      <w:proofErr w:type="spellStart"/>
      <w:r w:rsidRPr="003702FF">
        <w:rPr>
          <w:rFonts w:ascii="Times New Roman" w:eastAsia="Calibri" w:hAnsi="Times New Roman" w:cs="Times New Roman"/>
          <w:sz w:val="28"/>
          <w:szCs w:val="28"/>
          <w:lang w:eastAsia="en-US" w:bidi="ru-RU"/>
        </w:rPr>
        <w:t>т.ч</w:t>
      </w:r>
      <w:proofErr w:type="spellEnd"/>
      <w:r w:rsidRPr="003702FF">
        <w:rPr>
          <w:rFonts w:ascii="Times New Roman" w:eastAsia="Calibri" w:hAnsi="Times New Roman" w:cs="Times New Roman"/>
          <w:sz w:val="28"/>
          <w:szCs w:val="28"/>
          <w:lang w:eastAsia="en-US" w:bidi="ru-RU"/>
        </w:rPr>
        <w:t xml:space="preserve">. СЗО (больница, Центр Досуга и </w:t>
      </w:r>
      <w:proofErr w:type="spellStart"/>
      <w:r w:rsidRPr="003702FF">
        <w:rPr>
          <w:rFonts w:ascii="Times New Roman" w:eastAsia="Calibri" w:hAnsi="Times New Roman" w:cs="Times New Roman"/>
          <w:sz w:val="28"/>
          <w:szCs w:val="28"/>
          <w:lang w:eastAsia="en-US" w:bidi="ru-RU"/>
        </w:rPr>
        <w:t>тд</w:t>
      </w:r>
      <w:proofErr w:type="spellEnd"/>
      <w:r w:rsidRPr="003702FF">
        <w:rPr>
          <w:rFonts w:ascii="Times New Roman" w:eastAsia="Calibri" w:hAnsi="Times New Roman" w:cs="Times New Roman"/>
          <w:sz w:val="28"/>
          <w:szCs w:val="28"/>
          <w:lang w:eastAsia="en-US" w:bidi="ru-RU"/>
        </w:rPr>
        <w:t>.) нуждающихся в переселении.</w:t>
      </w:r>
    </w:p>
    <w:p w:rsidR="003702FF" w:rsidRPr="003702FF" w:rsidRDefault="003702FF" w:rsidP="003702FF">
      <w:pPr>
        <w:spacing w:after="0" w:line="240" w:lineRule="auto"/>
        <w:jc w:val="both"/>
        <w:rPr>
          <w:rFonts w:ascii="Times New Roman" w:eastAsia="Calibri" w:hAnsi="Times New Roman" w:cs="Times New Roman"/>
          <w:sz w:val="28"/>
          <w:szCs w:val="28"/>
          <w:lang w:eastAsia="en-US" w:bidi="ru-RU"/>
        </w:rPr>
      </w:pPr>
      <w:r w:rsidRPr="003702FF">
        <w:rPr>
          <w:rFonts w:ascii="Times New Roman" w:eastAsia="Calibri" w:hAnsi="Times New Roman" w:cs="Times New Roman"/>
          <w:sz w:val="28"/>
          <w:szCs w:val="28"/>
          <w:lang w:eastAsia="en-US" w:bidi="ru-RU"/>
        </w:rPr>
        <w:t>Но, несмотря на имеющиеся проблемы, Могзон за эти годы меняется к лучшему.</w:t>
      </w:r>
    </w:p>
    <w:p w:rsidR="003702FF" w:rsidRPr="003702FF" w:rsidRDefault="003702FF" w:rsidP="003702FF">
      <w:pPr>
        <w:spacing w:after="0" w:line="240" w:lineRule="auto"/>
        <w:jc w:val="both"/>
        <w:rPr>
          <w:rFonts w:ascii="Times New Roman" w:eastAsia="Calibri" w:hAnsi="Times New Roman" w:cs="Times New Roman"/>
          <w:sz w:val="28"/>
          <w:szCs w:val="28"/>
          <w:lang w:eastAsia="en-US" w:bidi="ru-RU"/>
        </w:rPr>
      </w:pPr>
      <w:r w:rsidRPr="003702FF">
        <w:rPr>
          <w:rFonts w:ascii="Times New Roman" w:eastAsia="Calibri" w:hAnsi="Times New Roman" w:cs="Times New Roman"/>
          <w:sz w:val="28"/>
          <w:szCs w:val="28"/>
          <w:lang w:eastAsia="en-US" w:bidi="ru-RU"/>
        </w:rPr>
        <w:t xml:space="preserve">  В 2025 году запланировано возведение модульной участковой больницы в п. Могзон по  федеральной программе «Развитие первичного звена здравоохранения». </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p>
    <w:p w:rsidR="003702FF" w:rsidRPr="003702FF" w:rsidRDefault="003702FF" w:rsidP="003702FF">
      <w:pPr>
        <w:spacing w:after="0" w:line="240" w:lineRule="auto"/>
        <w:jc w:val="center"/>
        <w:rPr>
          <w:rFonts w:ascii="Arial" w:eastAsia="Calibri" w:hAnsi="Arial" w:cs="Arial"/>
          <w:b/>
          <w:sz w:val="28"/>
          <w:szCs w:val="28"/>
          <w:lang w:eastAsia="en-US"/>
        </w:rPr>
      </w:pPr>
      <w:r w:rsidRPr="003702FF">
        <w:rPr>
          <w:rFonts w:ascii="Arial" w:eastAsia="Calibri" w:hAnsi="Arial" w:cs="Arial"/>
          <w:b/>
          <w:sz w:val="28"/>
          <w:szCs w:val="28"/>
          <w:lang w:eastAsia="en-US"/>
        </w:rPr>
        <w:t>Задачи на 2025год</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color w:val="000000"/>
          <w:sz w:val="28"/>
          <w:szCs w:val="28"/>
        </w:rPr>
        <w:t>            </w:t>
      </w:r>
      <w:r w:rsidRPr="003702FF">
        <w:rPr>
          <w:rFonts w:ascii="Times New Roman" w:eastAsia="Times New Roman" w:hAnsi="Times New Roman" w:cs="Times New Roman"/>
          <w:color w:val="333333"/>
          <w:sz w:val="28"/>
          <w:szCs w:val="28"/>
        </w:rPr>
        <w:t>Работа администрации городского поселения по решению вопросов местного значения осуществляется в постоянном взаимодействии с депутатами Совета городского поселения, с Администрацией района, жителями городского поселения, руководителями организаций, учреждений, расположенных на территории, индивидуальными предпринимателями.</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color w:val="333333"/>
          <w:sz w:val="28"/>
          <w:szCs w:val="28"/>
        </w:rPr>
        <w:t xml:space="preserve">   В 2024 году принято решение об объединении всех поселения муниципального района «</w:t>
      </w:r>
      <w:proofErr w:type="spellStart"/>
      <w:r w:rsidRPr="003702FF">
        <w:rPr>
          <w:rFonts w:ascii="Times New Roman" w:eastAsia="Times New Roman" w:hAnsi="Times New Roman" w:cs="Times New Roman"/>
          <w:color w:val="333333"/>
          <w:sz w:val="28"/>
          <w:szCs w:val="28"/>
        </w:rPr>
        <w:t>Хилокский</w:t>
      </w:r>
      <w:proofErr w:type="spellEnd"/>
      <w:r w:rsidRPr="003702FF">
        <w:rPr>
          <w:rFonts w:ascii="Times New Roman" w:eastAsia="Times New Roman" w:hAnsi="Times New Roman" w:cs="Times New Roman"/>
          <w:color w:val="333333"/>
          <w:sz w:val="28"/>
          <w:szCs w:val="28"/>
        </w:rPr>
        <w:t xml:space="preserve"> район» в округ. В 2025 год будет </w:t>
      </w:r>
      <w:r w:rsidRPr="003702FF">
        <w:rPr>
          <w:rFonts w:ascii="Times New Roman" w:eastAsia="Times New Roman" w:hAnsi="Times New Roman" w:cs="Times New Roman"/>
          <w:color w:val="333333"/>
          <w:sz w:val="28"/>
          <w:szCs w:val="28"/>
        </w:rPr>
        <w:lastRenderedPageBreak/>
        <w:t xml:space="preserve">мероприятия по оценке и систематизации муниципальной собственности для формирования казны муниципального округа, будет проходить переходный этап. </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Times New Roman" w:hAnsi="Times New Roman" w:cs="Times New Roman"/>
          <w:color w:val="333333"/>
          <w:sz w:val="28"/>
          <w:szCs w:val="28"/>
        </w:rPr>
        <w:t xml:space="preserve">     Все мы понимаем, что 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наш поселок лучшим.</w:t>
      </w:r>
    </w:p>
    <w:p w:rsidR="003702FF" w:rsidRPr="003702FF" w:rsidRDefault="003702FF" w:rsidP="003702FF">
      <w:pPr>
        <w:spacing w:after="0" w:line="240" w:lineRule="auto"/>
        <w:jc w:val="both"/>
        <w:rPr>
          <w:rFonts w:ascii="Times New Roman" w:eastAsia="Times New Roman" w:hAnsi="Times New Roman" w:cs="Times New Roman"/>
          <w:color w:val="333333"/>
          <w:sz w:val="28"/>
          <w:szCs w:val="28"/>
        </w:rPr>
      </w:pPr>
      <w:r w:rsidRPr="003702FF">
        <w:rPr>
          <w:rFonts w:ascii="Times New Roman" w:eastAsia="Calibri" w:hAnsi="Times New Roman" w:cs="Times New Roman"/>
          <w:sz w:val="28"/>
          <w:szCs w:val="28"/>
          <w:lang w:eastAsia="en-US"/>
        </w:rPr>
        <w:t>Приоритетными вопросами в перспективном плане на 2025 год являются:</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Times New Roman" w:hAnsi="Times New Roman" w:cs="Times New Roman"/>
          <w:sz w:val="28"/>
          <w:szCs w:val="28"/>
        </w:rPr>
        <w:t>-дальнейшее участие в муниципальной программе «Формирование комфортной городской среды»;</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Times New Roman" w:hAnsi="Times New Roman" w:cs="Times New Roman"/>
          <w:sz w:val="28"/>
          <w:szCs w:val="28"/>
        </w:rPr>
        <w:t>-оценка возможности и  проведение работ по освещению населенного пункта;</w:t>
      </w:r>
    </w:p>
    <w:p w:rsidR="003702FF" w:rsidRPr="003702FF" w:rsidRDefault="003702FF" w:rsidP="003702FF">
      <w:pPr>
        <w:spacing w:after="0" w:line="240" w:lineRule="auto"/>
        <w:jc w:val="both"/>
        <w:rPr>
          <w:rFonts w:ascii="Times New Roman" w:eastAsia="Times New Roman" w:hAnsi="Times New Roman" w:cs="Times New Roman"/>
          <w:sz w:val="28"/>
          <w:szCs w:val="28"/>
        </w:rPr>
      </w:pPr>
      <w:r w:rsidRPr="003702FF">
        <w:rPr>
          <w:rFonts w:ascii="Times New Roman" w:eastAsia="Times New Roman" w:hAnsi="Times New Roman" w:cs="Times New Roman"/>
          <w:sz w:val="28"/>
          <w:szCs w:val="28"/>
        </w:rPr>
        <w:t>- работа, направленная на решение вопроса по переселению граждан из аварийного и ветхого жилья;</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r w:rsidRPr="003702FF">
        <w:rPr>
          <w:rFonts w:ascii="Times New Roman" w:eastAsia="Times New Roman" w:hAnsi="Times New Roman" w:cs="Times New Roman"/>
          <w:sz w:val="28"/>
          <w:szCs w:val="28"/>
        </w:rPr>
        <w:t>-</w:t>
      </w:r>
      <w:r w:rsidRPr="003702FF">
        <w:rPr>
          <w:rFonts w:ascii="Times New Roman" w:eastAsia="Calibri" w:hAnsi="Times New Roman" w:cs="Times New Roman"/>
          <w:sz w:val="28"/>
          <w:szCs w:val="28"/>
          <w:lang w:eastAsia="en-US"/>
        </w:rPr>
        <w:t xml:space="preserve">продолжить работу по максимально полному и оперативному информированию жителей о деятельности органов местного самоуправления; по вовлечению населения в наиболее значимые процессы общественной жизни поселения: поддерживать, развивать и стимулировать активность наших жителей; повысить оперативность и качество отработки обращений граждан; и как результат всего сказанного, повысить доверие жителей. </w:t>
      </w:r>
    </w:p>
    <w:p w:rsidR="003702FF" w:rsidRPr="003702FF" w:rsidRDefault="003702FF" w:rsidP="003702FF">
      <w:pPr>
        <w:spacing w:after="0" w:line="240" w:lineRule="auto"/>
        <w:jc w:val="both"/>
        <w:rPr>
          <w:rFonts w:ascii="Times New Roman" w:eastAsia="Calibri" w:hAnsi="Times New Roman" w:cs="Times New Roman"/>
          <w:sz w:val="28"/>
          <w:szCs w:val="28"/>
          <w:lang w:eastAsia="en-US"/>
        </w:rPr>
      </w:pPr>
    </w:p>
    <w:p w:rsidR="00953BB1" w:rsidRDefault="00953BB1" w:rsidP="00CB23F8">
      <w:pPr>
        <w:autoSpaceDE w:val="0"/>
        <w:autoSpaceDN w:val="0"/>
        <w:adjustRightInd w:val="0"/>
        <w:spacing w:after="0"/>
        <w:jc w:val="both"/>
        <w:rPr>
          <w:rFonts w:ascii="Times New Roman" w:eastAsia="Times New Roman" w:hAnsi="Times New Roman" w:cs="Times New Roman"/>
          <w:b/>
          <w:bCs/>
          <w:sz w:val="24"/>
          <w:szCs w:val="24"/>
          <w:lang w:eastAsia="ar-SA"/>
        </w:rPr>
      </w:pPr>
    </w:p>
    <w:sectPr w:rsidR="00953BB1" w:rsidSect="00700FB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2E42"/>
    <w:multiLevelType w:val="hybridMultilevel"/>
    <w:tmpl w:val="34FE43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AC2FF7"/>
    <w:multiLevelType w:val="hybridMultilevel"/>
    <w:tmpl w:val="91143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7871E4D"/>
    <w:multiLevelType w:val="hybridMultilevel"/>
    <w:tmpl w:val="77F42A9C"/>
    <w:lvl w:ilvl="0" w:tplc="5C26B44C">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3D6521"/>
    <w:multiLevelType w:val="hybridMultilevel"/>
    <w:tmpl w:val="7DF480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2A62BE"/>
    <w:multiLevelType w:val="hybridMultilevel"/>
    <w:tmpl w:val="AC76D40E"/>
    <w:lvl w:ilvl="0" w:tplc="262E35C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42591"/>
    <w:multiLevelType w:val="hybridMultilevel"/>
    <w:tmpl w:val="1F706CFA"/>
    <w:lvl w:ilvl="0" w:tplc="09C05992">
      <w:start w:val="1"/>
      <w:numFmt w:val="decimal"/>
      <w:lvlText w:val="%1."/>
      <w:lvlJc w:val="left"/>
      <w:pPr>
        <w:ind w:left="1260"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70512602"/>
    <w:multiLevelType w:val="hybridMultilevel"/>
    <w:tmpl w:val="C60C71DE"/>
    <w:lvl w:ilvl="0" w:tplc="E794976A">
      <w:start w:val="1"/>
      <w:numFmt w:val="decimal"/>
      <w:lvlText w:val="%1."/>
      <w:lvlJc w:val="left"/>
      <w:pPr>
        <w:ind w:left="1800" w:hanging="360"/>
      </w:pPr>
      <w:rPr>
        <w:rFonts w:ascii="Times New Roman" w:eastAsia="Calibri"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B6"/>
    <w:rsid w:val="00021412"/>
    <w:rsid w:val="00066211"/>
    <w:rsid w:val="00101098"/>
    <w:rsid w:val="00157213"/>
    <w:rsid w:val="00157AA5"/>
    <w:rsid w:val="001E3B4F"/>
    <w:rsid w:val="0022066A"/>
    <w:rsid w:val="002D19C5"/>
    <w:rsid w:val="002E3134"/>
    <w:rsid w:val="003702FF"/>
    <w:rsid w:val="00386977"/>
    <w:rsid w:val="003C542B"/>
    <w:rsid w:val="003F24A3"/>
    <w:rsid w:val="003F3079"/>
    <w:rsid w:val="00400E61"/>
    <w:rsid w:val="0040376E"/>
    <w:rsid w:val="00475EF0"/>
    <w:rsid w:val="004E0FF0"/>
    <w:rsid w:val="00510A7F"/>
    <w:rsid w:val="0057172C"/>
    <w:rsid w:val="005750F4"/>
    <w:rsid w:val="005775AB"/>
    <w:rsid w:val="00592828"/>
    <w:rsid w:val="005D7C6B"/>
    <w:rsid w:val="006403E8"/>
    <w:rsid w:val="0066102D"/>
    <w:rsid w:val="006845EE"/>
    <w:rsid w:val="006B0443"/>
    <w:rsid w:val="006F4AB6"/>
    <w:rsid w:val="00700FBD"/>
    <w:rsid w:val="00721BB9"/>
    <w:rsid w:val="007D55CD"/>
    <w:rsid w:val="007D57B4"/>
    <w:rsid w:val="007F37F2"/>
    <w:rsid w:val="00832030"/>
    <w:rsid w:val="00923002"/>
    <w:rsid w:val="00943F81"/>
    <w:rsid w:val="00953BB1"/>
    <w:rsid w:val="009863FF"/>
    <w:rsid w:val="009911E1"/>
    <w:rsid w:val="009D46E7"/>
    <w:rsid w:val="009E191D"/>
    <w:rsid w:val="00A0564D"/>
    <w:rsid w:val="00A60F9D"/>
    <w:rsid w:val="00A82A74"/>
    <w:rsid w:val="00A837F8"/>
    <w:rsid w:val="00AB1E09"/>
    <w:rsid w:val="00B0050B"/>
    <w:rsid w:val="00B43998"/>
    <w:rsid w:val="00C0693D"/>
    <w:rsid w:val="00C31D83"/>
    <w:rsid w:val="00C33A83"/>
    <w:rsid w:val="00C34A4B"/>
    <w:rsid w:val="00C7148D"/>
    <w:rsid w:val="00C92960"/>
    <w:rsid w:val="00C96F22"/>
    <w:rsid w:val="00CB23F8"/>
    <w:rsid w:val="00D757FE"/>
    <w:rsid w:val="00D8123B"/>
    <w:rsid w:val="00DF0AEC"/>
    <w:rsid w:val="00E028F1"/>
    <w:rsid w:val="00E1520C"/>
    <w:rsid w:val="00EA7D10"/>
    <w:rsid w:val="00F5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AB6"/>
    <w:pPr>
      <w:spacing w:after="0" w:line="240" w:lineRule="auto"/>
    </w:pPr>
    <w:rPr>
      <w:rFonts w:ascii="Calibri" w:eastAsia="Calibri" w:hAnsi="Calibri" w:cs="Times New Roman"/>
    </w:rPr>
  </w:style>
  <w:style w:type="paragraph" w:styleId="a4">
    <w:name w:val="List Paragraph"/>
    <w:basedOn w:val="a"/>
    <w:uiPriority w:val="34"/>
    <w:qFormat/>
    <w:rsid w:val="006F4AB6"/>
    <w:pPr>
      <w:ind w:left="720"/>
      <w:contextualSpacing/>
    </w:pPr>
  </w:style>
  <w:style w:type="character" w:styleId="a5">
    <w:name w:val="Hyperlink"/>
    <w:basedOn w:val="a0"/>
    <w:unhideWhenUsed/>
    <w:rsid w:val="00157AA5"/>
    <w:rPr>
      <w:color w:val="0000FF"/>
      <w:u w:val="single"/>
    </w:rPr>
  </w:style>
  <w:style w:type="paragraph" w:customStyle="1" w:styleId="ConsPlusNormal">
    <w:name w:val="ConsPlusNormal"/>
    <w:link w:val="ConsPlusNormal1"/>
    <w:rsid w:val="00A0564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96F22"/>
    <w:pPr>
      <w:widowControl w:val="0"/>
      <w:autoSpaceDE w:val="0"/>
      <w:autoSpaceDN w:val="0"/>
      <w:spacing w:after="0" w:line="240" w:lineRule="auto"/>
    </w:pPr>
    <w:rPr>
      <w:rFonts w:ascii="Arial" w:eastAsia="Times New Roman" w:hAnsi="Arial" w:cs="Arial"/>
      <w:b/>
      <w:sz w:val="24"/>
      <w:szCs w:val="20"/>
    </w:rPr>
  </w:style>
  <w:style w:type="character" w:customStyle="1" w:styleId="ConsPlusNormal1">
    <w:name w:val="ConsPlusNormal1"/>
    <w:link w:val="ConsPlusNormal"/>
    <w:locked/>
    <w:rsid w:val="006845EE"/>
    <w:rPr>
      <w:rFonts w:ascii="Arial" w:eastAsia="Times New Roman" w:hAnsi="Arial" w:cs="Arial"/>
      <w:sz w:val="20"/>
      <w:szCs w:val="20"/>
      <w:lang w:eastAsia="ru-RU"/>
    </w:rPr>
  </w:style>
  <w:style w:type="paragraph" w:styleId="a6">
    <w:name w:val="Balloon Text"/>
    <w:basedOn w:val="a"/>
    <w:link w:val="a7"/>
    <w:uiPriority w:val="99"/>
    <w:semiHidden/>
    <w:unhideWhenUsed/>
    <w:rsid w:val="005928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2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AB6"/>
    <w:pPr>
      <w:spacing w:after="0" w:line="240" w:lineRule="auto"/>
    </w:pPr>
    <w:rPr>
      <w:rFonts w:ascii="Calibri" w:eastAsia="Calibri" w:hAnsi="Calibri" w:cs="Times New Roman"/>
    </w:rPr>
  </w:style>
  <w:style w:type="paragraph" w:styleId="a4">
    <w:name w:val="List Paragraph"/>
    <w:basedOn w:val="a"/>
    <w:uiPriority w:val="34"/>
    <w:qFormat/>
    <w:rsid w:val="006F4AB6"/>
    <w:pPr>
      <w:ind w:left="720"/>
      <w:contextualSpacing/>
    </w:pPr>
  </w:style>
  <w:style w:type="character" w:styleId="a5">
    <w:name w:val="Hyperlink"/>
    <w:basedOn w:val="a0"/>
    <w:unhideWhenUsed/>
    <w:rsid w:val="00157AA5"/>
    <w:rPr>
      <w:color w:val="0000FF"/>
      <w:u w:val="single"/>
    </w:rPr>
  </w:style>
  <w:style w:type="paragraph" w:customStyle="1" w:styleId="ConsPlusNormal">
    <w:name w:val="ConsPlusNormal"/>
    <w:link w:val="ConsPlusNormal1"/>
    <w:rsid w:val="00A0564D"/>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96F22"/>
    <w:pPr>
      <w:widowControl w:val="0"/>
      <w:autoSpaceDE w:val="0"/>
      <w:autoSpaceDN w:val="0"/>
      <w:spacing w:after="0" w:line="240" w:lineRule="auto"/>
    </w:pPr>
    <w:rPr>
      <w:rFonts w:ascii="Arial" w:eastAsia="Times New Roman" w:hAnsi="Arial" w:cs="Arial"/>
      <w:b/>
      <w:sz w:val="24"/>
      <w:szCs w:val="20"/>
    </w:rPr>
  </w:style>
  <w:style w:type="character" w:customStyle="1" w:styleId="ConsPlusNormal1">
    <w:name w:val="ConsPlusNormal1"/>
    <w:link w:val="ConsPlusNormal"/>
    <w:locked/>
    <w:rsid w:val="006845EE"/>
    <w:rPr>
      <w:rFonts w:ascii="Arial" w:eastAsia="Times New Roman" w:hAnsi="Arial" w:cs="Arial"/>
      <w:sz w:val="20"/>
      <w:szCs w:val="20"/>
      <w:lang w:eastAsia="ru-RU"/>
    </w:rPr>
  </w:style>
  <w:style w:type="paragraph" w:styleId="a6">
    <w:name w:val="Balloon Text"/>
    <w:basedOn w:val="a"/>
    <w:link w:val="a7"/>
    <w:uiPriority w:val="99"/>
    <w:semiHidden/>
    <w:unhideWhenUsed/>
    <w:rsid w:val="005928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2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4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1093;&#1080;&#1083;&#1086;&#1082;&#1089;&#1082;&#1080;&#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loksky.75.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2503</Words>
  <Characters>14269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Mogzon</dc:creator>
  <cp:lastModifiedBy>Елена</cp:lastModifiedBy>
  <cp:revision>5</cp:revision>
  <cp:lastPrinted>2025-03-05T23:16:00Z</cp:lastPrinted>
  <dcterms:created xsi:type="dcterms:W3CDTF">2025-03-04T07:34:00Z</dcterms:created>
  <dcterms:modified xsi:type="dcterms:W3CDTF">2025-03-05T23:23:00Z</dcterms:modified>
</cp:coreProperties>
</file>