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C2B86" w:rsidRDefault="004C2B86" w:rsidP="004C2B86">
      <w:pPr>
        <w:shd w:val="clear" w:color="auto" w:fill="FFFFFF"/>
        <w:textAlignment w:val="top"/>
        <w:rPr>
          <w:rFonts w:ascii="Arial" w:hAnsi="Arial" w:cs="Arial"/>
          <w:color w:val="000000"/>
          <w:sz w:val="2"/>
          <w:szCs w:val="2"/>
        </w:rPr>
      </w:pPr>
      <w:r>
        <w:rPr>
          <w:rFonts w:ascii="Arial" w:hAnsi="Arial" w:cs="Arial"/>
          <w:color w:val="000000"/>
          <w:sz w:val="2"/>
          <w:szCs w:val="2"/>
        </w:rPr>
        <w:fldChar w:fldCharType="begin"/>
      </w:r>
      <w:r>
        <w:rPr>
          <w:rFonts w:ascii="Arial" w:hAnsi="Arial" w:cs="Arial"/>
          <w:color w:val="000000"/>
          <w:sz w:val="2"/>
          <w:szCs w:val="2"/>
        </w:rPr>
        <w:instrText xml:space="preserve"> HYPERLINK "https://lmorf.ru/lmo_XVIII/" </w:instrText>
      </w:r>
      <w:r>
        <w:rPr>
          <w:rFonts w:ascii="Arial" w:hAnsi="Arial" w:cs="Arial"/>
          <w:color w:val="000000"/>
          <w:sz w:val="2"/>
          <w:szCs w:val="2"/>
        </w:rPr>
        <w:fldChar w:fldCharType="separate"/>
      </w:r>
      <w:r>
        <w:rPr>
          <w:rFonts w:ascii="Arial" w:hAnsi="Arial" w:cs="Arial"/>
          <w:b/>
          <w:bCs/>
          <w:color w:val="7AA992"/>
          <w:sz w:val="2"/>
          <w:szCs w:val="2"/>
          <w:bdr w:val="none" w:sz="0" w:space="0" w:color="auto" w:frame="1"/>
          <w:shd w:val="clear" w:color="auto" w:fill="0D3522"/>
        </w:rPr>
        <w:br/>
      </w:r>
      <w:r>
        <w:rPr>
          <w:rStyle w:val="a9"/>
          <w:rFonts w:ascii="Arial" w:hAnsi="Arial" w:cs="Arial"/>
          <w:b/>
          <w:bCs/>
          <w:color w:val="7AA992"/>
          <w:sz w:val="2"/>
          <w:szCs w:val="2"/>
          <w:bdr w:val="none" w:sz="0" w:space="0" w:color="auto" w:frame="1"/>
          <w:shd w:val="clear" w:color="auto" w:fill="0D3522"/>
        </w:rPr>
        <w:t>2025</w:t>
      </w:r>
      <w:r>
        <w:rPr>
          <w:rFonts w:ascii="Arial" w:hAnsi="Arial" w:cs="Arial"/>
          <w:color w:val="000000"/>
          <w:sz w:val="2"/>
          <w:szCs w:val="2"/>
        </w:rPr>
        <w:fldChar w:fldCharType="end"/>
      </w:r>
      <w:r>
        <w:rPr>
          <w:rFonts w:ascii="Arial" w:hAnsi="Arial" w:cs="Arial"/>
          <w:color w:val="000000"/>
          <w:sz w:val="2"/>
          <w:szCs w:val="2"/>
        </w:rPr>
        <w:t> </w:t>
      </w:r>
      <w:hyperlink r:id="rId9" w:history="1">
        <w:r>
          <w:rPr>
            <w:rStyle w:val="a9"/>
            <w:rFonts w:ascii="Arial" w:hAnsi="Arial" w:cs="Arial"/>
            <w:b/>
            <w:bCs/>
            <w:color w:val="29523E"/>
            <w:sz w:val="2"/>
            <w:szCs w:val="2"/>
            <w:bdr w:val="none" w:sz="0" w:space="0" w:color="auto" w:frame="1"/>
          </w:rPr>
          <w:t>2024</w:t>
        </w:r>
      </w:hyperlink>
      <w:r>
        <w:rPr>
          <w:rFonts w:ascii="Arial" w:hAnsi="Arial" w:cs="Arial"/>
          <w:color w:val="000000"/>
          <w:sz w:val="2"/>
          <w:szCs w:val="2"/>
        </w:rPr>
        <w:t> </w:t>
      </w:r>
      <w:hyperlink r:id="rId10" w:history="1">
        <w:r>
          <w:rPr>
            <w:rStyle w:val="a9"/>
            <w:rFonts w:ascii="Arial" w:hAnsi="Arial" w:cs="Arial"/>
            <w:b/>
            <w:bCs/>
            <w:color w:val="29523E"/>
            <w:sz w:val="2"/>
            <w:szCs w:val="2"/>
            <w:bdr w:val="none" w:sz="0" w:space="0" w:color="auto" w:frame="1"/>
          </w:rPr>
          <w:t>2023</w:t>
        </w:r>
      </w:hyperlink>
      <w:r>
        <w:rPr>
          <w:rFonts w:ascii="Arial" w:hAnsi="Arial" w:cs="Arial"/>
          <w:color w:val="000000"/>
          <w:sz w:val="2"/>
          <w:szCs w:val="2"/>
        </w:rPr>
        <w:t> </w:t>
      </w:r>
      <w:hyperlink r:id="rId11" w:history="1">
        <w:r>
          <w:rPr>
            <w:rStyle w:val="a9"/>
            <w:rFonts w:ascii="Arial" w:hAnsi="Arial" w:cs="Arial"/>
            <w:b/>
            <w:bCs/>
            <w:color w:val="29523E"/>
            <w:sz w:val="2"/>
            <w:szCs w:val="2"/>
            <w:bdr w:val="none" w:sz="0" w:space="0" w:color="auto" w:frame="1"/>
          </w:rPr>
          <w:t>2022</w:t>
        </w:r>
      </w:hyperlink>
      <w:r>
        <w:rPr>
          <w:rFonts w:ascii="Arial" w:hAnsi="Arial" w:cs="Arial"/>
          <w:color w:val="000000"/>
          <w:sz w:val="2"/>
          <w:szCs w:val="2"/>
        </w:rPr>
        <w:t> </w:t>
      </w:r>
      <w:hyperlink r:id="rId12" w:history="1">
        <w:r>
          <w:rPr>
            <w:rStyle w:val="a9"/>
            <w:rFonts w:ascii="Arial" w:hAnsi="Arial" w:cs="Arial"/>
            <w:b/>
            <w:bCs/>
            <w:color w:val="29523E"/>
            <w:sz w:val="2"/>
            <w:szCs w:val="2"/>
            <w:bdr w:val="none" w:sz="0" w:space="0" w:color="auto" w:frame="1"/>
          </w:rPr>
          <w:t>2021</w:t>
        </w:r>
      </w:hyperlink>
      <w:r>
        <w:rPr>
          <w:rFonts w:ascii="Arial" w:hAnsi="Arial" w:cs="Arial"/>
          <w:color w:val="000000"/>
          <w:sz w:val="2"/>
          <w:szCs w:val="2"/>
        </w:rPr>
        <w:t> </w:t>
      </w:r>
      <w:hyperlink r:id="rId13" w:history="1">
        <w:r>
          <w:rPr>
            <w:rStyle w:val="a9"/>
            <w:rFonts w:ascii="Arial" w:hAnsi="Arial" w:cs="Arial"/>
            <w:b/>
            <w:bCs/>
            <w:color w:val="29523E"/>
            <w:sz w:val="2"/>
            <w:szCs w:val="2"/>
            <w:bdr w:val="none" w:sz="0" w:space="0" w:color="auto" w:frame="1"/>
          </w:rPr>
          <w:t>2020</w:t>
        </w:r>
      </w:hyperlink>
      <w:r>
        <w:rPr>
          <w:rFonts w:ascii="Arial" w:hAnsi="Arial" w:cs="Arial"/>
          <w:color w:val="000000"/>
          <w:sz w:val="2"/>
          <w:szCs w:val="2"/>
        </w:rPr>
        <w:t> </w:t>
      </w:r>
      <w:hyperlink r:id="rId14" w:history="1">
        <w:r>
          <w:rPr>
            <w:rStyle w:val="a9"/>
            <w:rFonts w:ascii="Arial" w:hAnsi="Arial" w:cs="Arial"/>
            <w:b/>
            <w:bCs/>
            <w:color w:val="29523E"/>
            <w:sz w:val="2"/>
            <w:szCs w:val="2"/>
            <w:bdr w:val="none" w:sz="0" w:space="0" w:color="auto" w:frame="1"/>
          </w:rPr>
          <w:t>2019</w:t>
        </w:r>
      </w:hyperlink>
      <w:r>
        <w:rPr>
          <w:rFonts w:ascii="Arial" w:hAnsi="Arial" w:cs="Arial"/>
          <w:color w:val="000000"/>
          <w:sz w:val="2"/>
          <w:szCs w:val="2"/>
        </w:rPr>
        <w:t> </w:t>
      </w:r>
      <w:hyperlink r:id="rId15" w:history="1">
        <w:r>
          <w:rPr>
            <w:rStyle w:val="a9"/>
            <w:rFonts w:ascii="Arial" w:hAnsi="Arial" w:cs="Arial"/>
            <w:b/>
            <w:bCs/>
            <w:color w:val="29523E"/>
            <w:sz w:val="2"/>
            <w:szCs w:val="2"/>
            <w:bdr w:val="none" w:sz="0" w:space="0" w:color="auto" w:frame="1"/>
          </w:rPr>
          <w:t>2018</w:t>
        </w:r>
      </w:hyperlink>
      <w:r>
        <w:rPr>
          <w:rFonts w:ascii="Arial" w:hAnsi="Arial" w:cs="Arial"/>
          <w:color w:val="000000"/>
          <w:sz w:val="2"/>
          <w:szCs w:val="2"/>
        </w:rPr>
        <w:t> </w:t>
      </w:r>
      <w:hyperlink r:id="rId16" w:history="1">
        <w:r>
          <w:rPr>
            <w:rStyle w:val="a9"/>
            <w:rFonts w:ascii="Arial" w:hAnsi="Arial" w:cs="Arial"/>
            <w:b/>
            <w:bCs/>
            <w:color w:val="29523E"/>
            <w:sz w:val="2"/>
            <w:szCs w:val="2"/>
            <w:bdr w:val="none" w:sz="0" w:space="0" w:color="auto" w:frame="1"/>
          </w:rPr>
          <w:t>2017</w:t>
        </w:r>
      </w:hyperlink>
      <w:r>
        <w:rPr>
          <w:rFonts w:ascii="Arial" w:hAnsi="Arial" w:cs="Arial"/>
          <w:color w:val="000000"/>
          <w:sz w:val="2"/>
          <w:szCs w:val="2"/>
        </w:rPr>
        <w:t> </w:t>
      </w:r>
      <w:hyperlink r:id="rId17" w:history="1">
        <w:r>
          <w:rPr>
            <w:rStyle w:val="a9"/>
            <w:rFonts w:ascii="Arial" w:hAnsi="Arial" w:cs="Arial"/>
            <w:b/>
            <w:bCs/>
            <w:color w:val="29523E"/>
            <w:sz w:val="2"/>
            <w:szCs w:val="2"/>
            <w:bdr w:val="none" w:sz="0" w:space="0" w:color="auto" w:frame="1"/>
          </w:rPr>
          <w:t>2016</w:t>
        </w:r>
      </w:hyperlink>
      <w:r>
        <w:rPr>
          <w:rFonts w:ascii="Arial" w:hAnsi="Arial" w:cs="Arial"/>
          <w:color w:val="000000"/>
          <w:sz w:val="2"/>
          <w:szCs w:val="2"/>
        </w:rPr>
        <w:t> </w:t>
      </w:r>
      <w:hyperlink r:id="rId18" w:history="1">
        <w:r>
          <w:rPr>
            <w:rStyle w:val="a9"/>
            <w:rFonts w:ascii="Arial" w:hAnsi="Arial" w:cs="Arial"/>
            <w:b/>
            <w:bCs/>
            <w:color w:val="29523E"/>
            <w:sz w:val="2"/>
            <w:szCs w:val="2"/>
            <w:bdr w:val="none" w:sz="0" w:space="0" w:color="auto" w:frame="1"/>
          </w:rPr>
          <w:t>2015</w:t>
        </w:r>
      </w:hyperlink>
      <w:r>
        <w:rPr>
          <w:rFonts w:ascii="Arial" w:hAnsi="Arial" w:cs="Arial"/>
          <w:color w:val="000000"/>
          <w:sz w:val="2"/>
          <w:szCs w:val="2"/>
        </w:rPr>
        <w:t> </w:t>
      </w:r>
      <w:hyperlink r:id="rId19" w:history="1">
        <w:r>
          <w:rPr>
            <w:rStyle w:val="a9"/>
            <w:rFonts w:ascii="Arial" w:hAnsi="Arial" w:cs="Arial"/>
            <w:b/>
            <w:bCs/>
            <w:color w:val="29523E"/>
            <w:sz w:val="2"/>
            <w:szCs w:val="2"/>
            <w:bdr w:val="none" w:sz="0" w:space="0" w:color="auto" w:frame="1"/>
          </w:rPr>
          <w:t>2014</w:t>
        </w:r>
      </w:hyperlink>
      <w:r>
        <w:rPr>
          <w:rFonts w:ascii="Arial" w:hAnsi="Arial" w:cs="Arial"/>
          <w:color w:val="000000"/>
          <w:sz w:val="2"/>
          <w:szCs w:val="2"/>
        </w:rPr>
        <w:t> </w:t>
      </w:r>
      <w:r>
        <w:rPr>
          <w:rStyle w:val="more"/>
          <w:rFonts w:ascii="Arial" w:hAnsi="Arial" w:cs="Arial"/>
          <w:b/>
          <w:bCs/>
          <w:color w:val="000000"/>
          <w:sz w:val="2"/>
          <w:szCs w:val="2"/>
          <w:bdr w:val="none" w:sz="0" w:space="0" w:color="auto" w:frame="1"/>
        </w:rPr>
        <w:t>...</w:t>
      </w:r>
    </w:p>
    <w:p w:rsidR="004C2B86" w:rsidRDefault="004C2B86" w:rsidP="004C2B86">
      <w:r>
        <w:rPr>
          <w:rFonts w:ascii="Arial" w:hAnsi="Arial" w:cs="Arial"/>
          <w:color w:val="000000"/>
          <w:sz w:val="2"/>
          <w:szCs w:val="2"/>
          <w:shd w:val="clear" w:color="auto" w:fill="FFFFFF"/>
        </w:rPr>
        <w:t> </w:t>
      </w:r>
    </w:p>
    <w:p w:rsidR="004C2B86" w:rsidRDefault="004C2B86" w:rsidP="004C2B86">
      <w:pPr>
        <w:shd w:val="clear" w:color="auto" w:fill="FFFFFF"/>
        <w:textAlignment w:val="top"/>
        <w:rPr>
          <w:rFonts w:ascii="Arial" w:hAnsi="Arial" w:cs="Arial"/>
          <w:color w:val="000000"/>
          <w:sz w:val="2"/>
          <w:szCs w:val="2"/>
        </w:rPr>
      </w:pPr>
      <w:r>
        <w:rPr>
          <w:rFonts w:ascii="Arial" w:hAnsi="Arial" w:cs="Arial"/>
          <w:noProof/>
          <w:color w:val="000000"/>
          <w:sz w:val="2"/>
          <w:szCs w:val="2"/>
        </w:rPr>
        <w:drawing>
          <wp:inline distT="0" distB="0" distL="0" distR="0">
            <wp:extent cx="2857500" cy="2842260"/>
            <wp:effectExtent l="0" t="0" r="0" b="0"/>
            <wp:docPr id="5" name="Рисунок 5" descr="XVIII Всероссийский конкурс «Лучшее муниципальное образование России в сфере управления общественными финансами»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VIII Всероссийский конкурс «Лучшее муниципальное образование России в сфере управления общественными финансами»&#10;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B86" w:rsidRDefault="004C2B86" w:rsidP="004C2B86">
      <w:pPr>
        <w:shd w:val="clear" w:color="auto" w:fill="FFFFFF"/>
        <w:textAlignment w:val="top"/>
        <w:rPr>
          <w:rFonts w:ascii="Arial" w:hAnsi="Arial" w:cs="Arial"/>
          <w:color w:val="000000"/>
          <w:sz w:val="2"/>
          <w:szCs w:val="2"/>
        </w:rPr>
      </w:pPr>
      <w:r>
        <w:rPr>
          <w:rFonts w:ascii="Arial" w:hAnsi="Arial" w:cs="Arial"/>
          <w:color w:val="000000"/>
          <w:sz w:val="2"/>
          <w:szCs w:val="2"/>
        </w:rPr>
        <w:t> </w:t>
      </w:r>
    </w:p>
    <w:p w:rsidR="004C2B86" w:rsidRDefault="004C2B86" w:rsidP="004C2B86">
      <w:pPr>
        <w:shd w:val="clear" w:color="auto" w:fill="FFFFFF"/>
        <w:textAlignment w:val="top"/>
        <w:rPr>
          <w:rFonts w:ascii="Arial" w:hAnsi="Arial" w:cs="Arial"/>
          <w:color w:val="000000"/>
          <w:sz w:val="2"/>
          <w:szCs w:val="2"/>
        </w:rPr>
      </w:pPr>
      <w:r>
        <w:rPr>
          <w:rFonts w:ascii="Arial" w:hAnsi="Arial" w:cs="Arial"/>
          <w:color w:val="000000"/>
          <w:sz w:val="2"/>
          <w:szCs w:val="2"/>
        </w:rPr>
        <w:t> </w:t>
      </w:r>
    </w:p>
    <w:p w:rsidR="004C2B86" w:rsidRDefault="004C2B86" w:rsidP="004C2B86">
      <w:pPr>
        <w:pStyle w:val="1"/>
        <w:shd w:val="clear" w:color="auto" w:fill="FFFFFF"/>
        <w:spacing w:before="0" w:after="240" w:line="288" w:lineRule="atLeast"/>
        <w:textAlignment w:val="center"/>
        <w:rPr>
          <w:rFonts w:ascii="Arial" w:hAnsi="Arial" w:cs="Arial"/>
          <w:b w:val="0"/>
          <w:bCs w:val="0"/>
          <w:color w:val="333333"/>
          <w:sz w:val="5"/>
          <w:szCs w:val="5"/>
        </w:rPr>
      </w:pPr>
      <w:r>
        <w:rPr>
          <w:rFonts w:ascii="Arial" w:hAnsi="Arial" w:cs="Arial"/>
          <w:b w:val="0"/>
          <w:bCs w:val="0"/>
          <w:color w:val="333333"/>
          <w:sz w:val="5"/>
          <w:szCs w:val="5"/>
        </w:rPr>
        <w:t>XVIII Всероссийский конкурс «Лучшее муниципальное образование России в сфере управления общественными финансами»</w:t>
      </w:r>
    </w:p>
    <w:p w:rsidR="004C2B86" w:rsidRDefault="004C2B86" w:rsidP="004C2B86">
      <w:pPr>
        <w:shd w:val="clear" w:color="auto" w:fill="FFFFFF"/>
        <w:textAlignment w:val="top"/>
        <w:rPr>
          <w:rFonts w:ascii="Arial" w:hAnsi="Arial" w:cs="Arial"/>
          <w:color w:val="000000"/>
          <w:sz w:val="2"/>
          <w:szCs w:val="2"/>
        </w:rPr>
      </w:pPr>
      <w:bookmarkStart w:id="1" w:name="3"/>
      <w:bookmarkEnd w:id="1"/>
      <w:r>
        <w:rPr>
          <w:rFonts w:ascii="inherit" w:hAnsi="inherit" w:cs="Arial"/>
          <w:b/>
          <w:bCs/>
          <w:color w:val="000000"/>
          <w:sz w:val="2"/>
          <w:szCs w:val="2"/>
        </w:rPr>
        <w:t>Организаторы</w:t>
      </w:r>
    </w:p>
    <w:p w:rsidR="004C2B86" w:rsidRDefault="004C2B86" w:rsidP="004C2B86">
      <w:pPr>
        <w:shd w:val="clear" w:color="auto" w:fill="FFFFFF"/>
        <w:textAlignment w:val="center"/>
        <w:rPr>
          <w:rFonts w:ascii="Arial" w:hAnsi="Arial" w:cs="Arial"/>
          <w:color w:val="000000"/>
          <w:sz w:val="2"/>
          <w:szCs w:val="2"/>
        </w:rPr>
      </w:pPr>
      <w:r>
        <w:rPr>
          <w:rFonts w:ascii="inherit" w:hAnsi="inherit" w:cs="Arial"/>
          <w:noProof/>
          <w:color w:val="29523E"/>
          <w:sz w:val="2"/>
          <w:szCs w:val="2"/>
        </w:rPr>
        <w:drawing>
          <wp:inline distT="0" distB="0" distL="0" distR="0">
            <wp:extent cx="2034540" cy="487680"/>
            <wp:effectExtent l="0" t="0" r="3810" b="7620"/>
            <wp:docPr id="4" name="Рисунок 4" descr="Издательский дом «Бюджет»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дательский дом «Бюджет»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"/>
          <w:szCs w:val="2"/>
        </w:rPr>
        <w:t> </w:t>
      </w:r>
      <w:r>
        <w:rPr>
          <w:rFonts w:ascii="inherit" w:hAnsi="inherit" w:cs="Arial"/>
          <w:noProof/>
          <w:color w:val="29523E"/>
          <w:sz w:val="2"/>
          <w:szCs w:val="2"/>
        </w:rPr>
        <w:drawing>
          <wp:inline distT="0" distB="0" distL="0" distR="0">
            <wp:extent cx="3810000" cy="906780"/>
            <wp:effectExtent l="0" t="0" r="0" b="7620"/>
            <wp:docPr id="3" name="Рисунок 3" descr="Союз финансистов России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юз финансистов России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B86" w:rsidRDefault="004C2B86" w:rsidP="004C2B86">
      <w:pPr>
        <w:shd w:val="clear" w:color="auto" w:fill="FFFFFF"/>
        <w:textAlignment w:val="center"/>
        <w:rPr>
          <w:rFonts w:ascii="Arial" w:hAnsi="Arial" w:cs="Arial"/>
          <w:color w:val="000000"/>
          <w:sz w:val="2"/>
          <w:szCs w:val="2"/>
        </w:rPr>
      </w:pPr>
      <w:r>
        <w:rPr>
          <w:rFonts w:ascii="Arial" w:hAnsi="Arial" w:cs="Arial"/>
          <w:color w:val="000000"/>
          <w:sz w:val="2"/>
          <w:szCs w:val="2"/>
        </w:rPr>
        <w:t> </w:t>
      </w:r>
    </w:p>
    <w:p w:rsidR="004C2B86" w:rsidRDefault="004C2B86" w:rsidP="004C2B86">
      <w:pPr>
        <w:shd w:val="clear" w:color="auto" w:fill="FFFFFF"/>
        <w:textAlignment w:val="top"/>
        <w:rPr>
          <w:rFonts w:ascii="Arial" w:hAnsi="Arial" w:cs="Arial"/>
          <w:color w:val="000000"/>
          <w:sz w:val="2"/>
          <w:szCs w:val="2"/>
        </w:rPr>
      </w:pPr>
      <w:r>
        <w:rPr>
          <w:rFonts w:ascii="inherit" w:hAnsi="inherit" w:cs="Arial"/>
          <w:b/>
          <w:bCs/>
          <w:color w:val="000000"/>
          <w:sz w:val="2"/>
          <w:szCs w:val="2"/>
        </w:rPr>
        <w:t>При поддержке</w:t>
      </w:r>
    </w:p>
    <w:p w:rsidR="004C2B86" w:rsidRPr="004C2B86" w:rsidRDefault="004C2B86" w:rsidP="004C2B86">
      <w:pPr>
        <w:pStyle w:val="a8"/>
        <w:shd w:val="clear" w:color="auto" w:fill="FFFFFF"/>
        <w:spacing w:line="360" w:lineRule="atLeast"/>
        <w:textAlignment w:val="top"/>
        <w:rPr>
          <w:rFonts w:ascii="Arial" w:hAnsi="Arial" w:cs="Arial"/>
          <w:color w:val="000000"/>
          <w:sz w:val="2"/>
          <w:szCs w:val="2"/>
        </w:rPr>
      </w:pPr>
      <w:r>
        <w:rPr>
          <w:rFonts w:ascii="inherit" w:hAnsi="inherit" w:cs="Arial"/>
          <w:noProof/>
          <w:color w:val="29523E"/>
          <w:sz w:val="2"/>
          <w:szCs w:val="2"/>
        </w:rPr>
        <w:drawing>
          <wp:inline distT="0" distB="0" distL="0" distR="0" wp14:anchorId="2039E3F6" wp14:editId="67EB1DA5">
            <wp:extent cx="1524000" cy="502920"/>
            <wp:effectExtent l="0" t="0" r="0" b="0"/>
            <wp:docPr id="2" name="Рисунок 2" descr="Совета Федерации Федерального Собрания Российской Федерации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вета Федерации Федерального Собрания Российской Федерации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"/>
          <w:szCs w:val="2"/>
        </w:rPr>
        <w:t> </w:t>
      </w:r>
      <w:r>
        <w:rPr>
          <w:rFonts w:ascii="inherit" w:hAnsi="inherit" w:cs="Arial"/>
          <w:noProof/>
          <w:color w:val="29523E"/>
          <w:sz w:val="2"/>
          <w:szCs w:val="2"/>
        </w:rPr>
        <mc:AlternateContent>
          <mc:Choice Requires="wps">
            <w:drawing>
              <wp:inline distT="0" distB="0" distL="0" distR="0" wp14:anchorId="41DD3582" wp14:editId="5E5A8BA6">
                <wp:extent cx="304800" cy="304800"/>
                <wp:effectExtent l="0" t="0" r="0" b="0"/>
                <wp:docPr id="1" name="Прямоугольник 1" descr="Союз развития государственных финансов">
                  <a:hlinkClick xmlns:a="http://schemas.openxmlformats.org/drawingml/2006/main" r:id="rId2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Союз развития государственных финансов" href="http://govfinance.ru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C2B86" w:rsidRDefault="004C2B86" w:rsidP="00D70E5F">
      <w:pPr>
        <w:pStyle w:val="a8"/>
        <w:shd w:val="clear" w:color="auto" w:fill="FFFFFF"/>
        <w:spacing w:before="0" w:beforeAutospacing="0" w:after="360" w:afterAutospacing="0" w:line="360" w:lineRule="atLeast"/>
        <w:jc w:val="center"/>
        <w:rPr>
          <w:color w:val="000000"/>
          <w:sz w:val="28"/>
        </w:rPr>
      </w:pPr>
    </w:p>
    <w:p w:rsidR="00D70E5F" w:rsidRDefault="00D70E5F" w:rsidP="00D70E5F">
      <w:pPr>
        <w:pStyle w:val="a8"/>
        <w:shd w:val="clear" w:color="auto" w:fill="FFFFFF"/>
        <w:spacing w:before="0" w:beforeAutospacing="0" w:after="360" w:afterAutospacing="0"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ИНФОРМАЦИОННОЕ ПИСЬМО</w:t>
      </w:r>
    </w:p>
    <w:p w:rsidR="00D70E5F" w:rsidRDefault="00D70E5F" w:rsidP="00D70E5F">
      <w:pPr>
        <w:pStyle w:val="a8"/>
        <w:shd w:val="clear" w:color="auto" w:fill="FFFFFF"/>
        <w:spacing w:before="0" w:beforeAutospacing="0" w:after="360" w:afterAutospacing="0" w:line="36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 w:rsidRPr="00D70E5F">
        <w:rPr>
          <w:color w:val="000000"/>
          <w:sz w:val="28"/>
        </w:rPr>
        <w:t>Издательский дом «Бюджет», Союз финансистов России и Союз развития государственных финансов объявляют о старте XVIII Всероссийского конкурса «Лучшее муниципальное образование России в сфере управления общественными финансами». Конкурс проводится при поддержке Совета Федерации.</w:t>
      </w:r>
      <w:r>
        <w:rPr>
          <w:color w:val="000000"/>
          <w:sz w:val="28"/>
        </w:rPr>
        <w:t xml:space="preserve"> </w:t>
      </w:r>
    </w:p>
    <w:p w:rsidR="00D70E5F" w:rsidRDefault="00D70E5F" w:rsidP="00D70E5F">
      <w:pPr>
        <w:pStyle w:val="a8"/>
        <w:shd w:val="clear" w:color="auto" w:fill="FFFFFF"/>
        <w:spacing w:after="360" w:afterAutospacing="0" w:line="360" w:lineRule="atLeast"/>
        <w:jc w:val="both"/>
        <w:rPr>
          <w:color w:val="000000"/>
          <w:sz w:val="28"/>
        </w:rPr>
      </w:pPr>
      <w:r w:rsidRPr="00D70E5F">
        <w:rPr>
          <w:color w:val="000000"/>
          <w:sz w:val="28"/>
        </w:rPr>
        <w:t>К участию приглашаются администрации (финансовые органы) муниципальных образований в статусе городских округов, городских округов с внутригородским делением, муниципальных районов, муниципальных округов.</w:t>
      </w:r>
    </w:p>
    <w:p w:rsidR="00D70E5F" w:rsidRDefault="00D70E5F" w:rsidP="00D70E5F">
      <w:pPr>
        <w:pStyle w:val="a8"/>
        <w:shd w:val="clear" w:color="auto" w:fill="FFFFFF"/>
        <w:spacing w:after="360" w:afterAutospacing="0" w:line="36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Всероссийский конкурс </w:t>
      </w:r>
      <w:r w:rsidRPr="00D70E5F">
        <w:rPr>
          <w:color w:val="000000"/>
          <w:sz w:val="28"/>
        </w:rPr>
        <w:t>«Лучшее муниципальное образование России в сфере управления общественными финансами»</w:t>
      </w:r>
      <w:r>
        <w:rPr>
          <w:color w:val="000000"/>
          <w:sz w:val="28"/>
        </w:rPr>
        <w:t xml:space="preserve"> проводится с 2007 года.</w:t>
      </w:r>
    </w:p>
    <w:p w:rsidR="00D70E5F" w:rsidRPr="00D70E5F" w:rsidRDefault="00D70E5F" w:rsidP="00D70E5F">
      <w:pPr>
        <w:pStyle w:val="a8"/>
        <w:shd w:val="clear" w:color="auto" w:fill="FFFFFF"/>
        <w:spacing w:after="360" w:afterAutospacing="0" w:line="360" w:lineRule="atLeast"/>
        <w:jc w:val="both"/>
        <w:rPr>
          <w:color w:val="000000"/>
          <w:sz w:val="28"/>
        </w:rPr>
      </w:pPr>
      <w:r w:rsidRPr="00D70E5F">
        <w:rPr>
          <w:color w:val="000000"/>
          <w:sz w:val="28"/>
        </w:rPr>
        <w:lastRenderedPageBreak/>
        <w:t>Задачи конкурса:</w:t>
      </w:r>
    </w:p>
    <w:p w:rsidR="00D70E5F" w:rsidRPr="00D70E5F" w:rsidRDefault="00D70E5F" w:rsidP="00D70E5F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12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выявление муниципальных районов </w:t>
      </w:r>
      <w:r w:rsidRPr="00D70E5F">
        <w:rPr>
          <w:color w:val="000000"/>
          <w:sz w:val="28"/>
        </w:rPr>
        <w:t>и</w:t>
      </w:r>
      <w:r>
        <w:rPr>
          <w:color w:val="000000"/>
          <w:sz w:val="28"/>
        </w:rPr>
        <w:t xml:space="preserve"> </w:t>
      </w:r>
      <w:r w:rsidRPr="00D70E5F">
        <w:rPr>
          <w:color w:val="000000"/>
          <w:sz w:val="28"/>
        </w:rPr>
        <w:t> городских округов, достигших лучших результатов в сфере управления общественными финансами в отчетном году;</w:t>
      </w:r>
    </w:p>
    <w:p w:rsidR="00D70E5F" w:rsidRDefault="00D70E5F" w:rsidP="00D70E5F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ind w:left="1200"/>
        <w:jc w:val="both"/>
        <w:rPr>
          <w:color w:val="000000"/>
          <w:sz w:val="28"/>
        </w:rPr>
      </w:pPr>
      <w:r w:rsidRPr="00D70E5F">
        <w:rPr>
          <w:color w:val="000000"/>
          <w:sz w:val="28"/>
        </w:rPr>
        <w:t>ознакомление как можно большего круга представителей государственных и</w:t>
      </w:r>
      <w:r>
        <w:rPr>
          <w:color w:val="000000"/>
          <w:sz w:val="28"/>
        </w:rPr>
        <w:t xml:space="preserve"> </w:t>
      </w:r>
      <w:r w:rsidRPr="00D70E5F">
        <w:rPr>
          <w:color w:val="000000"/>
          <w:sz w:val="28"/>
        </w:rPr>
        <w:t> местных органов власти, специалистов, экспертов, с передовым опытом в муниципальной сфере.</w:t>
      </w:r>
    </w:p>
    <w:p w:rsidR="006156D7" w:rsidRPr="006156D7" w:rsidRDefault="006156D7" w:rsidP="006156D7">
      <w:pPr>
        <w:shd w:val="clear" w:color="auto" w:fill="FFFFFF"/>
        <w:spacing w:before="100" w:beforeAutospacing="1" w:after="120" w:line="360" w:lineRule="atLeast"/>
        <w:jc w:val="both"/>
        <w:rPr>
          <w:color w:val="000000"/>
          <w:sz w:val="32"/>
        </w:rPr>
      </w:pPr>
      <w:r w:rsidRPr="006156D7">
        <w:rPr>
          <w:color w:val="000000"/>
          <w:sz w:val="28"/>
          <w:shd w:val="clear" w:color="auto" w:fill="FFFFFF"/>
        </w:rPr>
        <w:t>Критерии оценки участников конкурса разрабатываются совместно со специалистами Министерства финансов РФ. В частности, оценивается качество управления бюджетными доходами и </w:t>
      </w:r>
      <w:r>
        <w:rPr>
          <w:color w:val="000000"/>
          <w:sz w:val="28"/>
          <w:shd w:val="clear" w:color="auto" w:fill="FFFFFF"/>
        </w:rPr>
        <w:t xml:space="preserve"> </w:t>
      </w:r>
      <w:r w:rsidRPr="006156D7">
        <w:rPr>
          <w:color w:val="000000"/>
          <w:sz w:val="28"/>
          <w:shd w:val="clear" w:color="auto" w:fill="FFFFFF"/>
        </w:rPr>
        <w:t>муниципальной собственностью, управление расходами и муниципальным долгом, качество бюджетного планирования и исполнения бюджета.</w:t>
      </w:r>
    </w:p>
    <w:p w:rsidR="00D70E5F" w:rsidRPr="00D70E5F" w:rsidRDefault="00D70E5F" w:rsidP="00D70E5F">
      <w:pPr>
        <w:pStyle w:val="a8"/>
        <w:shd w:val="clear" w:color="auto" w:fill="FFFFFF"/>
        <w:spacing w:after="360" w:afterAutospacing="0" w:line="360" w:lineRule="atLeast"/>
        <w:jc w:val="both"/>
        <w:rPr>
          <w:color w:val="000000"/>
          <w:sz w:val="32"/>
        </w:rPr>
      </w:pPr>
    </w:p>
    <w:p w:rsidR="00C30037" w:rsidRPr="00D70E5F" w:rsidRDefault="00C30037" w:rsidP="00D70E5F"/>
    <w:sectPr w:rsidR="00C30037" w:rsidRPr="00D70E5F" w:rsidSect="00F4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4C2" w:rsidRDefault="003224C2" w:rsidP="00F94167">
      <w:r>
        <w:separator/>
      </w:r>
    </w:p>
  </w:endnote>
  <w:endnote w:type="continuationSeparator" w:id="0">
    <w:p w:rsidR="003224C2" w:rsidRDefault="003224C2" w:rsidP="00F9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4C2" w:rsidRDefault="003224C2" w:rsidP="00F94167">
      <w:r>
        <w:separator/>
      </w:r>
    </w:p>
  </w:footnote>
  <w:footnote w:type="continuationSeparator" w:id="0">
    <w:p w:rsidR="003224C2" w:rsidRDefault="003224C2" w:rsidP="00F94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2D2"/>
    <w:multiLevelType w:val="hybridMultilevel"/>
    <w:tmpl w:val="B3EC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A0D11"/>
    <w:multiLevelType w:val="multilevel"/>
    <w:tmpl w:val="E692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5085F"/>
    <w:multiLevelType w:val="hybridMultilevel"/>
    <w:tmpl w:val="B3ECD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37"/>
    <w:rsid w:val="00027912"/>
    <w:rsid w:val="0009483E"/>
    <w:rsid w:val="00095BFC"/>
    <w:rsid w:val="000C2B47"/>
    <w:rsid w:val="000C52E2"/>
    <w:rsid w:val="00117693"/>
    <w:rsid w:val="00152C50"/>
    <w:rsid w:val="00161B37"/>
    <w:rsid w:val="00195245"/>
    <w:rsid w:val="001C19F3"/>
    <w:rsid w:val="00231C51"/>
    <w:rsid w:val="002A2963"/>
    <w:rsid w:val="002C53AA"/>
    <w:rsid w:val="002E0B80"/>
    <w:rsid w:val="002E2DF8"/>
    <w:rsid w:val="00317717"/>
    <w:rsid w:val="003224C2"/>
    <w:rsid w:val="0032513F"/>
    <w:rsid w:val="00326714"/>
    <w:rsid w:val="00354452"/>
    <w:rsid w:val="00373E69"/>
    <w:rsid w:val="003A4582"/>
    <w:rsid w:val="00413039"/>
    <w:rsid w:val="004C2B86"/>
    <w:rsid w:val="0051564F"/>
    <w:rsid w:val="00551D7D"/>
    <w:rsid w:val="00612500"/>
    <w:rsid w:val="006156D7"/>
    <w:rsid w:val="00627452"/>
    <w:rsid w:val="00636FAA"/>
    <w:rsid w:val="00657119"/>
    <w:rsid w:val="006778A7"/>
    <w:rsid w:val="006A09C6"/>
    <w:rsid w:val="006B11C1"/>
    <w:rsid w:val="006D1E44"/>
    <w:rsid w:val="00776C1C"/>
    <w:rsid w:val="007C7A18"/>
    <w:rsid w:val="007F5161"/>
    <w:rsid w:val="0082612D"/>
    <w:rsid w:val="00847EB0"/>
    <w:rsid w:val="0087189F"/>
    <w:rsid w:val="008752F3"/>
    <w:rsid w:val="009540D2"/>
    <w:rsid w:val="00963020"/>
    <w:rsid w:val="00981AE7"/>
    <w:rsid w:val="009A75DB"/>
    <w:rsid w:val="00AA27EF"/>
    <w:rsid w:val="00AE00D6"/>
    <w:rsid w:val="00B9702F"/>
    <w:rsid w:val="00BA05B2"/>
    <w:rsid w:val="00C04103"/>
    <w:rsid w:val="00C30037"/>
    <w:rsid w:val="00CA0E78"/>
    <w:rsid w:val="00CB1C96"/>
    <w:rsid w:val="00D1192D"/>
    <w:rsid w:val="00D1238E"/>
    <w:rsid w:val="00D30F99"/>
    <w:rsid w:val="00D50E43"/>
    <w:rsid w:val="00D57B6B"/>
    <w:rsid w:val="00D671C3"/>
    <w:rsid w:val="00D70E5F"/>
    <w:rsid w:val="00DC6C16"/>
    <w:rsid w:val="00EC4E31"/>
    <w:rsid w:val="00EE58D8"/>
    <w:rsid w:val="00EF6046"/>
    <w:rsid w:val="00F553F4"/>
    <w:rsid w:val="00F94167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2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F94167"/>
    <w:pPr>
      <w:keepNext/>
      <w:jc w:val="center"/>
      <w:outlineLvl w:val="6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41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4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41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4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9416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A458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70E5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C2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4C2B86"/>
    <w:rPr>
      <w:color w:val="0000FF"/>
      <w:u w:val="single"/>
    </w:rPr>
  </w:style>
  <w:style w:type="character" w:customStyle="1" w:styleId="more">
    <w:name w:val="more"/>
    <w:basedOn w:val="a0"/>
    <w:rsid w:val="004C2B86"/>
  </w:style>
  <w:style w:type="paragraph" w:styleId="aa">
    <w:name w:val="Balloon Text"/>
    <w:basedOn w:val="a"/>
    <w:link w:val="ab"/>
    <w:uiPriority w:val="99"/>
    <w:semiHidden/>
    <w:unhideWhenUsed/>
    <w:rsid w:val="004C2B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2B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2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F94167"/>
    <w:pPr>
      <w:keepNext/>
      <w:jc w:val="center"/>
      <w:outlineLvl w:val="6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41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4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41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41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9416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A458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70E5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C2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4C2B86"/>
    <w:rPr>
      <w:color w:val="0000FF"/>
      <w:u w:val="single"/>
    </w:rPr>
  </w:style>
  <w:style w:type="character" w:customStyle="1" w:styleId="more">
    <w:name w:val="more"/>
    <w:basedOn w:val="a0"/>
    <w:rsid w:val="004C2B86"/>
  </w:style>
  <w:style w:type="paragraph" w:styleId="aa">
    <w:name w:val="Balloon Text"/>
    <w:basedOn w:val="a"/>
    <w:link w:val="ab"/>
    <w:uiPriority w:val="99"/>
    <w:semiHidden/>
    <w:unhideWhenUsed/>
    <w:rsid w:val="004C2B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2B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9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21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3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morf.ru/lmo_XIII/" TargetMode="External"/><Relationship Id="rId18" Type="http://schemas.openxmlformats.org/officeDocument/2006/relationships/hyperlink" Target="https://lmorf.ru/lmo_VIII/" TargetMode="Externa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://buje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morf.ru/lmo_XIV/" TargetMode="External"/><Relationship Id="rId17" Type="http://schemas.openxmlformats.org/officeDocument/2006/relationships/hyperlink" Target="https://lmorf.ru/lmo_IX/" TargetMode="External"/><Relationship Id="rId25" Type="http://schemas.openxmlformats.org/officeDocument/2006/relationships/hyperlink" Target="http://council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morf.ru/lmo_X/" TargetMode="External"/><Relationship Id="rId20" Type="http://schemas.openxmlformats.org/officeDocument/2006/relationships/image" Target="media/image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morf.ru/lmo_XV/" TargetMode="External"/><Relationship Id="rId24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lmorf.ru/lmo_XI/" TargetMode="External"/><Relationship Id="rId23" Type="http://schemas.openxmlformats.org/officeDocument/2006/relationships/hyperlink" Target="http://sf-rf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morf.ru/lmo_XVI/" TargetMode="External"/><Relationship Id="rId19" Type="http://schemas.openxmlformats.org/officeDocument/2006/relationships/hyperlink" Target="https://lmorf.ru/lmo_VI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morf.ru/lmo_XVII/" TargetMode="External"/><Relationship Id="rId14" Type="http://schemas.openxmlformats.org/officeDocument/2006/relationships/hyperlink" Target="https://lmorf.ru/lmo_XII/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://govfina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07CA2-A001-410D-933F-635C35EB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Никитенко Т</dc:creator>
  <cp:lastModifiedBy>Никитенко Татьяна</cp:lastModifiedBy>
  <cp:revision>8</cp:revision>
  <cp:lastPrinted>2025-02-21T09:16:00Z</cp:lastPrinted>
  <dcterms:created xsi:type="dcterms:W3CDTF">2024-12-26T07:59:00Z</dcterms:created>
  <dcterms:modified xsi:type="dcterms:W3CDTF">2025-03-18T15:32:00Z</dcterms:modified>
</cp:coreProperties>
</file>