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BA" w:rsidRDefault="00AA00BA" w:rsidP="00AA00BA">
      <w:pPr>
        <w:pStyle w:val="a3"/>
        <w:jc w:val="right"/>
        <w:rPr>
          <w:b/>
          <w:bCs/>
        </w:rPr>
      </w:pPr>
      <w:r>
        <w:rPr>
          <w:b/>
          <w:bCs/>
        </w:rPr>
        <w:t>ПРОЕКТ</w:t>
      </w:r>
    </w:p>
    <w:p w:rsidR="00AA00BA" w:rsidRDefault="00AA00BA" w:rsidP="001A01A7">
      <w:pPr>
        <w:pStyle w:val="a3"/>
        <w:rPr>
          <w:b/>
          <w:bCs/>
        </w:rPr>
      </w:pPr>
    </w:p>
    <w:p w:rsidR="001A01A7" w:rsidRDefault="001A01A7" w:rsidP="001A01A7">
      <w:pPr>
        <w:pStyle w:val="a3"/>
        <w:rPr>
          <w:b/>
          <w:bCs/>
        </w:rPr>
      </w:pPr>
      <w:r>
        <w:rPr>
          <w:b/>
          <w:bCs/>
        </w:rPr>
        <w:t>СОВЕТ СЕЛЬСКОГО ПОСЕЛЕНИЯ «</w:t>
      </w:r>
      <w:r w:rsidR="00975F55">
        <w:rPr>
          <w:b/>
          <w:bCs/>
        </w:rPr>
        <w:t>Бадинское</w:t>
      </w:r>
      <w:r>
        <w:rPr>
          <w:b/>
          <w:bCs/>
        </w:rPr>
        <w:t>»</w:t>
      </w:r>
    </w:p>
    <w:p w:rsidR="001A01A7" w:rsidRDefault="001A01A7" w:rsidP="001A01A7">
      <w:pPr>
        <w:pStyle w:val="a3"/>
        <w:rPr>
          <w:b/>
          <w:bCs/>
        </w:rPr>
      </w:pPr>
    </w:p>
    <w:p w:rsidR="001A01A7" w:rsidRDefault="001A01A7" w:rsidP="001A01A7">
      <w:pPr>
        <w:pStyle w:val="a3"/>
        <w:rPr>
          <w:b/>
          <w:bCs/>
        </w:rPr>
      </w:pPr>
      <w:r>
        <w:rPr>
          <w:b/>
          <w:bCs/>
        </w:rPr>
        <w:t>РЕШЕНИЕ</w:t>
      </w:r>
    </w:p>
    <w:p w:rsidR="001A01A7" w:rsidRDefault="001A01A7" w:rsidP="001A01A7">
      <w:pPr>
        <w:pStyle w:val="a3"/>
      </w:pPr>
    </w:p>
    <w:p w:rsidR="001A01A7" w:rsidRDefault="00E2012F" w:rsidP="001A01A7">
      <w:pPr>
        <w:pStyle w:val="a3"/>
        <w:jc w:val="left"/>
      </w:pPr>
      <w:r>
        <w:t>От ___</w:t>
      </w:r>
      <w:r w:rsidR="00975F55">
        <w:t>.___</w:t>
      </w:r>
      <w:r w:rsidR="0099634D">
        <w:t>.202</w:t>
      </w:r>
      <w:r w:rsidR="00840BA9">
        <w:t>5</w:t>
      </w:r>
      <w:r w:rsidR="00851A31">
        <w:t xml:space="preserve"> г.                </w:t>
      </w:r>
      <w:r w:rsidR="001A01A7">
        <w:t xml:space="preserve">                                   </w:t>
      </w:r>
      <w:r>
        <w:t xml:space="preserve">                        №__</w:t>
      </w:r>
    </w:p>
    <w:p w:rsidR="00851A31" w:rsidRPr="00851A31" w:rsidRDefault="00851A31" w:rsidP="00851A3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Pr="00851A31">
        <w:rPr>
          <w:i/>
          <w:sz w:val="28"/>
          <w:szCs w:val="28"/>
        </w:rPr>
        <w:t xml:space="preserve">. </w:t>
      </w:r>
      <w:r w:rsidR="00975F55">
        <w:rPr>
          <w:i/>
          <w:sz w:val="28"/>
          <w:szCs w:val="28"/>
        </w:rPr>
        <w:t>Бада</w:t>
      </w:r>
    </w:p>
    <w:p w:rsidR="001A01A7" w:rsidRDefault="001A01A7" w:rsidP="001A01A7">
      <w:pPr>
        <w:pStyle w:val="a3"/>
        <w:jc w:val="left"/>
      </w:pPr>
    </w:p>
    <w:p w:rsidR="001A01A7" w:rsidRPr="00851A31" w:rsidRDefault="00972D9E" w:rsidP="001C26B9">
      <w:pPr>
        <w:pStyle w:val="a3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Об исполнении бюджета </w:t>
      </w:r>
      <w:r w:rsidR="00975F55">
        <w:rPr>
          <w:b/>
          <w:bCs/>
          <w:i/>
          <w:sz w:val="28"/>
          <w:szCs w:val="28"/>
        </w:rPr>
        <w:t xml:space="preserve"> </w:t>
      </w:r>
      <w:r w:rsidR="001A01A7" w:rsidRPr="00851A31">
        <w:rPr>
          <w:b/>
          <w:bCs/>
          <w:i/>
          <w:sz w:val="28"/>
          <w:szCs w:val="28"/>
        </w:rPr>
        <w:t>сельского поселения «</w:t>
      </w:r>
      <w:r w:rsidR="00975F55">
        <w:rPr>
          <w:b/>
          <w:bCs/>
          <w:i/>
          <w:sz w:val="28"/>
          <w:szCs w:val="28"/>
        </w:rPr>
        <w:t>Бадинское»</w:t>
      </w:r>
      <w:r w:rsidR="00B93261">
        <w:rPr>
          <w:b/>
          <w:bCs/>
          <w:i/>
          <w:sz w:val="28"/>
          <w:szCs w:val="28"/>
        </w:rPr>
        <w:t xml:space="preserve"> </w:t>
      </w:r>
      <w:r w:rsidR="00975F55">
        <w:rPr>
          <w:b/>
          <w:bCs/>
          <w:i/>
          <w:sz w:val="28"/>
          <w:szCs w:val="28"/>
        </w:rPr>
        <w:t>за  202</w:t>
      </w:r>
      <w:r w:rsidR="00840BA9">
        <w:rPr>
          <w:b/>
          <w:bCs/>
          <w:i/>
          <w:sz w:val="28"/>
          <w:szCs w:val="28"/>
        </w:rPr>
        <w:t>4</w:t>
      </w:r>
      <w:r w:rsidR="003A4EDB">
        <w:rPr>
          <w:b/>
          <w:bCs/>
          <w:i/>
          <w:sz w:val="28"/>
          <w:szCs w:val="28"/>
        </w:rPr>
        <w:t xml:space="preserve"> год</w:t>
      </w:r>
      <w:r w:rsidR="001A01A7" w:rsidRPr="00851A31">
        <w:rPr>
          <w:b/>
          <w:bCs/>
          <w:i/>
          <w:sz w:val="28"/>
          <w:szCs w:val="28"/>
        </w:rPr>
        <w:t xml:space="preserve">» </w:t>
      </w:r>
    </w:p>
    <w:p w:rsidR="001A01A7" w:rsidRDefault="001A01A7" w:rsidP="001A01A7">
      <w:pPr>
        <w:pStyle w:val="a3"/>
        <w:ind w:firstLine="720"/>
        <w:jc w:val="left"/>
        <w:rPr>
          <w:bCs/>
          <w:i/>
        </w:rPr>
      </w:pPr>
    </w:p>
    <w:p w:rsidR="001A01A7" w:rsidRPr="00851A31" w:rsidRDefault="001A01A7" w:rsidP="001A01A7">
      <w:pPr>
        <w:pStyle w:val="a3"/>
        <w:ind w:firstLine="720"/>
        <w:jc w:val="both"/>
        <w:rPr>
          <w:bCs/>
          <w:sz w:val="28"/>
          <w:szCs w:val="28"/>
        </w:rPr>
      </w:pPr>
      <w:r w:rsidRPr="00851A31">
        <w:rPr>
          <w:bCs/>
          <w:sz w:val="28"/>
          <w:szCs w:val="28"/>
        </w:rPr>
        <w:t xml:space="preserve">На основании статьи 264.4 Бюджетного кодекса Российской Федерации, заключения по результатам экспертизы финансового отчета «Об исполнении бюджета сельского </w:t>
      </w:r>
      <w:r w:rsidR="00E2012F">
        <w:rPr>
          <w:bCs/>
          <w:sz w:val="28"/>
          <w:szCs w:val="28"/>
        </w:rPr>
        <w:t>поселения «</w:t>
      </w:r>
      <w:r w:rsidR="00975F55">
        <w:rPr>
          <w:bCs/>
          <w:sz w:val="28"/>
          <w:szCs w:val="28"/>
        </w:rPr>
        <w:t>Бадинское» за 202</w:t>
      </w:r>
      <w:r w:rsidR="0067084C">
        <w:rPr>
          <w:bCs/>
          <w:sz w:val="28"/>
          <w:szCs w:val="28"/>
        </w:rPr>
        <w:t>4</w:t>
      </w:r>
      <w:r w:rsidRPr="00851A31">
        <w:rPr>
          <w:bCs/>
          <w:sz w:val="28"/>
          <w:szCs w:val="28"/>
        </w:rPr>
        <w:t xml:space="preserve"> год, рассмотрев отчет об</w:t>
      </w:r>
      <w:r w:rsidR="0099634D">
        <w:rPr>
          <w:bCs/>
          <w:sz w:val="28"/>
          <w:szCs w:val="28"/>
        </w:rPr>
        <w:t xml:space="preserve"> исполнении бюджета поселения, С</w:t>
      </w:r>
      <w:r w:rsidRPr="00851A31">
        <w:rPr>
          <w:bCs/>
          <w:sz w:val="28"/>
          <w:szCs w:val="28"/>
        </w:rPr>
        <w:t>овет сельского поселения «</w:t>
      </w:r>
      <w:r w:rsidR="00975F55">
        <w:rPr>
          <w:bCs/>
          <w:sz w:val="28"/>
          <w:szCs w:val="28"/>
        </w:rPr>
        <w:t>Бадинское</w:t>
      </w:r>
      <w:r w:rsidRPr="00851A31">
        <w:rPr>
          <w:bCs/>
          <w:sz w:val="28"/>
          <w:szCs w:val="28"/>
        </w:rPr>
        <w:t xml:space="preserve">» </w:t>
      </w:r>
      <w:r w:rsidRPr="00851A31">
        <w:rPr>
          <w:b/>
          <w:bCs/>
          <w:i/>
          <w:sz w:val="28"/>
          <w:szCs w:val="28"/>
        </w:rPr>
        <w:t>решил:</w:t>
      </w:r>
    </w:p>
    <w:p w:rsidR="001A01A7" w:rsidRPr="00851A31" w:rsidRDefault="001A01A7" w:rsidP="001A01A7">
      <w:pPr>
        <w:pStyle w:val="a3"/>
        <w:jc w:val="left"/>
        <w:rPr>
          <w:b/>
          <w:bCs/>
          <w:sz w:val="28"/>
          <w:szCs w:val="28"/>
        </w:rPr>
      </w:pPr>
    </w:p>
    <w:p w:rsidR="001A01A7" w:rsidRPr="00851A31" w:rsidRDefault="001A01A7" w:rsidP="0099634D">
      <w:pPr>
        <w:pStyle w:val="a3"/>
        <w:ind w:firstLine="720"/>
        <w:jc w:val="both"/>
        <w:rPr>
          <w:sz w:val="28"/>
          <w:szCs w:val="28"/>
        </w:rPr>
      </w:pPr>
      <w:r w:rsidRPr="00851A31">
        <w:rPr>
          <w:bCs/>
          <w:sz w:val="28"/>
          <w:szCs w:val="28"/>
        </w:rPr>
        <w:t>1.</w:t>
      </w:r>
      <w:r w:rsidRPr="00851A31">
        <w:rPr>
          <w:b/>
          <w:bCs/>
          <w:sz w:val="28"/>
          <w:szCs w:val="28"/>
        </w:rPr>
        <w:t xml:space="preserve"> </w:t>
      </w:r>
      <w:r w:rsidRPr="00851A31">
        <w:rPr>
          <w:sz w:val="28"/>
          <w:szCs w:val="28"/>
        </w:rPr>
        <w:t>Утвердить отчет об исполнении бюджета сельского поселения «</w:t>
      </w:r>
      <w:r w:rsidR="00975F55">
        <w:rPr>
          <w:sz w:val="28"/>
          <w:szCs w:val="28"/>
        </w:rPr>
        <w:t>Бадинское</w:t>
      </w:r>
      <w:r w:rsidRPr="00851A31">
        <w:rPr>
          <w:sz w:val="28"/>
          <w:szCs w:val="28"/>
        </w:rPr>
        <w:t>» за 20</w:t>
      </w:r>
      <w:r w:rsidR="00975F55">
        <w:rPr>
          <w:sz w:val="28"/>
          <w:szCs w:val="28"/>
        </w:rPr>
        <w:t>2</w:t>
      </w:r>
      <w:r w:rsidR="00840BA9">
        <w:rPr>
          <w:sz w:val="28"/>
          <w:szCs w:val="28"/>
        </w:rPr>
        <w:t>4</w:t>
      </w:r>
      <w:r w:rsidR="00972D9E">
        <w:rPr>
          <w:sz w:val="28"/>
          <w:szCs w:val="28"/>
        </w:rPr>
        <w:t xml:space="preserve"> год по доходам в сумме </w:t>
      </w:r>
      <w:r w:rsidR="00840BA9">
        <w:rPr>
          <w:sz w:val="28"/>
          <w:szCs w:val="28"/>
        </w:rPr>
        <w:t>15547,3</w:t>
      </w:r>
      <w:r w:rsidR="00FE1CC6">
        <w:rPr>
          <w:sz w:val="28"/>
          <w:szCs w:val="28"/>
        </w:rPr>
        <w:t xml:space="preserve"> </w:t>
      </w:r>
      <w:r w:rsidRPr="00851A31">
        <w:rPr>
          <w:sz w:val="28"/>
          <w:szCs w:val="28"/>
        </w:rPr>
        <w:t xml:space="preserve">тыс. </w:t>
      </w:r>
      <w:r w:rsidR="0099634D">
        <w:rPr>
          <w:sz w:val="28"/>
          <w:szCs w:val="28"/>
        </w:rPr>
        <w:t>ру</w:t>
      </w:r>
      <w:r w:rsidR="00972D9E">
        <w:rPr>
          <w:sz w:val="28"/>
          <w:szCs w:val="28"/>
        </w:rPr>
        <w:t xml:space="preserve">б., по расходам в сумме </w:t>
      </w:r>
      <w:r w:rsidR="00840BA9">
        <w:rPr>
          <w:sz w:val="28"/>
          <w:szCs w:val="28"/>
        </w:rPr>
        <w:t>15347,9</w:t>
      </w:r>
      <w:r w:rsidRPr="00851A31">
        <w:rPr>
          <w:sz w:val="28"/>
          <w:szCs w:val="28"/>
        </w:rPr>
        <w:t xml:space="preserve"> тыс. руб. с превышением </w:t>
      </w:r>
      <w:r w:rsidR="007F5408">
        <w:rPr>
          <w:sz w:val="28"/>
          <w:szCs w:val="28"/>
        </w:rPr>
        <w:t>доходов</w:t>
      </w:r>
      <w:r w:rsidR="00BE3DB1">
        <w:rPr>
          <w:sz w:val="28"/>
          <w:szCs w:val="28"/>
        </w:rPr>
        <w:t xml:space="preserve"> над </w:t>
      </w:r>
      <w:r w:rsidR="007F5408">
        <w:rPr>
          <w:sz w:val="28"/>
          <w:szCs w:val="28"/>
        </w:rPr>
        <w:t>рас</w:t>
      </w:r>
      <w:r w:rsidR="00BE3DB1">
        <w:rPr>
          <w:sz w:val="28"/>
          <w:szCs w:val="28"/>
        </w:rPr>
        <w:t>ходами в сумме</w:t>
      </w:r>
      <w:r w:rsidR="00972D9E">
        <w:rPr>
          <w:sz w:val="28"/>
          <w:szCs w:val="28"/>
        </w:rPr>
        <w:t xml:space="preserve"> </w:t>
      </w:r>
      <w:r w:rsidR="00840BA9">
        <w:rPr>
          <w:sz w:val="28"/>
          <w:szCs w:val="28"/>
        </w:rPr>
        <w:t xml:space="preserve">199,4 </w:t>
      </w:r>
      <w:r w:rsidRPr="007F5408">
        <w:rPr>
          <w:sz w:val="28"/>
          <w:szCs w:val="28"/>
        </w:rPr>
        <w:t xml:space="preserve">тыс. </w:t>
      </w:r>
      <w:r w:rsidR="007151C5" w:rsidRPr="007F5408">
        <w:rPr>
          <w:sz w:val="28"/>
          <w:szCs w:val="28"/>
        </w:rPr>
        <w:t>руб</w:t>
      </w:r>
      <w:r w:rsidR="007F5408">
        <w:rPr>
          <w:sz w:val="28"/>
          <w:szCs w:val="28"/>
        </w:rPr>
        <w:t xml:space="preserve">. </w:t>
      </w:r>
      <w:r w:rsidR="00FE1CC6">
        <w:rPr>
          <w:sz w:val="28"/>
          <w:szCs w:val="28"/>
        </w:rPr>
        <w:t>(Приложение № 1-5</w:t>
      </w:r>
      <w:r w:rsidRPr="00851A31">
        <w:rPr>
          <w:sz w:val="28"/>
          <w:szCs w:val="28"/>
        </w:rPr>
        <w:t>)</w:t>
      </w:r>
    </w:p>
    <w:p w:rsidR="0099634D" w:rsidRPr="0099634D" w:rsidRDefault="0099634D" w:rsidP="0099634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9634D">
        <w:rPr>
          <w:sz w:val="28"/>
          <w:szCs w:val="28"/>
        </w:rPr>
        <w:t>2. Настоящее решение вступает в силу на следующий день после дня его официального обнародования.</w:t>
      </w:r>
    </w:p>
    <w:p w:rsidR="0099634D" w:rsidRPr="0099634D" w:rsidRDefault="0099634D" w:rsidP="009963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9634D">
        <w:rPr>
          <w:sz w:val="28"/>
          <w:szCs w:val="28"/>
        </w:rPr>
        <w:t xml:space="preserve">3. Настоящее решение обнародовать на информационном стенде администрации </w:t>
      </w:r>
      <w:r w:rsidR="00B93261">
        <w:rPr>
          <w:sz w:val="28"/>
          <w:szCs w:val="28"/>
        </w:rPr>
        <w:t xml:space="preserve">муниципального образования </w:t>
      </w:r>
      <w:r w:rsidRPr="0099634D">
        <w:rPr>
          <w:sz w:val="28"/>
          <w:szCs w:val="28"/>
        </w:rPr>
        <w:t>сельского поселения «</w:t>
      </w:r>
      <w:r w:rsidR="00B93261">
        <w:rPr>
          <w:sz w:val="28"/>
          <w:szCs w:val="28"/>
        </w:rPr>
        <w:t>Бадинское</w:t>
      </w:r>
      <w:r w:rsidRPr="0099634D">
        <w:rPr>
          <w:sz w:val="28"/>
          <w:szCs w:val="28"/>
        </w:rPr>
        <w:t>»</w:t>
      </w:r>
    </w:p>
    <w:p w:rsidR="0099634D" w:rsidRDefault="0099634D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34D" w:rsidRDefault="0099634D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34D" w:rsidRPr="0099634D" w:rsidRDefault="0099634D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34D" w:rsidRPr="0099634D" w:rsidRDefault="00B93261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</w:t>
      </w:r>
      <w:r w:rsidR="0099634D" w:rsidRPr="0099634D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9634D" w:rsidRPr="0099634D" w:rsidRDefault="0099634D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634D">
        <w:rPr>
          <w:rFonts w:ascii="Times New Roman" w:hAnsi="Times New Roman" w:cs="Times New Roman"/>
          <w:sz w:val="28"/>
          <w:szCs w:val="28"/>
        </w:rPr>
        <w:t>поселения «</w:t>
      </w:r>
      <w:r w:rsidR="00B93261">
        <w:rPr>
          <w:rFonts w:ascii="Times New Roman" w:hAnsi="Times New Roman" w:cs="Times New Roman"/>
          <w:sz w:val="28"/>
          <w:szCs w:val="28"/>
        </w:rPr>
        <w:t>Бадинское</w:t>
      </w:r>
      <w:r w:rsidRPr="0099634D">
        <w:rPr>
          <w:rFonts w:ascii="Times New Roman" w:hAnsi="Times New Roman" w:cs="Times New Roman"/>
          <w:sz w:val="28"/>
          <w:szCs w:val="28"/>
        </w:rPr>
        <w:t xml:space="preserve">» ___________________ </w:t>
      </w:r>
      <w:r w:rsidR="00B93261">
        <w:rPr>
          <w:rFonts w:ascii="Times New Roman" w:hAnsi="Times New Roman" w:cs="Times New Roman"/>
          <w:sz w:val="28"/>
          <w:szCs w:val="28"/>
        </w:rPr>
        <w:t>А.В.Сычова</w:t>
      </w: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99634D" w:rsidRDefault="0099634D" w:rsidP="00851A31">
      <w:pPr>
        <w:pStyle w:val="a3"/>
        <w:jc w:val="left"/>
        <w:rPr>
          <w:sz w:val="24"/>
        </w:rPr>
      </w:pPr>
    </w:p>
    <w:p w:rsidR="0099634D" w:rsidRDefault="0099634D" w:rsidP="00851A31">
      <w:pPr>
        <w:pStyle w:val="a3"/>
        <w:jc w:val="left"/>
        <w:rPr>
          <w:sz w:val="24"/>
        </w:rPr>
      </w:pPr>
    </w:p>
    <w:p w:rsidR="0099634D" w:rsidRDefault="0099634D" w:rsidP="00851A31">
      <w:pPr>
        <w:pStyle w:val="a3"/>
        <w:jc w:val="left"/>
        <w:rPr>
          <w:sz w:val="24"/>
        </w:rPr>
      </w:pPr>
    </w:p>
    <w:p w:rsidR="0099634D" w:rsidRDefault="0099634D" w:rsidP="00851A31">
      <w:pPr>
        <w:pStyle w:val="a3"/>
        <w:jc w:val="left"/>
        <w:rPr>
          <w:sz w:val="24"/>
        </w:rPr>
      </w:pPr>
    </w:p>
    <w:p w:rsidR="0099634D" w:rsidRDefault="0099634D" w:rsidP="00851A31">
      <w:pPr>
        <w:pStyle w:val="a3"/>
        <w:jc w:val="left"/>
        <w:rPr>
          <w:sz w:val="24"/>
        </w:rPr>
      </w:pPr>
    </w:p>
    <w:p w:rsidR="0099634D" w:rsidRDefault="0099634D" w:rsidP="00851A31">
      <w:pPr>
        <w:pStyle w:val="a3"/>
        <w:jc w:val="left"/>
        <w:rPr>
          <w:sz w:val="24"/>
        </w:rPr>
      </w:pPr>
    </w:p>
    <w:p w:rsidR="0099634D" w:rsidRDefault="0099634D" w:rsidP="00851A31">
      <w:pPr>
        <w:pStyle w:val="a3"/>
        <w:jc w:val="left"/>
        <w:rPr>
          <w:sz w:val="24"/>
        </w:rPr>
      </w:pPr>
    </w:p>
    <w:p w:rsidR="00AA00BA" w:rsidRDefault="00AA00BA" w:rsidP="00851A31">
      <w:pPr>
        <w:pStyle w:val="a3"/>
        <w:jc w:val="right"/>
        <w:rPr>
          <w:sz w:val="24"/>
        </w:rPr>
      </w:pPr>
    </w:p>
    <w:p w:rsidR="00441BD8" w:rsidRPr="00FB0EFF" w:rsidRDefault="00441BD8" w:rsidP="00851A31">
      <w:pPr>
        <w:pStyle w:val="a3"/>
        <w:jc w:val="right"/>
        <w:rPr>
          <w:sz w:val="24"/>
        </w:rPr>
      </w:pPr>
      <w:r w:rsidRPr="00FB0EFF">
        <w:rPr>
          <w:sz w:val="24"/>
        </w:rPr>
        <w:t>Приложение 1</w:t>
      </w:r>
    </w:p>
    <w:p w:rsidR="003255C6" w:rsidRPr="00272AC7" w:rsidRDefault="00AB2CDD" w:rsidP="001C26B9">
      <w:pPr>
        <w:ind w:right="-81"/>
        <w:jc w:val="right"/>
      </w:pPr>
      <w:r>
        <w:t xml:space="preserve">                                                                    </w:t>
      </w:r>
      <w:r w:rsidR="003255C6">
        <w:t xml:space="preserve">           </w:t>
      </w:r>
      <w:r w:rsidR="003255C6" w:rsidRPr="00272AC7">
        <w:t xml:space="preserve">К Решению Совета сельского </w:t>
      </w:r>
    </w:p>
    <w:p w:rsidR="003255C6" w:rsidRPr="00272AC7" w:rsidRDefault="003255C6" w:rsidP="001C26B9">
      <w:pPr>
        <w:pStyle w:val="a3"/>
        <w:jc w:val="right"/>
        <w:rPr>
          <w:sz w:val="24"/>
        </w:rPr>
      </w:pPr>
      <w:r>
        <w:rPr>
          <w:sz w:val="24"/>
        </w:rPr>
        <w:t xml:space="preserve">                                               </w:t>
      </w:r>
      <w:r w:rsidR="00D659D1">
        <w:rPr>
          <w:sz w:val="24"/>
        </w:rPr>
        <w:t xml:space="preserve"> </w:t>
      </w:r>
      <w:r w:rsidR="00AA2BA0">
        <w:rPr>
          <w:sz w:val="24"/>
        </w:rPr>
        <w:t xml:space="preserve">   Поселения «</w:t>
      </w:r>
      <w:r w:rsidR="005166F0">
        <w:rPr>
          <w:sz w:val="24"/>
        </w:rPr>
        <w:t>Бадинское</w:t>
      </w:r>
      <w:r w:rsidR="00AA2BA0">
        <w:rPr>
          <w:sz w:val="24"/>
        </w:rPr>
        <w:t>» №</w:t>
      </w:r>
      <w:r w:rsidR="00E2012F">
        <w:rPr>
          <w:sz w:val="24"/>
        </w:rPr>
        <w:t>___</w:t>
      </w:r>
      <w:r>
        <w:rPr>
          <w:sz w:val="24"/>
        </w:rPr>
        <w:t xml:space="preserve"> </w:t>
      </w:r>
      <w:r w:rsidRPr="00272AC7">
        <w:rPr>
          <w:sz w:val="24"/>
        </w:rPr>
        <w:t xml:space="preserve">от </w:t>
      </w:r>
      <w:r w:rsidR="00AA2BA0">
        <w:rPr>
          <w:sz w:val="24"/>
        </w:rPr>
        <w:t>«</w:t>
      </w:r>
      <w:r w:rsidR="00E2012F">
        <w:rPr>
          <w:sz w:val="24"/>
        </w:rPr>
        <w:t>__</w:t>
      </w:r>
      <w:r w:rsidR="00AA2BA0">
        <w:rPr>
          <w:sz w:val="24"/>
        </w:rPr>
        <w:t>»</w:t>
      </w:r>
      <w:r w:rsidR="00851A31">
        <w:rPr>
          <w:sz w:val="24"/>
        </w:rPr>
        <w:t xml:space="preserve"> </w:t>
      </w:r>
      <w:r w:rsidR="00E2012F">
        <w:rPr>
          <w:sz w:val="24"/>
        </w:rPr>
        <w:t>_______</w:t>
      </w:r>
      <w:r w:rsidR="00AA2BA0">
        <w:rPr>
          <w:sz w:val="24"/>
        </w:rPr>
        <w:t xml:space="preserve"> 20</w:t>
      </w:r>
      <w:r w:rsidR="00906518">
        <w:rPr>
          <w:sz w:val="24"/>
        </w:rPr>
        <w:t>2</w:t>
      </w:r>
      <w:r w:rsidR="00F775D7">
        <w:rPr>
          <w:sz w:val="24"/>
        </w:rPr>
        <w:t>5</w:t>
      </w:r>
      <w:r w:rsidRPr="00272AC7">
        <w:rPr>
          <w:sz w:val="24"/>
        </w:rPr>
        <w:t>г.</w:t>
      </w:r>
    </w:p>
    <w:p w:rsidR="003255C6" w:rsidRPr="00272AC7" w:rsidRDefault="003255C6" w:rsidP="001C26B9">
      <w:pPr>
        <w:pStyle w:val="a3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</w:t>
      </w:r>
      <w:r w:rsidR="00A70604">
        <w:rPr>
          <w:sz w:val="24"/>
        </w:rPr>
        <w:t>«Об исполнении</w:t>
      </w:r>
      <w:r>
        <w:rPr>
          <w:sz w:val="24"/>
        </w:rPr>
        <w:t xml:space="preserve"> </w:t>
      </w:r>
      <w:r w:rsidR="00A70604">
        <w:rPr>
          <w:sz w:val="24"/>
        </w:rPr>
        <w:t>бюджета</w:t>
      </w:r>
      <w:r>
        <w:rPr>
          <w:sz w:val="24"/>
        </w:rPr>
        <w:t xml:space="preserve"> </w:t>
      </w:r>
      <w:r w:rsidR="00DF52C8">
        <w:rPr>
          <w:sz w:val="24"/>
        </w:rPr>
        <w:t>с</w:t>
      </w:r>
      <w:r w:rsidRPr="00272AC7">
        <w:rPr>
          <w:sz w:val="24"/>
        </w:rPr>
        <w:t xml:space="preserve">ельского </w:t>
      </w:r>
    </w:p>
    <w:p w:rsidR="003255C6" w:rsidRPr="00272AC7" w:rsidRDefault="003255C6" w:rsidP="001C26B9">
      <w:pPr>
        <w:pStyle w:val="a3"/>
        <w:jc w:val="right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0E0018">
        <w:rPr>
          <w:sz w:val="24"/>
        </w:rPr>
        <w:t xml:space="preserve">                 </w:t>
      </w:r>
      <w:r>
        <w:rPr>
          <w:sz w:val="24"/>
        </w:rPr>
        <w:t xml:space="preserve">  п</w:t>
      </w:r>
      <w:r w:rsidR="00A70604">
        <w:rPr>
          <w:sz w:val="24"/>
        </w:rPr>
        <w:t>оселения «</w:t>
      </w:r>
      <w:r w:rsidR="005166F0">
        <w:rPr>
          <w:sz w:val="24"/>
        </w:rPr>
        <w:t>Бадинское</w:t>
      </w:r>
      <w:r w:rsidR="00A70604">
        <w:rPr>
          <w:sz w:val="24"/>
        </w:rPr>
        <w:t>» з</w:t>
      </w:r>
      <w:r w:rsidR="00567590">
        <w:rPr>
          <w:sz w:val="24"/>
        </w:rPr>
        <w:t xml:space="preserve">а </w:t>
      </w:r>
      <w:r w:rsidR="004C721F">
        <w:rPr>
          <w:sz w:val="24"/>
        </w:rPr>
        <w:t>202</w:t>
      </w:r>
      <w:r w:rsidR="00F775D7">
        <w:rPr>
          <w:sz w:val="24"/>
        </w:rPr>
        <w:t>5</w:t>
      </w:r>
      <w:r w:rsidR="00E2012F">
        <w:rPr>
          <w:sz w:val="24"/>
        </w:rPr>
        <w:t xml:space="preserve"> </w:t>
      </w:r>
      <w:r>
        <w:rPr>
          <w:sz w:val="24"/>
        </w:rPr>
        <w:t>г</w:t>
      </w:r>
      <w:r w:rsidR="00E2012F">
        <w:rPr>
          <w:sz w:val="24"/>
        </w:rPr>
        <w:t>.»</w:t>
      </w:r>
      <w:r>
        <w:rPr>
          <w:sz w:val="24"/>
        </w:rPr>
        <w:t xml:space="preserve">                                                         </w:t>
      </w:r>
      <w:r w:rsidR="000E0018">
        <w:rPr>
          <w:sz w:val="24"/>
        </w:rPr>
        <w:t xml:space="preserve">                        </w:t>
      </w:r>
      <w:r>
        <w:rPr>
          <w:sz w:val="24"/>
        </w:rPr>
        <w:t xml:space="preserve">  </w:t>
      </w:r>
    </w:p>
    <w:p w:rsidR="003255C6" w:rsidRPr="00FB0EFF" w:rsidRDefault="003255C6" w:rsidP="003255C6">
      <w:pPr>
        <w:ind w:right="-81"/>
        <w:jc w:val="right"/>
      </w:pPr>
    </w:p>
    <w:p w:rsidR="00441BD8" w:rsidRPr="00FB0EFF" w:rsidRDefault="00441BD8" w:rsidP="00441BD8">
      <w:pPr>
        <w:jc w:val="right"/>
      </w:pPr>
    </w:p>
    <w:p w:rsidR="00F37A13" w:rsidRDefault="00441BD8" w:rsidP="00441BD8">
      <w:pPr>
        <w:pStyle w:val="a6"/>
        <w:rPr>
          <w:b/>
          <w:sz w:val="24"/>
        </w:rPr>
      </w:pPr>
      <w:r w:rsidRPr="00FB0EFF">
        <w:rPr>
          <w:b/>
          <w:bCs/>
          <w:sz w:val="24"/>
        </w:rPr>
        <w:t xml:space="preserve"> ОБЪЕМЫ  ПОСТУПЛЕНИЯ ДОХОДОВ МЕСТНОГО БЮДЖ</w:t>
      </w:r>
      <w:r w:rsidR="00C80361">
        <w:rPr>
          <w:b/>
          <w:bCs/>
          <w:sz w:val="24"/>
        </w:rPr>
        <w:t>ЕТА СЕЛЬСКОГО ПОСЕЛЕНИЯ «БАДИНСКОЕ</w:t>
      </w:r>
      <w:r w:rsidRPr="00FB0EFF">
        <w:rPr>
          <w:sz w:val="24"/>
        </w:rPr>
        <w:t xml:space="preserve">» </w:t>
      </w:r>
      <w:r w:rsidR="008130FD">
        <w:rPr>
          <w:b/>
          <w:sz w:val="24"/>
        </w:rPr>
        <w:t xml:space="preserve">ПО ОСНОВНЫМ ИСТОЧНИКАМ </w:t>
      </w:r>
    </w:p>
    <w:p w:rsidR="000E6918" w:rsidRDefault="00A70604" w:rsidP="00441BD8">
      <w:pPr>
        <w:pStyle w:val="a6"/>
        <w:rPr>
          <w:b/>
          <w:sz w:val="24"/>
        </w:rPr>
      </w:pPr>
      <w:r>
        <w:rPr>
          <w:b/>
          <w:sz w:val="24"/>
        </w:rPr>
        <w:t>З</w:t>
      </w:r>
      <w:r w:rsidR="005166F0">
        <w:rPr>
          <w:b/>
          <w:sz w:val="24"/>
        </w:rPr>
        <w:t>А 202</w:t>
      </w:r>
      <w:r w:rsidR="00F775D7">
        <w:rPr>
          <w:b/>
          <w:sz w:val="24"/>
        </w:rPr>
        <w:t>4</w:t>
      </w:r>
      <w:r w:rsidR="00077B5D">
        <w:rPr>
          <w:b/>
          <w:sz w:val="24"/>
        </w:rPr>
        <w:t xml:space="preserve"> </w:t>
      </w:r>
      <w:r w:rsidR="00441BD8" w:rsidRPr="00FB0EFF">
        <w:rPr>
          <w:b/>
          <w:sz w:val="24"/>
        </w:rPr>
        <w:t>г.</w:t>
      </w:r>
      <w:r w:rsidR="007237B8">
        <w:rPr>
          <w:b/>
          <w:sz w:val="24"/>
        </w:rPr>
        <w:t xml:space="preserve"> </w:t>
      </w:r>
    </w:p>
    <w:tbl>
      <w:tblPr>
        <w:tblW w:w="10222" w:type="dxa"/>
        <w:tblInd w:w="-601" w:type="dxa"/>
        <w:tblLook w:val="04A0"/>
      </w:tblPr>
      <w:tblGrid>
        <w:gridCol w:w="3275"/>
        <w:gridCol w:w="3837"/>
        <w:gridCol w:w="1691"/>
        <w:gridCol w:w="1419"/>
      </w:tblGrid>
      <w:tr w:rsidR="000E6918" w:rsidRPr="000E6918" w:rsidTr="00632C2C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Наименование показателя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утвержд</w:t>
            </w:r>
            <w:r w:rsidR="006E2CE4">
              <w:rPr>
                <w:color w:val="000000"/>
              </w:rPr>
              <w:t>ено бюджетные назначения на 202</w:t>
            </w:r>
            <w:r w:rsidR="00F61666">
              <w:rPr>
                <w:color w:val="000000"/>
              </w:rPr>
              <w:t>4</w:t>
            </w:r>
            <w:r w:rsidRPr="000E6918">
              <w:rPr>
                <w:color w:val="000000"/>
              </w:rPr>
              <w:t xml:space="preserve"> г.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6E2CE4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на 202</w:t>
            </w:r>
            <w:r w:rsidR="00F61666">
              <w:rPr>
                <w:color w:val="000000"/>
              </w:rPr>
              <w:t>4</w:t>
            </w:r>
            <w:r w:rsidR="000E6918" w:rsidRPr="000E6918">
              <w:rPr>
                <w:color w:val="000000"/>
              </w:rPr>
              <w:t xml:space="preserve"> г.</w:t>
            </w:r>
          </w:p>
        </w:tc>
      </w:tr>
      <w:tr w:rsidR="000E6918" w:rsidRPr="000E6918" w:rsidTr="00632C2C">
        <w:trPr>
          <w:trHeight w:val="265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1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3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7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</w:t>
            </w:r>
          </w:p>
        </w:tc>
      </w:tr>
      <w:tr w:rsidR="000E6918" w:rsidRPr="000E6918" w:rsidTr="00632C2C">
        <w:trPr>
          <w:trHeight w:val="384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b/>
                <w:color w:val="000000"/>
              </w:rPr>
            </w:pPr>
            <w:r w:rsidRPr="000E6918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5166F0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F61666">
              <w:rPr>
                <w:b/>
                <w:color w:val="000000"/>
              </w:rPr>
              <w:t>2753,8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F61666" w:rsidP="005166F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15547,3</w:t>
            </w:r>
          </w:p>
        </w:tc>
      </w:tr>
      <w:tr w:rsidR="000E6918" w:rsidRPr="000E6918" w:rsidTr="00632C2C">
        <w:trPr>
          <w:trHeight w:val="405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в том числе: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 </w:t>
            </w:r>
          </w:p>
        </w:tc>
      </w:tr>
      <w:tr w:rsidR="000E6918" w:rsidRPr="000E6918" w:rsidTr="00632C2C">
        <w:trPr>
          <w:trHeight w:val="693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b/>
                <w:color w:val="000000"/>
              </w:rPr>
            </w:pPr>
            <w:r w:rsidRPr="000E6918">
              <w:rPr>
                <w:b/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b/>
                <w:color w:val="000000"/>
              </w:rPr>
            </w:pPr>
            <w:r w:rsidRPr="000E6918">
              <w:rPr>
                <w:b/>
                <w:color w:val="000000"/>
              </w:rPr>
              <w:t>802 1 00 00000 00 0000 000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83B68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3866,0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5166F0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083B68">
              <w:rPr>
                <w:b/>
                <w:color w:val="000000"/>
              </w:rPr>
              <w:t> 124,2</w:t>
            </w:r>
          </w:p>
        </w:tc>
      </w:tr>
      <w:tr w:rsidR="000E6918" w:rsidRPr="000E6918" w:rsidTr="00632C2C">
        <w:trPr>
          <w:trHeight w:val="83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802 1 01 00000 00 0000 000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5166F0" w:rsidP="006E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B665B">
              <w:rPr>
                <w:color w:val="000000"/>
              </w:rPr>
              <w:t> 185,0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5166F0" w:rsidP="006E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B665B">
              <w:rPr>
                <w:color w:val="000000"/>
              </w:rPr>
              <w:t> 583,9</w:t>
            </w:r>
          </w:p>
        </w:tc>
      </w:tr>
      <w:tr w:rsidR="005166F0" w:rsidRPr="000E6918" w:rsidTr="00632C2C">
        <w:trPr>
          <w:trHeight w:val="701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6F0" w:rsidRPr="000E6918" w:rsidRDefault="005166F0" w:rsidP="005166F0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66F0" w:rsidRPr="000E6918" w:rsidRDefault="005166F0" w:rsidP="005166F0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802 1 01 02000 01 0000 110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166F0" w:rsidRPr="00324C6D" w:rsidRDefault="005166F0" w:rsidP="006E2CE4">
            <w:pPr>
              <w:jc w:val="center"/>
            </w:pPr>
            <w:r w:rsidRPr="00324C6D">
              <w:t>1</w:t>
            </w:r>
            <w:r w:rsidR="007C3EDC">
              <w:t>185,0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166F0" w:rsidRDefault="005166F0" w:rsidP="006E2CE4">
            <w:pPr>
              <w:jc w:val="center"/>
            </w:pPr>
            <w:r w:rsidRPr="00324C6D">
              <w:t>1</w:t>
            </w:r>
            <w:r w:rsidR="007C3EDC">
              <w:t> 583,9</w:t>
            </w:r>
          </w:p>
        </w:tc>
      </w:tr>
      <w:tr w:rsidR="005166F0" w:rsidRPr="000E6918" w:rsidTr="00632C2C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6F0" w:rsidRPr="000E6918" w:rsidRDefault="005166F0" w:rsidP="005166F0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66F0" w:rsidRPr="000E6918" w:rsidRDefault="005166F0" w:rsidP="005166F0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802 1 01 02010 01 0000 110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166F0" w:rsidRPr="00324C6D" w:rsidRDefault="003C1FB3" w:rsidP="006E2CE4">
            <w:pPr>
              <w:jc w:val="center"/>
            </w:pPr>
            <w:r>
              <w:t>1</w:t>
            </w:r>
            <w:r w:rsidR="007C3EDC">
              <w:t>185,0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166F0" w:rsidRDefault="005166F0" w:rsidP="006E2CE4">
            <w:pPr>
              <w:jc w:val="center"/>
            </w:pPr>
            <w:r w:rsidRPr="00324C6D">
              <w:t>1</w:t>
            </w:r>
            <w:r w:rsidR="007C3EDC">
              <w:t>574,1</w:t>
            </w:r>
          </w:p>
        </w:tc>
      </w:tr>
      <w:tr w:rsidR="007C3EDC" w:rsidRPr="000E6918" w:rsidTr="00632C2C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3EDC" w:rsidRPr="000E6918" w:rsidRDefault="007C3EDC" w:rsidP="005166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</w:t>
            </w:r>
            <w:r w:rsidR="00D3367E">
              <w:rPr>
                <w:color w:val="000000"/>
              </w:rPr>
              <w:t xml:space="preserve">уальных предпринимателей, </w:t>
            </w:r>
            <w:r w:rsidR="00D3367E">
              <w:rPr>
                <w:color w:val="000000"/>
              </w:rPr>
              <w:lastRenderedPageBreak/>
              <w:t>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РФ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EDC" w:rsidRPr="000E6918" w:rsidRDefault="00D3367E" w:rsidP="005166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802 101 02020 01 0000 110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C3EDC" w:rsidRDefault="007C3EDC" w:rsidP="006E2CE4">
            <w:pPr>
              <w:jc w:val="center"/>
            </w:pPr>
          </w:p>
          <w:p w:rsidR="003C1FB3" w:rsidRPr="00324C6D" w:rsidRDefault="003C1FB3" w:rsidP="006E2CE4">
            <w:pPr>
              <w:jc w:val="center"/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C3EDC" w:rsidRDefault="007C3EDC" w:rsidP="006E2CE4">
            <w:pPr>
              <w:jc w:val="center"/>
            </w:pPr>
          </w:p>
          <w:p w:rsidR="00D3367E" w:rsidRDefault="00D3367E" w:rsidP="006E2CE4">
            <w:pPr>
              <w:jc w:val="center"/>
            </w:pPr>
          </w:p>
          <w:p w:rsidR="00D3367E" w:rsidRDefault="00D3367E" w:rsidP="006E2CE4">
            <w:pPr>
              <w:jc w:val="center"/>
            </w:pPr>
          </w:p>
          <w:p w:rsidR="00D3367E" w:rsidRDefault="00D3367E" w:rsidP="006E2CE4">
            <w:pPr>
              <w:jc w:val="center"/>
            </w:pPr>
          </w:p>
          <w:p w:rsidR="00D3367E" w:rsidRDefault="00D3367E" w:rsidP="006E2CE4">
            <w:pPr>
              <w:jc w:val="center"/>
            </w:pPr>
          </w:p>
          <w:p w:rsidR="00D3367E" w:rsidRPr="00324C6D" w:rsidRDefault="00D3367E" w:rsidP="006E2CE4">
            <w:pPr>
              <w:jc w:val="center"/>
            </w:pPr>
            <w:r>
              <w:t>4,3</w:t>
            </w:r>
          </w:p>
        </w:tc>
      </w:tr>
      <w:tr w:rsidR="001567D4" w:rsidRPr="000E6918" w:rsidTr="00632C2C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567D4" w:rsidRDefault="00CE78E8" w:rsidP="005166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Налог на доходы физических лиц, полученными физическими лицами в соответствии со статьей 228 Налогового колекса РФ (за исключением доходов от долевого участия в организации , полученных физическим лицом -налоговым резидентом РФ в виде дивидентов)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7D4" w:rsidRDefault="00CE78E8" w:rsidP="005166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802 101 02030 01 0000 110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567D4" w:rsidRDefault="001567D4" w:rsidP="006E2CE4">
            <w:pPr>
              <w:jc w:val="center"/>
            </w:pPr>
          </w:p>
          <w:p w:rsidR="00CE78E8" w:rsidRDefault="00CE78E8" w:rsidP="006E2CE4">
            <w:pPr>
              <w:jc w:val="center"/>
            </w:pPr>
          </w:p>
          <w:p w:rsidR="00CE78E8" w:rsidRDefault="00CE78E8" w:rsidP="006E2CE4">
            <w:pPr>
              <w:jc w:val="center"/>
            </w:pPr>
          </w:p>
          <w:p w:rsidR="00CE78E8" w:rsidRDefault="00CE78E8" w:rsidP="006E2CE4">
            <w:pPr>
              <w:jc w:val="center"/>
            </w:pPr>
          </w:p>
          <w:p w:rsidR="00CE78E8" w:rsidRDefault="00CE78E8" w:rsidP="006E2CE4">
            <w:pPr>
              <w:jc w:val="center"/>
            </w:pPr>
          </w:p>
          <w:p w:rsidR="00CE78E8" w:rsidRDefault="00CE78E8" w:rsidP="006E2CE4">
            <w:pPr>
              <w:jc w:val="center"/>
            </w:pPr>
            <w:r>
              <w:t>5,4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567D4" w:rsidRDefault="001567D4" w:rsidP="006E2CE4">
            <w:pPr>
              <w:jc w:val="center"/>
            </w:pPr>
          </w:p>
          <w:p w:rsidR="00CE78E8" w:rsidRDefault="00CE78E8" w:rsidP="006E2CE4">
            <w:pPr>
              <w:jc w:val="center"/>
            </w:pPr>
          </w:p>
          <w:p w:rsidR="00CE78E8" w:rsidRDefault="00CE78E8" w:rsidP="006E2CE4">
            <w:pPr>
              <w:jc w:val="center"/>
            </w:pPr>
          </w:p>
          <w:p w:rsidR="00CE78E8" w:rsidRDefault="00CE78E8" w:rsidP="006E2CE4">
            <w:pPr>
              <w:jc w:val="center"/>
            </w:pPr>
          </w:p>
          <w:p w:rsidR="00CE78E8" w:rsidRDefault="00CE78E8" w:rsidP="006E2CE4">
            <w:pPr>
              <w:jc w:val="center"/>
            </w:pPr>
          </w:p>
          <w:p w:rsidR="00CE78E8" w:rsidRDefault="00CE78E8" w:rsidP="006E2CE4">
            <w:pPr>
              <w:jc w:val="center"/>
            </w:pPr>
            <w:r>
              <w:t>0,0</w:t>
            </w:r>
          </w:p>
        </w:tc>
      </w:tr>
      <w:tr w:rsidR="00A12EF0" w:rsidRPr="000E6918" w:rsidTr="00632C2C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2EF0" w:rsidRDefault="00A12EF0" w:rsidP="005166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2EF0" w:rsidRDefault="00927F0A" w:rsidP="005166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802 105 00000 00 0000 000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12EF0" w:rsidRPr="00324C6D" w:rsidRDefault="0056131B" w:rsidP="006E2CE4">
            <w:pPr>
              <w:jc w:val="center"/>
            </w:pPr>
            <w:r>
              <w:t>2</w:t>
            </w:r>
            <w:r w:rsidR="00A12EF0">
              <w:t>3,0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12EF0" w:rsidRDefault="00A12EF0" w:rsidP="006E2CE4">
            <w:pPr>
              <w:jc w:val="center"/>
            </w:pPr>
            <w:r>
              <w:t>22,6</w:t>
            </w:r>
          </w:p>
        </w:tc>
      </w:tr>
      <w:tr w:rsidR="000E6918" w:rsidRPr="000E6918" w:rsidTr="00632C2C">
        <w:trPr>
          <w:trHeight w:val="88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802 1 06 00000 00 0000 000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5166F0" w:rsidP="006E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11C71">
              <w:rPr>
                <w:color w:val="000000"/>
              </w:rPr>
              <w:t> 610,0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5166F0" w:rsidP="006E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11C71">
              <w:rPr>
                <w:color w:val="000000"/>
              </w:rPr>
              <w:t> 327,6</w:t>
            </w:r>
          </w:p>
        </w:tc>
      </w:tr>
      <w:tr w:rsidR="000E6918" w:rsidRPr="000E6918" w:rsidTr="00632C2C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802 1 06 01030 10 0000 110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D11C71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5166F0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D11C71">
              <w:rPr>
                <w:color w:val="000000"/>
              </w:rPr>
              <w:t>93,6</w:t>
            </w:r>
          </w:p>
        </w:tc>
      </w:tr>
      <w:tr w:rsidR="000E6918" w:rsidRPr="000E6918" w:rsidTr="00632C2C">
        <w:trPr>
          <w:trHeight w:val="569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ЗЕМЕЛЬНЫЙ НАЛОГ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802 1 06 06000 00 0000 110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A862A1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A862A1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634,0</w:t>
            </w:r>
          </w:p>
        </w:tc>
      </w:tr>
      <w:tr w:rsidR="000E6918" w:rsidRPr="000E6918" w:rsidTr="00632C2C">
        <w:trPr>
          <w:trHeight w:val="691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802 1 06 06030 00 0000 110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D11C71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D11C71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0E6918" w:rsidRPr="000E6918" w:rsidTr="00632C2C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802 1 06 06033 10 0000 110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D11C71" w:rsidP="00D11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890,0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D11C71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0E6918" w:rsidRPr="000E6918" w:rsidTr="00632C2C">
        <w:trPr>
          <w:trHeight w:val="673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802 1 06 06040 00 0000 110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D11C71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4F5B" w:rsidP="00374F5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633,5</w:t>
            </w:r>
          </w:p>
        </w:tc>
      </w:tr>
      <w:tr w:rsidR="000E6918" w:rsidRPr="000E6918" w:rsidTr="00632C2C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802 1 06 06043 10 0000 110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D11C71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4F5B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633,5</w:t>
            </w:r>
          </w:p>
        </w:tc>
      </w:tr>
      <w:tr w:rsidR="000E6918" w:rsidRPr="000E6918" w:rsidTr="00632C2C">
        <w:trPr>
          <w:trHeight w:val="591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lastRenderedPageBreak/>
              <w:t xml:space="preserve">  ГОСУДАРСТВЕННАЯ ПОШЛИНА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802 1 08 00000 00 0000 000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5166F0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74F5B">
              <w:rPr>
                <w:color w:val="000000"/>
              </w:rPr>
              <w:t>6,0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4F5B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6918" w:rsidRPr="000E6918" w:rsidTr="00632C2C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802 1 08 04020 01 0000 110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5166F0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74F5B">
              <w:rPr>
                <w:color w:val="000000"/>
              </w:rPr>
              <w:t>6,0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4F5B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6918" w:rsidRPr="000E6918" w:rsidTr="00632C2C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802 1 11 00000 00 0000 000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4F5B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4F5B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164,8</w:t>
            </w:r>
          </w:p>
        </w:tc>
      </w:tr>
      <w:tr w:rsidR="00B471B1" w:rsidRPr="000E6918" w:rsidTr="00632C2C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71B1" w:rsidRPr="000E6918" w:rsidRDefault="00B471B1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 ственных и муниципальных унитарных предприятий)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71B1" w:rsidRPr="000E6918" w:rsidRDefault="00D53FBD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802  111 05000 00 0000 120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B1" w:rsidRDefault="00B7649F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B1" w:rsidRDefault="00D53FBD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7649F" w:rsidRPr="000E6918" w:rsidTr="00632C2C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7649F" w:rsidRDefault="00B7649F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49F" w:rsidRDefault="00B7649F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802 1121 05025 10 0000 120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49F" w:rsidRDefault="00B7649F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49F" w:rsidRDefault="00B7649F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0E6918" w:rsidRPr="000E6918" w:rsidTr="00632C2C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0E6918">
              <w:rPr>
                <w:color w:val="000000"/>
              </w:rPr>
              <w:lastRenderedPageBreak/>
              <w:t>предприятий, в том числе казенных)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lastRenderedPageBreak/>
              <w:t>802 1 11 09000 00 0000 120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721879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721879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44,8</w:t>
            </w:r>
          </w:p>
        </w:tc>
      </w:tr>
      <w:tr w:rsidR="000E6918" w:rsidRPr="000E6918" w:rsidTr="00632C2C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lastRenderedPageBreak/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802 1 11 09045 10 0000 120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721879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721879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44,8</w:t>
            </w:r>
          </w:p>
        </w:tc>
      </w:tr>
      <w:tr w:rsidR="000E6918" w:rsidRPr="000E6918" w:rsidTr="00632C2C">
        <w:trPr>
          <w:trHeight w:val="696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802 1 17 00000 00 0000 000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721879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721879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25,3</w:t>
            </w:r>
          </w:p>
        </w:tc>
      </w:tr>
      <w:tr w:rsidR="000E6918" w:rsidRPr="000E6918" w:rsidTr="00632C2C">
        <w:trPr>
          <w:trHeight w:val="963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6E2CE4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802 1 17 01050 10 0000 18</w:t>
            </w:r>
            <w:r w:rsidR="000E6918" w:rsidRPr="000E6918">
              <w:rPr>
                <w:color w:val="000000"/>
              </w:rPr>
              <w:t>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 </w:t>
            </w:r>
            <w:r w:rsidR="00ED433F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ED433F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0E6918" w:rsidRPr="000E6918">
              <w:rPr>
                <w:color w:val="000000"/>
              </w:rPr>
              <w:t> </w:t>
            </w:r>
          </w:p>
        </w:tc>
      </w:tr>
      <w:tr w:rsidR="006E2CE4" w:rsidRPr="000E6918" w:rsidTr="00632C2C">
        <w:trPr>
          <w:trHeight w:val="963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E2CE4" w:rsidRPr="000E6918" w:rsidRDefault="006E2CE4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Невыясненные поступления зачисляемые в бюджет сельских поселений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CE4" w:rsidRPr="000E6918" w:rsidRDefault="006E2CE4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802 1 17 05050 10 0000 150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E2CE4" w:rsidRPr="000E6918" w:rsidRDefault="00721879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E2CE4" w:rsidRDefault="00721879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25,3</w:t>
            </w:r>
          </w:p>
        </w:tc>
      </w:tr>
      <w:tr w:rsidR="000E6918" w:rsidRPr="000E6918" w:rsidTr="00632C2C">
        <w:trPr>
          <w:trHeight w:val="1259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Средства самообложения граждан, зачисляемые в бюджеты сельских  поселений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802 1 17 14030 10 0000 150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721879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</w:p>
        </w:tc>
      </w:tr>
      <w:tr w:rsidR="000E6918" w:rsidRPr="000E6918" w:rsidTr="00632C2C">
        <w:trPr>
          <w:trHeight w:val="696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b/>
                <w:color w:val="000000"/>
              </w:rPr>
            </w:pPr>
            <w:r w:rsidRPr="000E6918">
              <w:rPr>
                <w:b/>
                <w:color w:val="000000"/>
              </w:rPr>
              <w:t xml:space="preserve">  БЕЗВОЗМЕЗДНЫЕ ПОСТУПЛЕНИЯ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b/>
                <w:color w:val="000000"/>
              </w:rPr>
            </w:pPr>
            <w:r w:rsidRPr="000E6918">
              <w:rPr>
                <w:b/>
                <w:color w:val="000000"/>
              </w:rPr>
              <w:t>802 2 00 00000 00 0000 000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530000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18 887,8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530000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12423,1</w:t>
            </w:r>
          </w:p>
        </w:tc>
      </w:tr>
      <w:tr w:rsidR="000E6918" w:rsidRPr="000E6918" w:rsidTr="00632C2C">
        <w:trPr>
          <w:trHeight w:val="821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ПОСТУПЛЕНИЯ ДОТАЦИЙ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802 2 02 00000 00 0000 000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927F0A" w:rsidP="00927F0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18 887,8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927F0A" w:rsidP="00927F0A">
            <w:pPr>
              <w:rPr>
                <w:color w:val="000000"/>
              </w:rPr>
            </w:pPr>
            <w:r>
              <w:rPr>
                <w:color w:val="000000"/>
              </w:rPr>
              <w:t>12 423,1</w:t>
            </w:r>
          </w:p>
        </w:tc>
      </w:tr>
      <w:tr w:rsidR="000E6918" w:rsidRPr="000E6918" w:rsidTr="00632C2C">
        <w:trPr>
          <w:trHeight w:val="125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802 2 02 16001 10 0000 150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927F0A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7573,8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927F0A" w:rsidP="00927F0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7573,8</w:t>
            </w:r>
          </w:p>
        </w:tc>
      </w:tr>
      <w:tr w:rsidR="000E6918" w:rsidRPr="000E6918" w:rsidTr="00632C2C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802 2 02 49999 10 0000 150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927F0A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3904,4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927F0A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3904,4</w:t>
            </w:r>
          </w:p>
        </w:tc>
      </w:tr>
      <w:tr w:rsidR="000E6918" w:rsidRPr="000E6918" w:rsidTr="00632C2C">
        <w:trPr>
          <w:trHeight w:val="956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802 2 02 03000 00 0000 150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927F0A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715,8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927F0A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715,8</w:t>
            </w:r>
          </w:p>
        </w:tc>
      </w:tr>
      <w:tr w:rsidR="000E6918" w:rsidRPr="000E6918" w:rsidTr="00632C2C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lastRenderedPageBreak/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FB25B6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802 2 02 </w:t>
            </w:r>
            <w:r w:rsidR="00FB25B6">
              <w:rPr>
                <w:color w:val="000000"/>
              </w:rPr>
              <w:t>03</w:t>
            </w:r>
            <w:r w:rsidR="00927F0A">
              <w:rPr>
                <w:color w:val="000000"/>
              </w:rPr>
              <w:t>5</w:t>
            </w:r>
            <w:r w:rsidR="00FB25B6">
              <w:rPr>
                <w:color w:val="000000"/>
              </w:rPr>
              <w:t>18 1</w:t>
            </w:r>
            <w:r w:rsidRPr="000E6918">
              <w:rPr>
                <w:color w:val="000000"/>
              </w:rPr>
              <w:t>0 0000 150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927F0A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927F0A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715,8</w:t>
            </w:r>
          </w:p>
        </w:tc>
      </w:tr>
      <w:tr w:rsidR="000E6918" w:rsidRPr="000E6918" w:rsidTr="00632C2C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802 2 02 35118 10 0000 150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927F0A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927F0A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715,8</w:t>
            </w:r>
          </w:p>
        </w:tc>
      </w:tr>
      <w:tr w:rsidR="000E6918" w:rsidRPr="000E6918" w:rsidTr="00632C2C">
        <w:trPr>
          <w:trHeight w:val="751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802 2 02 04000 00 0000 150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5D44BC" w:rsidP="005D4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10595,9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5D44BC" w:rsidP="005D4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4131,2</w:t>
            </w:r>
          </w:p>
        </w:tc>
      </w:tr>
      <w:tr w:rsidR="000E6918" w:rsidRPr="000E6918" w:rsidTr="00DB0DED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802 2 02 40014 10 0000 150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FB25B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DB0DED">
              <w:rPr>
                <w:color w:val="000000"/>
              </w:rPr>
              <w:t>691,5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DB0DED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226,8</w:t>
            </w:r>
          </w:p>
        </w:tc>
      </w:tr>
      <w:tr w:rsidR="00DB0DED" w:rsidRPr="000E6918" w:rsidTr="00632C2C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0DED" w:rsidRPr="000E6918" w:rsidRDefault="00DB0DED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DED" w:rsidRPr="000E6918" w:rsidRDefault="00DB0DED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802 202 </w:t>
            </w:r>
            <w:r w:rsidR="00F814D9">
              <w:rPr>
                <w:color w:val="000000"/>
              </w:rPr>
              <w:t>49999 10 0000 150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ED" w:rsidRDefault="00F814D9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3904,4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ED" w:rsidRDefault="00F814D9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3904,4</w:t>
            </w:r>
          </w:p>
        </w:tc>
      </w:tr>
    </w:tbl>
    <w:p w:rsidR="00F30331" w:rsidRDefault="00F30331" w:rsidP="00441BD8">
      <w:pPr>
        <w:pStyle w:val="a6"/>
        <w:rPr>
          <w:b/>
          <w:sz w:val="24"/>
        </w:rPr>
      </w:pPr>
    </w:p>
    <w:p w:rsidR="00F30331" w:rsidRDefault="00F30331" w:rsidP="00441BD8">
      <w:pPr>
        <w:pStyle w:val="a6"/>
        <w:rPr>
          <w:b/>
          <w:sz w:val="24"/>
        </w:rPr>
      </w:pPr>
    </w:p>
    <w:p w:rsidR="00D368A3" w:rsidRPr="00DB0DED" w:rsidRDefault="00D368A3" w:rsidP="00441BD8">
      <w:pPr>
        <w:pStyle w:val="a6"/>
        <w:rPr>
          <w:b/>
          <w:sz w:val="24"/>
        </w:rPr>
      </w:pPr>
    </w:p>
    <w:tbl>
      <w:tblPr>
        <w:tblW w:w="10632" w:type="dxa"/>
        <w:tblInd w:w="-601" w:type="dxa"/>
        <w:tblLayout w:type="fixed"/>
        <w:tblLook w:val="0000"/>
      </w:tblPr>
      <w:tblGrid>
        <w:gridCol w:w="313"/>
        <w:gridCol w:w="477"/>
        <w:gridCol w:w="1270"/>
        <w:gridCol w:w="594"/>
        <w:gridCol w:w="597"/>
        <w:gridCol w:w="818"/>
        <w:gridCol w:w="393"/>
        <w:gridCol w:w="3041"/>
        <w:gridCol w:w="1564"/>
        <w:gridCol w:w="1565"/>
      </w:tblGrid>
      <w:tr w:rsidR="001A01A7" w:rsidTr="00FB6330">
        <w:trPr>
          <w:trHeight w:val="315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D368A3" w:rsidRDefault="00D368A3" w:rsidP="00FD0032">
            <w:pPr>
              <w:pStyle w:val="a3"/>
              <w:rPr>
                <w:sz w:val="24"/>
              </w:rPr>
            </w:pPr>
          </w:p>
        </w:tc>
        <w:tc>
          <w:tcPr>
            <w:tcW w:w="103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15EB" w:rsidRDefault="007015EB" w:rsidP="00700B2F">
            <w:pPr>
              <w:pStyle w:val="a3"/>
              <w:jc w:val="right"/>
              <w:rPr>
                <w:sz w:val="24"/>
              </w:rPr>
            </w:pPr>
          </w:p>
          <w:p w:rsidR="007015EB" w:rsidRDefault="007015EB" w:rsidP="00700B2F">
            <w:pPr>
              <w:pStyle w:val="a3"/>
              <w:jc w:val="right"/>
              <w:rPr>
                <w:sz w:val="24"/>
              </w:rPr>
            </w:pPr>
          </w:p>
          <w:p w:rsidR="007015EB" w:rsidRDefault="007015EB" w:rsidP="00700B2F">
            <w:pPr>
              <w:pStyle w:val="a3"/>
              <w:jc w:val="right"/>
              <w:rPr>
                <w:sz w:val="24"/>
              </w:rPr>
            </w:pPr>
          </w:p>
          <w:p w:rsidR="007015EB" w:rsidRDefault="007015EB" w:rsidP="00700B2F">
            <w:pPr>
              <w:pStyle w:val="a3"/>
              <w:jc w:val="right"/>
              <w:rPr>
                <w:sz w:val="24"/>
              </w:rPr>
            </w:pPr>
          </w:p>
          <w:p w:rsidR="007015EB" w:rsidRDefault="007015EB" w:rsidP="00700B2F">
            <w:pPr>
              <w:pStyle w:val="a3"/>
              <w:jc w:val="right"/>
              <w:rPr>
                <w:sz w:val="24"/>
              </w:rPr>
            </w:pPr>
          </w:p>
          <w:p w:rsidR="007015EB" w:rsidRDefault="007015EB" w:rsidP="00700B2F">
            <w:pPr>
              <w:pStyle w:val="a3"/>
              <w:jc w:val="right"/>
              <w:rPr>
                <w:sz w:val="24"/>
              </w:rPr>
            </w:pPr>
          </w:p>
          <w:p w:rsidR="007015EB" w:rsidRDefault="007015EB" w:rsidP="00700B2F">
            <w:pPr>
              <w:pStyle w:val="a3"/>
              <w:jc w:val="right"/>
              <w:rPr>
                <w:sz w:val="24"/>
              </w:rPr>
            </w:pPr>
          </w:p>
          <w:p w:rsidR="007015EB" w:rsidRDefault="007015EB" w:rsidP="00700B2F">
            <w:pPr>
              <w:pStyle w:val="a3"/>
              <w:jc w:val="right"/>
              <w:rPr>
                <w:sz w:val="24"/>
              </w:rPr>
            </w:pPr>
          </w:p>
          <w:p w:rsidR="007015EB" w:rsidRDefault="007015EB" w:rsidP="00700B2F">
            <w:pPr>
              <w:pStyle w:val="a3"/>
              <w:jc w:val="right"/>
              <w:rPr>
                <w:sz w:val="24"/>
              </w:rPr>
            </w:pPr>
          </w:p>
          <w:p w:rsidR="007015EB" w:rsidRDefault="007015EB" w:rsidP="00700B2F">
            <w:pPr>
              <w:pStyle w:val="a3"/>
              <w:jc w:val="right"/>
              <w:rPr>
                <w:sz w:val="24"/>
              </w:rPr>
            </w:pPr>
          </w:p>
          <w:p w:rsidR="007015EB" w:rsidRDefault="007015EB" w:rsidP="00700B2F">
            <w:pPr>
              <w:pStyle w:val="a3"/>
              <w:jc w:val="right"/>
              <w:rPr>
                <w:sz w:val="24"/>
              </w:rPr>
            </w:pPr>
          </w:p>
          <w:p w:rsidR="007015EB" w:rsidRDefault="007015EB" w:rsidP="00700B2F">
            <w:pPr>
              <w:pStyle w:val="a3"/>
              <w:jc w:val="right"/>
              <w:rPr>
                <w:sz w:val="24"/>
              </w:rPr>
            </w:pPr>
          </w:p>
          <w:p w:rsidR="007015EB" w:rsidRDefault="007015EB" w:rsidP="00700B2F">
            <w:pPr>
              <w:pStyle w:val="a3"/>
              <w:jc w:val="right"/>
              <w:rPr>
                <w:sz w:val="24"/>
              </w:rPr>
            </w:pPr>
          </w:p>
          <w:p w:rsidR="007015EB" w:rsidRDefault="007015EB" w:rsidP="00657D25">
            <w:pPr>
              <w:pStyle w:val="a3"/>
              <w:jc w:val="left"/>
              <w:rPr>
                <w:sz w:val="24"/>
                <w:lang w:val="en-US"/>
              </w:rPr>
            </w:pPr>
          </w:p>
          <w:p w:rsidR="00657D25" w:rsidRPr="00657D25" w:rsidRDefault="00657D25" w:rsidP="00657D25">
            <w:pPr>
              <w:pStyle w:val="a3"/>
              <w:jc w:val="left"/>
              <w:rPr>
                <w:sz w:val="24"/>
                <w:lang w:val="en-US"/>
              </w:rPr>
            </w:pPr>
            <w:bookmarkStart w:id="0" w:name="_GoBack"/>
            <w:bookmarkEnd w:id="0"/>
          </w:p>
          <w:p w:rsidR="0061228A" w:rsidRPr="00657D25" w:rsidRDefault="001A01A7" w:rsidP="00657D25">
            <w:pPr>
              <w:pStyle w:val="a3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                             </w:t>
            </w:r>
            <w:r w:rsidR="00657D25">
              <w:rPr>
                <w:sz w:val="24"/>
              </w:rPr>
              <w:t xml:space="preserve">                           </w:t>
            </w:r>
          </w:p>
          <w:p w:rsidR="00700B2F" w:rsidRPr="00B7389E" w:rsidRDefault="001A01A7" w:rsidP="00700B2F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</w:t>
            </w:r>
            <w:r w:rsidR="00700B2F">
              <w:rPr>
                <w:sz w:val="24"/>
              </w:rPr>
              <w:t xml:space="preserve">Приложение </w:t>
            </w:r>
            <w:r w:rsidR="00700B2F" w:rsidRPr="00B7389E">
              <w:rPr>
                <w:sz w:val="24"/>
              </w:rPr>
              <w:t>2</w:t>
            </w:r>
          </w:p>
          <w:p w:rsidR="00700B2F" w:rsidRPr="00272AC7" w:rsidRDefault="00700B2F" w:rsidP="00700B2F">
            <w:pPr>
              <w:ind w:right="-81"/>
              <w:jc w:val="right"/>
            </w:pPr>
            <w:r>
              <w:t xml:space="preserve">                                                                               </w:t>
            </w:r>
            <w:r w:rsidR="00EC6149">
              <w:t>к</w:t>
            </w:r>
            <w:r w:rsidRPr="00272AC7">
              <w:t xml:space="preserve"> Решению Совета сельского </w:t>
            </w:r>
          </w:p>
          <w:p w:rsidR="00700B2F" w:rsidRPr="00272AC7" w:rsidRDefault="00700B2F" w:rsidP="00700B2F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  <w:r w:rsidR="00EC6149">
              <w:rPr>
                <w:sz w:val="24"/>
              </w:rPr>
              <w:t>п</w:t>
            </w:r>
            <w:r>
              <w:rPr>
                <w:sz w:val="24"/>
              </w:rPr>
              <w:t>оселения «</w:t>
            </w:r>
            <w:r w:rsidR="00FB25B6">
              <w:rPr>
                <w:sz w:val="24"/>
              </w:rPr>
              <w:t>Бадинское</w:t>
            </w:r>
            <w:r>
              <w:rPr>
                <w:sz w:val="24"/>
              </w:rPr>
              <w:t xml:space="preserve">» </w:t>
            </w:r>
            <w:r w:rsidR="000E6918">
              <w:rPr>
                <w:sz w:val="24"/>
              </w:rPr>
              <w:t>№___</w:t>
            </w:r>
            <w:r>
              <w:rPr>
                <w:sz w:val="24"/>
              </w:rPr>
              <w:t xml:space="preserve"> </w:t>
            </w:r>
            <w:r w:rsidRPr="00272AC7">
              <w:rPr>
                <w:sz w:val="24"/>
              </w:rPr>
              <w:t xml:space="preserve">от </w:t>
            </w:r>
            <w:r w:rsidR="0061228A">
              <w:rPr>
                <w:sz w:val="24"/>
              </w:rPr>
              <w:t>«</w:t>
            </w:r>
            <w:r w:rsidR="000E6918">
              <w:rPr>
                <w:sz w:val="24"/>
              </w:rPr>
              <w:t>____</w:t>
            </w:r>
            <w:r>
              <w:rPr>
                <w:sz w:val="24"/>
              </w:rPr>
              <w:t xml:space="preserve">» </w:t>
            </w:r>
            <w:r w:rsidR="000E6918">
              <w:rPr>
                <w:sz w:val="24"/>
              </w:rPr>
              <w:t>апреля</w:t>
            </w:r>
            <w:r>
              <w:rPr>
                <w:sz w:val="24"/>
              </w:rPr>
              <w:t xml:space="preserve"> 202</w:t>
            </w:r>
            <w:r w:rsidR="009D2752">
              <w:rPr>
                <w:sz w:val="24"/>
              </w:rPr>
              <w:t>5</w:t>
            </w:r>
            <w:r w:rsidRPr="00272AC7">
              <w:rPr>
                <w:sz w:val="24"/>
              </w:rPr>
              <w:t>г.</w:t>
            </w:r>
          </w:p>
          <w:p w:rsidR="00700B2F" w:rsidRPr="00272AC7" w:rsidRDefault="00700B2F" w:rsidP="00700B2F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«Об исполнении бюджета с</w:t>
            </w:r>
            <w:r w:rsidRPr="00272AC7">
              <w:rPr>
                <w:sz w:val="24"/>
              </w:rPr>
              <w:t xml:space="preserve">ельского </w:t>
            </w:r>
          </w:p>
          <w:p w:rsidR="001A01A7" w:rsidRDefault="00700B2F" w:rsidP="00700B2F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поселения </w:t>
            </w:r>
            <w:r w:rsidR="00FB25B6">
              <w:rPr>
                <w:sz w:val="24"/>
              </w:rPr>
              <w:t>«Бадинское</w:t>
            </w:r>
            <w:r>
              <w:rPr>
                <w:sz w:val="24"/>
              </w:rPr>
              <w:t>» за 202</w:t>
            </w:r>
            <w:r w:rsidR="00807919">
              <w:rPr>
                <w:sz w:val="24"/>
              </w:rPr>
              <w:t>4</w:t>
            </w:r>
            <w:r>
              <w:rPr>
                <w:sz w:val="24"/>
              </w:rPr>
              <w:t xml:space="preserve">г                                                                                   </w:t>
            </w:r>
          </w:p>
          <w:p w:rsidR="001A01A7" w:rsidRPr="00272AC7" w:rsidRDefault="001A01A7" w:rsidP="00FD0032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</w:t>
            </w:r>
          </w:p>
          <w:p w:rsidR="001A01A7" w:rsidRDefault="001A01A7">
            <w:pPr>
              <w:jc w:val="right"/>
            </w:pPr>
          </w:p>
        </w:tc>
      </w:tr>
      <w:tr w:rsidR="001A01A7" w:rsidTr="00FB6330">
        <w:trPr>
          <w:trHeight w:val="315"/>
        </w:trPr>
        <w:tc>
          <w:tcPr>
            <w:tcW w:w="906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01A7" w:rsidRDefault="001A01A7" w:rsidP="008B55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ФУНКЦИОНАЛЬНАЯ СТРУКТУРА РАСХОДОВ БЮДЖЕТА СЕЛЬСКОГО ПОСЕЛЕНИЯ "</w:t>
            </w:r>
            <w:r w:rsidR="008B55F6">
              <w:rPr>
                <w:b/>
                <w:bCs/>
              </w:rPr>
              <w:t>Бадинское</w:t>
            </w:r>
            <w:r>
              <w:rPr>
                <w:b/>
                <w:bCs/>
              </w:rPr>
              <w:t xml:space="preserve">" </w:t>
            </w:r>
            <w:r w:rsidR="00C96964">
              <w:rPr>
                <w:b/>
                <w:bCs/>
              </w:rPr>
              <w:t>НА 2</w:t>
            </w:r>
            <w:r w:rsidR="008B55F6">
              <w:rPr>
                <w:b/>
                <w:bCs/>
              </w:rPr>
              <w:t>02</w:t>
            </w:r>
            <w:r w:rsidR="009D2752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1A01A7" w:rsidRDefault="001A01A7" w:rsidP="00771B0A">
            <w:pPr>
              <w:jc w:val="center"/>
              <w:rPr>
                <w:b/>
                <w:bCs/>
              </w:rPr>
            </w:pPr>
          </w:p>
        </w:tc>
      </w:tr>
      <w:tr w:rsidR="001A01A7" w:rsidTr="00FB6330">
        <w:trPr>
          <w:trHeight w:val="315"/>
        </w:trPr>
        <w:tc>
          <w:tcPr>
            <w:tcW w:w="906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1A7" w:rsidRDefault="001A01A7">
            <w:pPr>
              <w:rPr>
                <w:b/>
                <w:bCs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1A01A7" w:rsidRDefault="001A01A7">
            <w:pPr>
              <w:rPr>
                <w:b/>
                <w:bCs/>
              </w:rPr>
            </w:pPr>
          </w:p>
        </w:tc>
      </w:tr>
      <w:tr w:rsidR="001A01A7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/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1A01A7" w:rsidRDefault="001A01A7">
            <w:pPr>
              <w:rPr>
                <w:rFonts w:ascii="Arial" w:hAnsi="Arial"/>
              </w:rPr>
            </w:pPr>
          </w:p>
        </w:tc>
      </w:tr>
      <w:tr w:rsidR="001A01A7" w:rsidTr="00FB6330">
        <w:trPr>
          <w:trHeight w:val="630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код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A70604" w:rsidP="00FD14D8">
            <w:pPr>
              <w:jc w:val="center"/>
            </w:pPr>
            <w:r>
              <w:t>Назнач</w:t>
            </w:r>
            <w:r w:rsidR="00353DAE">
              <w:t>ение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04" w:rsidRDefault="00A70604" w:rsidP="00FD14D8">
            <w:r>
              <w:t>Исполн</w:t>
            </w:r>
            <w:r w:rsidR="00353DAE">
              <w:t>ение</w:t>
            </w:r>
          </w:p>
        </w:tc>
      </w:tr>
      <w:tr w:rsidR="001A01A7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3473F4" w:rsidRDefault="00410637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9D2752">
              <w:rPr>
                <w:b/>
                <w:bCs/>
                <w:sz w:val="22"/>
                <w:szCs w:val="22"/>
              </w:rPr>
              <w:t>4 564,</w:t>
            </w:r>
            <w:r w:rsidR="00DC4EC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1A7" w:rsidRPr="00A8407E" w:rsidRDefault="00410637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9D2752">
              <w:rPr>
                <w:b/>
                <w:bCs/>
                <w:sz w:val="22"/>
                <w:szCs w:val="22"/>
              </w:rPr>
              <w:t>3 635,3</w:t>
            </w:r>
          </w:p>
        </w:tc>
      </w:tr>
      <w:tr w:rsidR="001A01A7" w:rsidTr="00FB6330">
        <w:trPr>
          <w:trHeight w:val="551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0102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функционирование высшего должностного лица органов местного самоуправления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3473F4" w:rsidRDefault="009D2752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114A0B" w:rsidRDefault="00410637" w:rsidP="00347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D2752">
              <w:rPr>
                <w:sz w:val="22"/>
                <w:szCs w:val="22"/>
              </w:rPr>
              <w:t>,00</w:t>
            </w:r>
          </w:p>
        </w:tc>
      </w:tr>
      <w:tr w:rsidR="001A01A7" w:rsidTr="00FB6330">
        <w:trPr>
          <w:trHeight w:val="352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0104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функционирование органов местной администрации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954580" w:rsidRDefault="009D2752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2326,</w:t>
            </w:r>
            <w:r w:rsidR="001D4029">
              <w:rPr>
                <w:sz w:val="22"/>
                <w:szCs w:val="22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114A0B" w:rsidRDefault="00410637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D2752">
              <w:rPr>
                <w:sz w:val="22"/>
                <w:szCs w:val="22"/>
              </w:rPr>
              <w:t>197,5</w:t>
            </w:r>
          </w:p>
        </w:tc>
      </w:tr>
      <w:tr w:rsidR="001A01A7" w:rsidTr="00FB6330">
        <w:trPr>
          <w:trHeight w:val="38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0113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A8407E" w:rsidRDefault="00410637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768D">
              <w:rPr>
                <w:sz w:val="22"/>
                <w:szCs w:val="22"/>
              </w:rPr>
              <w:t>223</w:t>
            </w:r>
            <w:r w:rsidR="003C1FB3">
              <w:rPr>
                <w:sz w:val="22"/>
                <w:szCs w:val="22"/>
              </w:rPr>
              <w:t>8,0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A8407E" w:rsidRDefault="00ED768D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11437,8</w:t>
            </w:r>
          </w:p>
        </w:tc>
      </w:tr>
      <w:tr w:rsidR="00E32CF8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CF8" w:rsidRDefault="00E32CF8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F8" w:rsidRDefault="00E32CF8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CF8" w:rsidRPr="00114A0B" w:rsidRDefault="00ED768D" w:rsidP="00ED76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765,8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CF8" w:rsidRPr="00114A0B" w:rsidRDefault="00ED768D" w:rsidP="00114A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765,8</w:t>
            </w:r>
          </w:p>
        </w:tc>
      </w:tr>
      <w:tr w:rsidR="001A01A7" w:rsidTr="00FB6330">
        <w:trPr>
          <w:trHeight w:val="37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0203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114A0B" w:rsidRDefault="00ED768D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114A0B" w:rsidRDefault="00ED768D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765,8</w:t>
            </w:r>
          </w:p>
        </w:tc>
      </w:tr>
      <w:tr w:rsidR="001A01A7" w:rsidTr="00FB6330">
        <w:trPr>
          <w:trHeight w:val="34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671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114A0B" w:rsidRDefault="002A64E1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114A0B" w:rsidRDefault="002A64E1" w:rsidP="008D38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360,0</w:t>
            </w:r>
          </w:p>
        </w:tc>
      </w:tr>
      <w:tr w:rsidR="001A01A7" w:rsidTr="00FB6330">
        <w:trPr>
          <w:trHeight w:val="505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0309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3473F4" w:rsidRDefault="00410637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5232B">
              <w:rPr>
                <w:sz w:val="22"/>
                <w:szCs w:val="22"/>
              </w:rPr>
              <w:t>,0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3473F4" w:rsidRDefault="00410637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5232B">
              <w:rPr>
                <w:sz w:val="22"/>
                <w:szCs w:val="22"/>
              </w:rPr>
              <w:t>,0</w:t>
            </w:r>
          </w:p>
        </w:tc>
      </w:tr>
      <w:tr w:rsidR="001A01A7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0310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обеспечение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3473F4" w:rsidRDefault="00ED768D" w:rsidP="00ED7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3473F4" w:rsidRDefault="00ED768D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</w:tr>
      <w:tr w:rsidR="00410637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37" w:rsidRDefault="0041063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</w:t>
            </w:r>
            <w:r w:rsidR="00D02829">
              <w:rPr>
                <w:b/>
                <w:bCs/>
              </w:rPr>
              <w:t>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37" w:rsidRDefault="00410637" w:rsidP="004106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по содержанию имущества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37" w:rsidRDefault="00217774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6464,7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637" w:rsidRDefault="00217774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02829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829" w:rsidRPr="00D02829" w:rsidRDefault="00D02829" w:rsidP="00FD14D8">
            <w:pPr>
              <w:jc w:val="center"/>
              <w:rPr>
                <w:bCs/>
              </w:rPr>
            </w:pPr>
            <w:r w:rsidRPr="00D02829">
              <w:rPr>
                <w:bCs/>
              </w:rPr>
              <w:t>0409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29" w:rsidRPr="00D02829" w:rsidRDefault="00D02829" w:rsidP="00410637">
            <w:pPr>
              <w:jc w:val="center"/>
              <w:rPr>
                <w:bCs/>
              </w:rPr>
            </w:pPr>
            <w:r w:rsidRPr="00D02829">
              <w:rPr>
                <w:bCs/>
              </w:rPr>
              <w:t>Содержание имущества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829" w:rsidRPr="00D02829" w:rsidRDefault="00217774" w:rsidP="00FD14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6464,7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29" w:rsidRPr="00D02829" w:rsidRDefault="00217774" w:rsidP="00FD14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1A01A7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114A0B" w:rsidRDefault="00217774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201,3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114A0B" w:rsidRDefault="00217774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201,3</w:t>
            </w:r>
          </w:p>
        </w:tc>
      </w:tr>
      <w:tr w:rsidR="001A01A7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0502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коммунальное хозяйство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3473F4" w:rsidRDefault="00217774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3473F4" w:rsidRDefault="00217774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201,3</w:t>
            </w:r>
          </w:p>
        </w:tc>
      </w:tr>
      <w:tr w:rsidR="00A8407E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Default="00A8407E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1001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Default="00A8407E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114A0B" w:rsidRDefault="00A438C0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390,5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Pr="00114A0B" w:rsidRDefault="00A438C0" w:rsidP="00A438C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378,4</w:t>
            </w:r>
          </w:p>
        </w:tc>
      </w:tr>
      <w:tr w:rsidR="00A8407E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Default="00A8407E" w:rsidP="00FD14D8">
            <w:pPr>
              <w:jc w:val="center"/>
            </w:pPr>
            <w:r>
              <w:t>1001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Default="00A8407E" w:rsidP="00FD14D8">
            <w:pPr>
              <w:jc w:val="center"/>
            </w:pPr>
            <w:r>
              <w:t>Пенсия муниципальным служащим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3473F4" w:rsidRDefault="00A438C0" w:rsidP="00114A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390,5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Pr="003473F4" w:rsidRDefault="00D02829" w:rsidP="00114A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A438C0">
              <w:rPr>
                <w:bCs/>
                <w:sz w:val="22"/>
                <w:szCs w:val="22"/>
              </w:rPr>
              <w:t>78,4</w:t>
            </w:r>
          </w:p>
        </w:tc>
      </w:tr>
      <w:tr w:rsidR="00A8407E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3473F4" w:rsidRDefault="00A8407E" w:rsidP="00FD14D8">
            <w:pPr>
              <w:jc w:val="center"/>
              <w:rPr>
                <w:b/>
              </w:rPr>
            </w:pPr>
            <w:r w:rsidRPr="003473F4">
              <w:rPr>
                <w:b/>
              </w:rPr>
              <w:t>1400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Pr="003473F4" w:rsidRDefault="00A8407E" w:rsidP="00FD14D8">
            <w:pPr>
              <w:jc w:val="center"/>
              <w:rPr>
                <w:b/>
              </w:rPr>
            </w:pPr>
            <w:r w:rsidRPr="003473F4">
              <w:rPr>
                <w:b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3473F4" w:rsidRDefault="00D02829" w:rsidP="00FD14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</w:t>
            </w:r>
            <w:r w:rsidR="00A438C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Pr="003473F4" w:rsidRDefault="00D02829" w:rsidP="00FD14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</w:t>
            </w:r>
            <w:r w:rsidR="00A438C0">
              <w:rPr>
                <w:b/>
                <w:sz w:val="22"/>
                <w:szCs w:val="22"/>
              </w:rPr>
              <w:t>1</w:t>
            </w:r>
          </w:p>
        </w:tc>
      </w:tr>
      <w:tr w:rsidR="00A8407E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Default="00A8407E" w:rsidP="00FD14D8">
            <w:pPr>
              <w:jc w:val="center"/>
            </w:pPr>
            <w:r>
              <w:t>1403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Default="00A8407E" w:rsidP="00FD14D8">
            <w:pPr>
              <w:jc w:val="center"/>
            </w:pPr>
            <w:r>
              <w:t>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3473F4" w:rsidRDefault="00D02829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</w:t>
            </w:r>
            <w:r w:rsidR="00A438C0">
              <w:rPr>
                <w:sz w:val="22"/>
                <w:szCs w:val="22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Pr="003473F4" w:rsidRDefault="00D02829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438C0">
              <w:rPr>
                <w:sz w:val="22"/>
                <w:szCs w:val="22"/>
              </w:rPr>
              <w:t>,1</w:t>
            </w:r>
          </w:p>
        </w:tc>
      </w:tr>
      <w:tr w:rsidR="00A8407E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Default="00A8407E" w:rsidP="00FD14D8">
            <w:pPr>
              <w:jc w:val="center"/>
            </w:pP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Default="00A8407E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РАСХОДОВ: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20736C" w:rsidRDefault="00D02829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A438C0">
              <w:rPr>
                <w:b/>
                <w:bCs/>
                <w:sz w:val="22"/>
                <w:szCs w:val="22"/>
              </w:rPr>
              <w:t>2753,8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Default="00A438C0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15347,9</w:t>
            </w:r>
          </w:p>
        </w:tc>
      </w:tr>
      <w:tr w:rsidR="00A8407E" w:rsidRPr="007F5408" w:rsidTr="00FB6330">
        <w:trPr>
          <w:trHeight w:val="12474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A8407E" w:rsidRPr="007F5408" w:rsidRDefault="00A8407E" w:rsidP="00C34540">
            <w:pPr>
              <w:jc w:val="center"/>
              <w:rPr>
                <w:b/>
                <w:bCs/>
              </w:rPr>
            </w:pPr>
          </w:p>
        </w:tc>
        <w:tc>
          <w:tcPr>
            <w:tcW w:w="103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07E" w:rsidRPr="007F5408" w:rsidRDefault="00A8407E" w:rsidP="00AA00BA">
            <w:pPr>
              <w:jc w:val="right"/>
              <w:rPr>
                <w:bCs/>
              </w:rPr>
            </w:pPr>
            <w:r w:rsidRPr="007F5408">
              <w:rPr>
                <w:bCs/>
              </w:rPr>
              <w:t>Приложение 3</w:t>
            </w:r>
          </w:p>
          <w:p w:rsidR="00A8407E" w:rsidRPr="007F5408" w:rsidRDefault="00A8407E" w:rsidP="00AA00BA">
            <w:pPr>
              <w:ind w:right="-81"/>
              <w:jc w:val="right"/>
            </w:pPr>
            <w:r w:rsidRPr="007F5408">
              <w:t>К Решению Совета сельского</w:t>
            </w:r>
          </w:p>
          <w:p w:rsidR="00A8407E" w:rsidRPr="007F5408" w:rsidRDefault="00D470CF" w:rsidP="00AA00BA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>п</w:t>
            </w:r>
            <w:r w:rsidR="007F5408" w:rsidRPr="007F5408">
              <w:rPr>
                <w:sz w:val="24"/>
              </w:rPr>
              <w:t>оселения «</w:t>
            </w:r>
            <w:r w:rsidR="00235034">
              <w:rPr>
                <w:sz w:val="24"/>
              </w:rPr>
              <w:t>Бадинское</w:t>
            </w:r>
            <w:r w:rsidR="007F5408" w:rsidRPr="007F5408">
              <w:rPr>
                <w:sz w:val="24"/>
              </w:rPr>
              <w:t>» №_____</w:t>
            </w:r>
            <w:r w:rsidR="00A8407E" w:rsidRPr="007F5408">
              <w:rPr>
                <w:sz w:val="24"/>
              </w:rPr>
              <w:t xml:space="preserve"> от «</w:t>
            </w:r>
            <w:r w:rsidR="007F5408" w:rsidRPr="007F5408">
              <w:rPr>
                <w:sz w:val="24"/>
              </w:rPr>
              <w:t>___</w:t>
            </w:r>
            <w:r w:rsidR="00A8407E" w:rsidRPr="007F5408">
              <w:rPr>
                <w:sz w:val="24"/>
              </w:rPr>
              <w:t xml:space="preserve">» </w:t>
            </w:r>
            <w:r w:rsidR="007F5408" w:rsidRPr="007F5408">
              <w:rPr>
                <w:sz w:val="24"/>
              </w:rPr>
              <w:t>апреля</w:t>
            </w:r>
            <w:r w:rsidR="00A8407E" w:rsidRPr="007F5408">
              <w:rPr>
                <w:sz w:val="24"/>
              </w:rPr>
              <w:t xml:space="preserve"> 202</w:t>
            </w:r>
            <w:r w:rsidR="00044354">
              <w:rPr>
                <w:sz w:val="24"/>
              </w:rPr>
              <w:t>5</w:t>
            </w:r>
            <w:r w:rsidR="00A8407E" w:rsidRPr="007F5408">
              <w:rPr>
                <w:sz w:val="24"/>
              </w:rPr>
              <w:t>г.</w:t>
            </w:r>
          </w:p>
          <w:p w:rsidR="00A8407E" w:rsidRPr="007F5408" w:rsidRDefault="00A8407E" w:rsidP="00AA00BA">
            <w:pPr>
              <w:pStyle w:val="a3"/>
              <w:jc w:val="right"/>
              <w:rPr>
                <w:sz w:val="24"/>
              </w:rPr>
            </w:pPr>
            <w:r w:rsidRPr="007F5408">
              <w:rPr>
                <w:sz w:val="24"/>
              </w:rPr>
              <w:t>«Об исполнении бюджета сельского</w:t>
            </w:r>
          </w:p>
          <w:p w:rsidR="00A8407E" w:rsidRPr="007F5408" w:rsidRDefault="00A8407E" w:rsidP="00AA00BA">
            <w:pPr>
              <w:jc w:val="right"/>
              <w:rPr>
                <w:b/>
                <w:bCs/>
              </w:rPr>
            </w:pPr>
            <w:r w:rsidRPr="007F5408">
              <w:t>поселения «</w:t>
            </w:r>
            <w:r w:rsidR="00235034">
              <w:t>Бадинское</w:t>
            </w:r>
            <w:r w:rsidRPr="007F5408">
              <w:t>» за 202</w:t>
            </w:r>
            <w:r w:rsidR="00044354">
              <w:t>5</w:t>
            </w:r>
            <w:r w:rsidRPr="007F5408">
              <w:t>г</w:t>
            </w:r>
          </w:p>
          <w:p w:rsidR="00A8407E" w:rsidRPr="007F5408" w:rsidRDefault="00A8407E" w:rsidP="00C34540">
            <w:pPr>
              <w:jc w:val="center"/>
              <w:rPr>
                <w:b/>
                <w:bCs/>
              </w:rPr>
            </w:pPr>
          </w:p>
          <w:p w:rsidR="00A8407E" w:rsidRPr="007F5408" w:rsidRDefault="00A8407E" w:rsidP="00C34540">
            <w:pPr>
              <w:jc w:val="center"/>
              <w:rPr>
                <w:b/>
                <w:bCs/>
              </w:rPr>
            </w:pPr>
            <w:r w:rsidRPr="007F5408">
              <w:rPr>
                <w:b/>
                <w:bCs/>
              </w:rPr>
              <w:t>ВЕДОМСТВЕННАЯ СТРУКТУРА</w:t>
            </w:r>
            <w:r w:rsidR="007F5408" w:rsidRPr="007F5408">
              <w:rPr>
                <w:b/>
                <w:bCs/>
              </w:rPr>
              <w:t xml:space="preserve"> БЮДЖЕТА</w:t>
            </w:r>
          </w:p>
          <w:p w:rsidR="00A8407E" w:rsidRPr="007F5408" w:rsidRDefault="00A8407E" w:rsidP="00C34540">
            <w:pPr>
              <w:jc w:val="center"/>
              <w:rPr>
                <w:b/>
                <w:bCs/>
              </w:rPr>
            </w:pPr>
          </w:p>
          <w:p w:rsidR="00A8407E" w:rsidRPr="007F5408" w:rsidRDefault="00A8407E" w:rsidP="00C34540">
            <w:pPr>
              <w:jc w:val="center"/>
              <w:rPr>
                <w:b/>
                <w:bCs/>
              </w:rPr>
            </w:pPr>
            <w:r w:rsidRPr="007F5408">
              <w:rPr>
                <w:b/>
                <w:bCs/>
              </w:rPr>
              <w:t>СЕЛЬСКОГО ПОСЕЛЕНИЯ "</w:t>
            </w:r>
            <w:r w:rsidR="00235034">
              <w:rPr>
                <w:b/>
                <w:bCs/>
              </w:rPr>
              <w:t>Бадинское</w:t>
            </w:r>
            <w:r w:rsidRPr="007F5408">
              <w:rPr>
                <w:b/>
                <w:bCs/>
              </w:rPr>
              <w:t>"</w:t>
            </w:r>
            <w:r w:rsidR="00235034">
              <w:rPr>
                <w:b/>
                <w:bCs/>
              </w:rPr>
              <w:t xml:space="preserve"> НА 202</w:t>
            </w:r>
            <w:r w:rsidR="00670DE4">
              <w:rPr>
                <w:b/>
                <w:bCs/>
              </w:rPr>
              <w:t>4</w:t>
            </w:r>
            <w:r w:rsidR="007F5408" w:rsidRPr="007F5408">
              <w:rPr>
                <w:b/>
                <w:bCs/>
              </w:rPr>
              <w:t xml:space="preserve"> год</w:t>
            </w:r>
          </w:p>
          <w:tbl>
            <w:tblPr>
              <w:tblW w:w="11484" w:type="dxa"/>
              <w:tblLayout w:type="fixed"/>
              <w:tblLook w:val="04A0"/>
            </w:tblPr>
            <w:tblGrid>
              <w:gridCol w:w="3118"/>
              <w:gridCol w:w="709"/>
              <w:gridCol w:w="567"/>
              <w:gridCol w:w="567"/>
              <w:gridCol w:w="1559"/>
              <w:gridCol w:w="660"/>
              <w:gridCol w:w="760"/>
              <w:gridCol w:w="1274"/>
              <w:gridCol w:w="1135"/>
              <w:gridCol w:w="1135"/>
            </w:tblGrid>
            <w:tr w:rsidR="007F5408" w:rsidRPr="007F5408" w:rsidTr="00F32420">
              <w:trPr>
                <w:gridAfter w:val="1"/>
                <w:wAfter w:w="1135" w:type="dxa"/>
                <w:trHeight w:val="1200"/>
              </w:trPr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Р3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Эк Ст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утве</w:t>
                  </w:r>
                  <w:r w:rsidR="00F32420">
                    <w:rPr>
                      <w:b/>
                      <w:bCs/>
                      <w:sz w:val="22"/>
                      <w:szCs w:val="22"/>
                    </w:rPr>
                    <w:t>рждено бюджетные назначения 202</w:t>
                  </w:r>
                  <w:r w:rsidR="00670DE4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Pr="007F5408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F32420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исполнено 202</w:t>
                  </w:r>
                  <w:r w:rsidR="00670DE4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="007F5408" w:rsidRPr="007F5408">
                    <w:rPr>
                      <w:b/>
                      <w:bCs/>
                      <w:sz w:val="22"/>
                      <w:szCs w:val="22"/>
                    </w:rPr>
                    <w:t xml:space="preserve"> г.</w:t>
                  </w:r>
                </w:p>
              </w:tc>
            </w:tr>
            <w:tr w:rsidR="007F5408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012C12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14564,</w:t>
                  </w:r>
                  <w:r w:rsidR="000023BF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235034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35034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="00012C12">
                    <w:rPr>
                      <w:b/>
                      <w:bCs/>
                      <w:sz w:val="22"/>
                      <w:szCs w:val="22"/>
                    </w:rPr>
                    <w:t>3635,3</w:t>
                  </w:r>
                </w:p>
              </w:tc>
            </w:tr>
            <w:tr w:rsidR="007F5408" w:rsidRPr="007F5408" w:rsidTr="00F32420">
              <w:trPr>
                <w:gridAfter w:val="1"/>
                <w:wAfter w:w="1135" w:type="dxa"/>
                <w:trHeight w:val="9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D470CF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235034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7F5408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Глава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0000020300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D470CF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235034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7F5408" w:rsidRPr="007F5408" w:rsidTr="00F32420">
              <w:trPr>
                <w:gridAfter w:val="1"/>
                <w:wAfter w:w="1135" w:type="dxa"/>
                <w:trHeight w:val="87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D470CF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235034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7F5408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D470CF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235034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7F5408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D470CF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235034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7F5408" w:rsidRPr="007F5408" w:rsidTr="00F32420">
              <w:trPr>
                <w:gridAfter w:val="1"/>
                <w:wAfter w:w="1135" w:type="dxa"/>
                <w:trHeight w:val="12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D470CF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2326,</w:t>
                  </w:r>
                  <w:r w:rsidR="000023BF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D470CF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2197,5</w:t>
                  </w:r>
                </w:p>
              </w:tc>
            </w:tr>
            <w:tr w:rsidR="007F5408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D470CF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1926,5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D470CF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1797,6</w:t>
                  </w:r>
                </w:p>
              </w:tc>
            </w:tr>
            <w:tr w:rsidR="007F5408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D470CF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1926,5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D470CF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1797,6</w:t>
                  </w:r>
                </w:p>
              </w:tc>
            </w:tr>
            <w:tr w:rsidR="007F5408" w:rsidRPr="007F5408" w:rsidTr="00F32420">
              <w:trPr>
                <w:gridAfter w:val="1"/>
                <w:wAfter w:w="1135" w:type="dxa"/>
                <w:trHeight w:val="87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7F5408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EC65EB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1440,0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D8135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EC65EB">
                    <w:rPr>
                      <w:sz w:val="22"/>
                      <w:szCs w:val="22"/>
                    </w:rPr>
                    <w:t>332,5</w:t>
                  </w:r>
                </w:p>
              </w:tc>
            </w:tr>
            <w:tr w:rsidR="007F5408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Прочие выплаты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212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7F5408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D8135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="00EC65EB">
                    <w:rPr>
                      <w:sz w:val="22"/>
                      <w:szCs w:val="22"/>
                    </w:rPr>
                    <w:t>79,4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D8135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="00EC65EB">
                    <w:rPr>
                      <w:sz w:val="22"/>
                      <w:szCs w:val="22"/>
                    </w:rPr>
                    <w:t>62,8</w:t>
                  </w:r>
                </w:p>
              </w:tc>
            </w:tr>
            <w:tr w:rsidR="007F5408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EC65EB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62,5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EC65EB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57,7</w:t>
                  </w:r>
                </w:p>
              </w:tc>
            </w:tr>
            <w:tr w:rsidR="007F5408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lastRenderedPageBreak/>
                    <w:t>в том числе интернет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EC65EB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EC65EB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7F5408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D8135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D8135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7F5408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- заправка катриджа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810FF0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D8135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D8135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7F5408" w:rsidRPr="007F5408" w:rsidTr="00EC65EB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Прочие работы,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5408" w:rsidRPr="007F5408" w:rsidRDefault="00D52640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5408" w:rsidRPr="007F5408" w:rsidRDefault="00D52640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34,5</w:t>
                  </w:r>
                </w:p>
              </w:tc>
            </w:tr>
            <w:tr w:rsidR="007F5408" w:rsidRPr="007F5408" w:rsidTr="00EC65EB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- программное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5408" w:rsidRPr="007F5408" w:rsidRDefault="00D52640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5408" w:rsidRPr="007F5408" w:rsidRDefault="00D52640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34,5</w:t>
                  </w:r>
                </w:p>
              </w:tc>
            </w:tr>
            <w:tr w:rsidR="007F5408" w:rsidRPr="007F5408" w:rsidTr="00EC65EB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D81353" w:rsidP="00C34540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- Читаинформ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7F5408" w:rsidRPr="007F5408" w:rsidTr="00EC65EB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прочие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10FF0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810FF0" w:rsidRPr="007F5408" w:rsidRDefault="00810FF0" w:rsidP="00C34540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-прочие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10FF0" w:rsidRPr="007F5408" w:rsidRDefault="00810FF0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10FF0" w:rsidRPr="007F5408" w:rsidRDefault="00810FF0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10FF0" w:rsidRPr="007F5408" w:rsidRDefault="00810FF0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10FF0" w:rsidRPr="007F5408" w:rsidRDefault="00810FF0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10FF0" w:rsidRPr="007F5408" w:rsidRDefault="00810FF0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10FF0" w:rsidRPr="007F5408" w:rsidRDefault="00810FF0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10FF0" w:rsidRDefault="00810FF0" w:rsidP="00C3454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10FF0" w:rsidRDefault="00810FF0" w:rsidP="00C3454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7F5408" w:rsidRPr="007F5408" w:rsidTr="00EC65EB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7F5408" w:rsidRPr="007F5408" w:rsidTr="00EC65EB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- канцелярские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</w:t>
                  </w:r>
                  <w:r w:rsidR="00EC65EB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408" w:rsidRPr="007F5408" w:rsidRDefault="00EC65EB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408" w:rsidRPr="007F5408" w:rsidRDefault="00EC65EB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10,0</w:t>
                  </w:r>
                </w:p>
              </w:tc>
            </w:tr>
            <w:tr w:rsidR="000023BF" w:rsidRPr="007F5408" w:rsidTr="00EC65EB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023BF" w:rsidRPr="007F5408" w:rsidRDefault="000023BF" w:rsidP="00C34540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23BF" w:rsidRPr="000023BF" w:rsidRDefault="000023BF" w:rsidP="00C3454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023BF">
                    <w:rPr>
                      <w:b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23BF" w:rsidRPr="000023BF" w:rsidRDefault="000023BF" w:rsidP="00C3454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023BF">
                    <w:rPr>
                      <w:b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23BF" w:rsidRPr="000023BF" w:rsidRDefault="000023BF" w:rsidP="00C3454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023BF">
                    <w:rPr>
                      <w:b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23BF" w:rsidRPr="000023BF" w:rsidRDefault="000023BF" w:rsidP="00C3454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023BF">
                    <w:rPr>
                      <w:b/>
                      <w:sz w:val="22"/>
                      <w:szCs w:val="22"/>
                    </w:rPr>
                    <w:t>0000079207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23BF" w:rsidRPr="000023BF" w:rsidRDefault="000023BF" w:rsidP="00C3454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023BF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23BF" w:rsidRPr="000023BF" w:rsidRDefault="000023BF" w:rsidP="00C3454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023BF">
                    <w:rPr>
                      <w:b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23BF" w:rsidRPr="000023BF" w:rsidRDefault="000023BF" w:rsidP="00C3454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023BF">
                    <w:rPr>
                      <w:b/>
                      <w:sz w:val="22"/>
                      <w:szCs w:val="22"/>
                    </w:rPr>
                    <w:t>2,3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23BF" w:rsidRPr="000023BF" w:rsidRDefault="000023BF" w:rsidP="00C3454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023BF">
                    <w:rPr>
                      <w:b/>
                      <w:sz w:val="22"/>
                      <w:szCs w:val="22"/>
                    </w:rPr>
                    <w:t>2,3</w:t>
                  </w:r>
                </w:p>
              </w:tc>
            </w:tr>
            <w:tr w:rsidR="004D64F8" w:rsidRPr="007F5408" w:rsidTr="00EC65EB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D64F8" w:rsidRPr="007F5408" w:rsidRDefault="004D64F8" w:rsidP="00C34540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64F8" w:rsidRPr="007F5408" w:rsidRDefault="004D64F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64F8" w:rsidRPr="007F5408" w:rsidRDefault="004D64F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64F8" w:rsidRPr="007F5408" w:rsidRDefault="004D64F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64F8" w:rsidRPr="007F5408" w:rsidRDefault="004D64F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0000079207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64F8" w:rsidRPr="007F5408" w:rsidRDefault="004D64F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64F8" w:rsidRPr="007F5408" w:rsidRDefault="004D64F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64F8" w:rsidRDefault="00956C2D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64F8" w:rsidRDefault="00956C2D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2,3</w:t>
                  </w:r>
                </w:p>
              </w:tc>
            </w:tr>
            <w:tr w:rsidR="004D64F8" w:rsidRPr="007F5408" w:rsidTr="00EC65EB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D64F8" w:rsidRPr="007F5408" w:rsidRDefault="004D64F8" w:rsidP="00C34540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64F8" w:rsidRPr="007F5408" w:rsidRDefault="004D64F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64F8" w:rsidRPr="007F5408" w:rsidRDefault="004D64F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64F8" w:rsidRPr="007F5408" w:rsidRDefault="004D64F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64F8" w:rsidRPr="007F5408" w:rsidRDefault="004D64F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0000079207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64F8" w:rsidRPr="007F5408" w:rsidRDefault="004D64F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64F8" w:rsidRPr="007F5408" w:rsidRDefault="004D64F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64F8" w:rsidRDefault="004D64F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64F8" w:rsidRDefault="004D64F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2,3</w:t>
                  </w:r>
                </w:p>
              </w:tc>
            </w:tr>
            <w:tr w:rsidR="004D64F8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D64F8" w:rsidRDefault="004D64F8" w:rsidP="00C34540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64F8" w:rsidRDefault="004D64F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64F8" w:rsidRDefault="004D64F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64F8" w:rsidRDefault="004D64F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64F8" w:rsidRDefault="004D64F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000007949</w:t>
                  </w:r>
                  <w:r w:rsidR="003008C9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64F8" w:rsidRDefault="004D64F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64F8" w:rsidRDefault="004D64F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64F8" w:rsidRDefault="00DB1AC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73,3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64F8" w:rsidRDefault="00DB1AC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73,3</w:t>
                  </w:r>
                </w:p>
              </w:tc>
            </w:tr>
            <w:tr w:rsidR="004D64F8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D64F8" w:rsidRDefault="004D64F8" w:rsidP="00C34540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Начисления на выплаты по заработной плате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64F8" w:rsidRDefault="004D64F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64F8" w:rsidRDefault="004D64F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64F8" w:rsidRDefault="004D64F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64F8" w:rsidRDefault="004D64F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000007949</w:t>
                  </w:r>
                  <w:r w:rsidR="003008C9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64F8" w:rsidRDefault="004D64F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64F8" w:rsidRDefault="004D64F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64F8" w:rsidRDefault="00DB1AC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64F8" w:rsidRDefault="00DB1AC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22,1</w:t>
                  </w:r>
                </w:p>
              </w:tc>
            </w:tr>
            <w:tr w:rsidR="003008C9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08C9" w:rsidRDefault="003008C9" w:rsidP="00C34540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08C9" w:rsidRDefault="003008C9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08C9" w:rsidRDefault="003008C9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08C9" w:rsidRDefault="003008C9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08C9" w:rsidRDefault="003008C9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00000Д8040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08C9" w:rsidRDefault="003008C9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08C9" w:rsidRDefault="003008C9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08C9" w:rsidRDefault="00540880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153,2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08C9" w:rsidRDefault="00540880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153,2</w:t>
                  </w:r>
                </w:p>
              </w:tc>
            </w:tr>
            <w:tr w:rsidR="003008C9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08C9" w:rsidRDefault="003008C9" w:rsidP="00C34540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Начисления на выплаты по заработной плате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08C9" w:rsidRDefault="003008C9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08C9" w:rsidRDefault="003008C9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08C9" w:rsidRDefault="003008C9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08C9" w:rsidRDefault="003008C9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00000Д8040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08C9" w:rsidRDefault="003008C9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08C9" w:rsidRDefault="003008C9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08C9" w:rsidRDefault="00540880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89,0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08C9" w:rsidRDefault="00540880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89,0</w:t>
                  </w:r>
                </w:p>
              </w:tc>
            </w:tr>
            <w:tr w:rsidR="00163069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3069" w:rsidRDefault="00163069" w:rsidP="00C34540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069" w:rsidRDefault="00163069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3069" w:rsidRDefault="00163069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3069" w:rsidRDefault="00163069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3069" w:rsidRDefault="00163069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00000П8050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3069" w:rsidRDefault="00163069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3069" w:rsidRDefault="00163069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3069" w:rsidRDefault="00163069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48,4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3069" w:rsidRDefault="00163069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48,4</w:t>
                  </w:r>
                </w:p>
              </w:tc>
            </w:tr>
            <w:tr w:rsidR="00163069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3069" w:rsidRDefault="00163069" w:rsidP="00C34540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Начисления на выплаты по заработной плате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069" w:rsidRDefault="00163069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3069" w:rsidRDefault="00163069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3069" w:rsidRDefault="00163069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3069" w:rsidRDefault="00163069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00000П8050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3069" w:rsidRDefault="00163069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3069" w:rsidRDefault="00163069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3069" w:rsidRDefault="00163069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3069" w:rsidRDefault="00163069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11,6</w:t>
                  </w:r>
                </w:p>
              </w:tc>
            </w:tr>
            <w:tr w:rsidR="00163069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069" w:rsidRDefault="00163069" w:rsidP="00C34540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069" w:rsidRPr="007F5408" w:rsidRDefault="00163069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069" w:rsidRPr="007F5408" w:rsidRDefault="00163069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069" w:rsidRPr="007F5408" w:rsidRDefault="00163069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069" w:rsidRPr="007F5408" w:rsidRDefault="00163069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069" w:rsidRPr="007F5408" w:rsidRDefault="00163069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069" w:rsidRPr="007F5408" w:rsidRDefault="00163069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069" w:rsidRPr="007F5408" w:rsidRDefault="00163069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="000104A9">
                    <w:rPr>
                      <w:b/>
                      <w:bCs/>
                      <w:sz w:val="22"/>
                      <w:szCs w:val="22"/>
                    </w:rPr>
                    <w:t>2237,9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069" w:rsidRPr="007F5408" w:rsidRDefault="000104A9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11437,8</w:t>
                  </w:r>
                </w:p>
              </w:tc>
            </w:tr>
            <w:tr w:rsidR="00BB56F8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56F8" w:rsidRDefault="00AF3815" w:rsidP="00C34540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56F8" w:rsidRPr="00AF3815" w:rsidRDefault="00AF3815" w:rsidP="00C3454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F3815">
                    <w:rPr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56F8" w:rsidRPr="00AF3815" w:rsidRDefault="00AF3815" w:rsidP="00C3454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56F8" w:rsidRPr="00AF3815" w:rsidRDefault="00AF3815" w:rsidP="00C3454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F3815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56F8" w:rsidRPr="00AF3815" w:rsidRDefault="00AF3815" w:rsidP="00C3454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0000007005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56F8" w:rsidRPr="00AF3815" w:rsidRDefault="00AF3815" w:rsidP="00C3454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F3815">
                    <w:rPr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56F8" w:rsidRPr="00AF3815" w:rsidRDefault="00AF3815" w:rsidP="00C3454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F3815">
                    <w:rPr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56F8" w:rsidRPr="00AF3815" w:rsidRDefault="00AF3815" w:rsidP="00C3454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27,5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56F8" w:rsidRPr="00AF3815" w:rsidRDefault="00AF3815" w:rsidP="00C3454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F3815">
                    <w:rPr>
                      <w:bCs/>
                      <w:sz w:val="22"/>
                      <w:szCs w:val="22"/>
                    </w:rPr>
                    <w:t>27,5</w:t>
                  </w:r>
                </w:p>
              </w:tc>
            </w:tr>
            <w:tr w:rsidR="00D8346C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346C" w:rsidRDefault="00D8346C" w:rsidP="00C34540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346C" w:rsidRPr="00AF3815" w:rsidRDefault="00D8346C" w:rsidP="00C3454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F3815">
                    <w:rPr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346C" w:rsidRPr="00AF3815" w:rsidRDefault="00D8346C" w:rsidP="00C3454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346C" w:rsidRPr="00AF3815" w:rsidRDefault="00D8346C" w:rsidP="00C3454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F3815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346C" w:rsidRPr="00AF3815" w:rsidRDefault="00D8346C" w:rsidP="00C3454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0000007005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346C" w:rsidRPr="00AF3815" w:rsidRDefault="00D8346C" w:rsidP="00C3454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F3815">
                    <w:rPr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346C" w:rsidRPr="00AF3815" w:rsidRDefault="00D8346C" w:rsidP="00C3454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F3815">
                    <w:rPr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346C" w:rsidRPr="00AF3815" w:rsidRDefault="00D8346C" w:rsidP="00C3454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27,5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346C" w:rsidRPr="00AF3815" w:rsidRDefault="00D8346C" w:rsidP="00C3454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F3815">
                    <w:rPr>
                      <w:bCs/>
                      <w:sz w:val="22"/>
                      <w:szCs w:val="22"/>
                    </w:rPr>
                    <w:t>27,5</w:t>
                  </w:r>
                </w:p>
              </w:tc>
            </w:tr>
            <w:tr w:rsidR="00D8346C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811,7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811,7</w:t>
                  </w:r>
                </w:p>
              </w:tc>
            </w:tr>
            <w:tr w:rsidR="00D8346C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1,5</w:t>
                  </w:r>
                </w:p>
              </w:tc>
            </w:tr>
            <w:tr w:rsidR="00D8346C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поступление нефинансовых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1,5</w:t>
                  </w:r>
                </w:p>
              </w:tc>
            </w:tr>
            <w:tr w:rsidR="00D8346C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1,5</w:t>
                  </w:r>
                </w:p>
              </w:tc>
            </w:tr>
            <w:tr w:rsidR="00D8346C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прочих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</w:t>
                  </w: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1,5</w:t>
                  </w:r>
                </w:p>
              </w:tc>
            </w:tr>
            <w:tr w:rsidR="00D8346C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12,</w:t>
                  </w:r>
                </w:p>
              </w:tc>
            </w:tr>
            <w:tr w:rsidR="00D8346C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Pr="007F5408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8346C" w:rsidRPr="001B3E20" w:rsidRDefault="00D8346C" w:rsidP="00C34540">
                  <w:pPr>
                    <w:jc w:val="center"/>
                  </w:pPr>
                  <w:r w:rsidRPr="001B3E20">
                    <w:t>12,</w:t>
                  </w:r>
                  <w: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8346C" w:rsidRDefault="00D8346C" w:rsidP="00C34540">
                  <w:pPr>
                    <w:jc w:val="center"/>
                  </w:pPr>
                  <w:r w:rsidRPr="001B3E20">
                    <w:t>12,</w:t>
                  </w:r>
                  <w:r>
                    <w:t>0</w:t>
                  </w:r>
                </w:p>
              </w:tc>
            </w:tr>
            <w:tr w:rsidR="00D8346C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оплата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8346C" w:rsidRPr="001B3E20" w:rsidRDefault="00D8346C" w:rsidP="00C34540">
                  <w:pPr>
                    <w:jc w:val="center"/>
                  </w:pPr>
                  <w:r w:rsidRPr="001B3E20">
                    <w:t>12,</w:t>
                  </w:r>
                  <w: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8346C" w:rsidRDefault="00D8346C" w:rsidP="00C34540">
                  <w:pPr>
                    <w:jc w:val="center"/>
                  </w:pPr>
                  <w:r w:rsidRPr="001B3E20">
                    <w:t>12,</w:t>
                  </w:r>
                  <w:r>
                    <w:t>0</w:t>
                  </w:r>
                </w:p>
              </w:tc>
            </w:tr>
            <w:tr w:rsidR="00D8346C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8346C" w:rsidRPr="001B3E20" w:rsidRDefault="00D8346C" w:rsidP="00C34540">
                  <w:pPr>
                    <w:jc w:val="center"/>
                  </w:pPr>
                  <w:r w:rsidRPr="001B3E20">
                    <w:t>12,0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8346C" w:rsidRDefault="00D8346C" w:rsidP="00C34540">
                  <w:pPr>
                    <w:jc w:val="center"/>
                  </w:pPr>
                  <w:r w:rsidRPr="001B3E20">
                    <w:t>12,0</w:t>
                  </w:r>
                </w:p>
              </w:tc>
            </w:tr>
            <w:tr w:rsidR="00D8346C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Pr="007F5408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Pr="007F5408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D8346C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поступление нефинансовых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Pr="007F5408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Pr="007F5408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D8346C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lastRenderedPageBreak/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Pr="007F5408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Pr="007F5408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D8346C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прочих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</w:t>
                  </w: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Pr="007F5408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D8346C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346C" w:rsidRPr="00376C15" w:rsidRDefault="00D8346C" w:rsidP="00C34540">
                  <w:pPr>
                    <w:jc w:val="center"/>
                  </w:pPr>
                  <w:r w:rsidRPr="00376C15"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8346C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0000078050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Default="00D8346C" w:rsidP="00C34540">
                  <w:pPr>
                    <w:jc w:val="center"/>
                  </w:pPr>
                  <w:r>
                    <w:t>350,0</w:t>
                  </w:r>
                </w:p>
              </w:tc>
            </w:tr>
            <w:tr w:rsidR="00D8346C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346C" w:rsidRPr="00376C15" w:rsidRDefault="00D8346C" w:rsidP="00C34540">
                  <w:pPr>
                    <w:jc w:val="center"/>
                  </w:pPr>
                  <w: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346C" w:rsidRPr="002E7AF3" w:rsidRDefault="00D8346C" w:rsidP="00C34540">
                  <w:pPr>
                    <w:jc w:val="center"/>
                  </w:pPr>
                  <w:r w:rsidRPr="002E7AF3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Pr="002E7AF3" w:rsidRDefault="00D8346C" w:rsidP="00C34540">
                  <w:pPr>
                    <w:jc w:val="center"/>
                  </w:pPr>
                  <w:r w:rsidRPr="002E7AF3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Pr="002E7AF3" w:rsidRDefault="00D8346C" w:rsidP="00C34540">
                  <w:pPr>
                    <w:jc w:val="center"/>
                  </w:pPr>
                  <w:r w:rsidRPr="002E7AF3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Default="00D8346C" w:rsidP="00C34540">
                  <w:pPr>
                    <w:jc w:val="center"/>
                  </w:pPr>
                  <w:r w:rsidRPr="002E7AF3">
                    <w:t>0000078050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Default="00D8346C" w:rsidP="00C34540">
                  <w:pPr>
                    <w:jc w:val="center"/>
                  </w:pPr>
                  <w:r w:rsidRPr="00FE3116"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Default="00D8346C" w:rsidP="00C34540">
                  <w:pPr>
                    <w:jc w:val="center"/>
                  </w:pPr>
                  <w:r>
                    <w:t>350,0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Default="00D8346C" w:rsidP="00C34540">
                  <w:pPr>
                    <w:jc w:val="center"/>
                  </w:pPr>
                  <w:r>
                    <w:t>350,0</w:t>
                  </w:r>
                </w:p>
              </w:tc>
            </w:tr>
            <w:tr w:rsidR="00D8346C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346C" w:rsidRPr="00376C15" w:rsidRDefault="00D8346C" w:rsidP="00C34540">
                  <w:pPr>
                    <w:jc w:val="center"/>
                  </w:pPr>
                  <w:r>
                    <w:t>Оплата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346C" w:rsidRPr="002E7AF3" w:rsidRDefault="00D8346C" w:rsidP="00C34540">
                  <w:pPr>
                    <w:jc w:val="center"/>
                  </w:pPr>
                  <w:r w:rsidRPr="002E7AF3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Pr="002E7AF3" w:rsidRDefault="00D8346C" w:rsidP="00C34540">
                  <w:pPr>
                    <w:jc w:val="center"/>
                  </w:pPr>
                  <w:r w:rsidRPr="002E7AF3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Pr="002E7AF3" w:rsidRDefault="00D8346C" w:rsidP="00C34540">
                  <w:pPr>
                    <w:jc w:val="center"/>
                  </w:pPr>
                  <w:r w:rsidRPr="002E7AF3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Default="00D8346C" w:rsidP="00C34540">
                  <w:pPr>
                    <w:jc w:val="center"/>
                  </w:pPr>
                  <w:r w:rsidRPr="002E7AF3">
                    <w:t>0000078050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Default="00D8346C" w:rsidP="00C34540">
                  <w:pPr>
                    <w:jc w:val="center"/>
                  </w:pPr>
                  <w:r w:rsidRPr="00FE3116"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Default="00D8346C" w:rsidP="00C34540">
                  <w:pPr>
                    <w:jc w:val="center"/>
                  </w:pPr>
                  <w:r>
                    <w:t>350,0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Default="00D8346C" w:rsidP="00C34540">
                  <w:pPr>
                    <w:jc w:val="center"/>
                  </w:pPr>
                  <w:r>
                    <w:t>350,0</w:t>
                  </w:r>
                </w:p>
              </w:tc>
            </w:tr>
            <w:tr w:rsidR="00D8346C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346C" w:rsidRDefault="00D8346C" w:rsidP="00C34540">
                  <w:pPr>
                    <w:jc w:val="center"/>
                  </w:pPr>
                  <w:r w:rsidRPr="00A16603">
                    <w:t>Прочие работа,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346C" w:rsidRPr="002E7AF3" w:rsidRDefault="00D8346C" w:rsidP="00C34540">
                  <w:pPr>
                    <w:jc w:val="center"/>
                  </w:pPr>
                  <w:r w:rsidRPr="002E7AF3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Pr="002E7AF3" w:rsidRDefault="00D8346C" w:rsidP="00C34540">
                  <w:pPr>
                    <w:jc w:val="center"/>
                  </w:pPr>
                  <w:r w:rsidRPr="002E7AF3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Pr="002E7AF3" w:rsidRDefault="00D8346C" w:rsidP="00C34540">
                  <w:pPr>
                    <w:jc w:val="center"/>
                  </w:pPr>
                  <w:r w:rsidRPr="002E7AF3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Default="00D8346C" w:rsidP="00C34540">
                  <w:pPr>
                    <w:jc w:val="center"/>
                  </w:pPr>
                  <w:r w:rsidRPr="002E7AF3">
                    <w:t>0000078050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Default="00D8346C" w:rsidP="00C34540">
                  <w:pPr>
                    <w:jc w:val="center"/>
                  </w:pPr>
                  <w:r w:rsidRPr="00FE3116"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349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Default="00D8346C" w:rsidP="00C34540">
                  <w:pPr>
                    <w:jc w:val="center"/>
                  </w:pPr>
                  <w:r>
                    <w:t>350,0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Default="00D8346C" w:rsidP="00C34540">
                  <w:pPr>
                    <w:jc w:val="center"/>
                  </w:pPr>
                  <w:r>
                    <w:t>350,0</w:t>
                  </w:r>
                </w:p>
              </w:tc>
            </w:tr>
            <w:tr w:rsidR="00D8346C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346C" w:rsidRPr="00E257B2" w:rsidRDefault="00D8346C" w:rsidP="00C34540">
                  <w:pPr>
                    <w:jc w:val="center"/>
                  </w:pPr>
                  <w:r w:rsidRPr="00E257B2"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346C" w:rsidRPr="00E257B2" w:rsidRDefault="00D8346C" w:rsidP="00C34540">
                  <w:pPr>
                    <w:jc w:val="center"/>
                  </w:pPr>
                  <w:r w:rsidRPr="00E257B2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Pr="00E257B2" w:rsidRDefault="00D8346C" w:rsidP="00C34540">
                  <w:pPr>
                    <w:jc w:val="center"/>
                  </w:pPr>
                  <w:r w:rsidRPr="00E257B2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Pr="00E257B2" w:rsidRDefault="00D8346C" w:rsidP="00C34540">
                  <w:pPr>
                    <w:jc w:val="center"/>
                  </w:pPr>
                  <w:r w:rsidRPr="00E257B2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Pr="00E257B2" w:rsidRDefault="00D8346C" w:rsidP="00C34540">
                  <w:pPr>
                    <w:jc w:val="center"/>
                  </w:pPr>
                  <w:r>
                    <w:t>0000078110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Pr="00E257B2" w:rsidRDefault="00D8346C" w:rsidP="00C34540">
                  <w:pPr>
                    <w:jc w:val="center"/>
                  </w:pPr>
                  <w:r w:rsidRPr="00E257B2"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Pr="00E257B2" w:rsidRDefault="00D8346C" w:rsidP="00C34540">
                  <w:pPr>
                    <w:jc w:val="center"/>
                  </w:pPr>
                  <w:r w:rsidRPr="00E257B2"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Pr="00E257B2" w:rsidRDefault="00D8346C" w:rsidP="00C34540">
                  <w:pPr>
                    <w:jc w:val="center"/>
                  </w:pPr>
                  <w:r>
                    <w:t>500,0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Default="00D8346C" w:rsidP="00C34540">
                  <w:pPr>
                    <w:jc w:val="center"/>
                  </w:pPr>
                  <w:r>
                    <w:t>600,0</w:t>
                  </w:r>
                </w:p>
              </w:tc>
            </w:tr>
            <w:tr w:rsidR="00D8346C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346C" w:rsidRPr="00A16603" w:rsidRDefault="00D8346C" w:rsidP="00C34540">
                  <w:pPr>
                    <w:jc w:val="center"/>
                  </w:pPr>
                  <w: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346C" w:rsidRPr="0096225A" w:rsidRDefault="00D8346C" w:rsidP="00C34540">
                  <w:pPr>
                    <w:jc w:val="center"/>
                  </w:pPr>
                  <w:r w:rsidRPr="0096225A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Pr="0096225A" w:rsidRDefault="00D8346C" w:rsidP="00C34540">
                  <w:pPr>
                    <w:jc w:val="center"/>
                  </w:pPr>
                  <w:r w:rsidRPr="0096225A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Pr="0096225A" w:rsidRDefault="00D8346C" w:rsidP="00C34540">
                  <w:pPr>
                    <w:jc w:val="center"/>
                  </w:pPr>
                  <w:r w:rsidRPr="0096225A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Pr="0096225A" w:rsidRDefault="00D8346C" w:rsidP="00C34540">
                  <w:pPr>
                    <w:jc w:val="center"/>
                  </w:pPr>
                  <w:r w:rsidRPr="0096225A">
                    <w:t>00000781</w:t>
                  </w:r>
                  <w:r>
                    <w:t>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Pr="0096225A" w:rsidRDefault="00D8346C" w:rsidP="00C34540">
                  <w:pPr>
                    <w:jc w:val="center"/>
                  </w:pPr>
                  <w:r w:rsidRPr="0096225A"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Default="00D8346C" w:rsidP="00C34540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Pr="00480A61" w:rsidRDefault="00D8346C" w:rsidP="00C34540">
                  <w:pPr>
                    <w:jc w:val="center"/>
                  </w:pPr>
                  <w:r>
                    <w:t>500,0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Pr="00FC0F63" w:rsidRDefault="00D8346C" w:rsidP="00C34540">
                  <w:pPr>
                    <w:jc w:val="center"/>
                  </w:pPr>
                  <w:r>
                    <w:t>220,0</w:t>
                  </w:r>
                </w:p>
              </w:tc>
            </w:tr>
            <w:tr w:rsidR="00D8346C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346C" w:rsidRPr="00A16603" w:rsidRDefault="00D8346C" w:rsidP="00C34540">
                  <w:pPr>
                    <w:jc w:val="center"/>
                  </w:pPr>
                  <w:r>
                    <w:t>Оплата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346C" w:rsidRPr="0096225A" w:rsidRDefault="00D8346C" w:rsidP="00C34540">
                  <w:pPr>
                    <w:jc w:val="center"/>
                  </w:pPr>
                  <w:r w:rsidRPr="0096225A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Pr="0096225A" w:rsidRDefault="00D8346C" w:rsidP="00C34540">
                  <w:pPr>
                    <w:jc w:val="center"/>
                  </w:pPr>
                  <w:r w:rsidRPr="0096225A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Pr="0096225A" w:rsidRDefault="00D8346C" w:rsidP="00C34540">
                  <w:pPr>
                    <w:jc w:val="center"/>
                  </w:pPr>
                  <w:r w:rsidRPr="0096225A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Pr="0096225A" w:rsidRDefault="00D8346C" w:rsidP="00C34540">
                  <w:pPr>
                    <w:jc w:val="center"/>
                  </w:pPr>
                  <w:r w:rsidRPr="0096225A">
                    <w:t>00000781</w:t>
                  </w:r>
                  <w:r>
                    <w:t>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Pr="0096225A" w:rsidRDefault="00D8346C" w:rsidP="00C34540">
                  <w:pPr>
                    <w:jc w:val="center"/>
                  </w:pPr>
                  <w:r w:rsidRPr="0096225A"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Default="00D8346C" w:rsidP="00C34540">
                  <w:pPr>
                    <w:jc w:val="center"/>
                  </w:pPr>
                  <w:r>
                    <w:t>220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Pr="00480A61" w:rsidRDefault="00D8346C" w:rsidP="00C34540">
                  <w:pPr>
                    <w:jc w:val="center"/>
                  </w:pPr>
                  <w:r>
                    <w:t>500,0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Pr="00FC0F63" w:rsidRDefault="00D8346C" w:rsidP="00C34540">
                  <w:pPr>
                    <w:jc w:val="center"/>
                  </w:pPr>
                  <w:r>
                    <w:t>500,0</w:t>
                  </w:r>
                </w:p>
              </w:tc>
            </w:tr>
            <w:tr w:rsidR="00D8346C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346C" w:rsidRPr="00FA63DD" w:rsidRDefault="00D8346C" w:rsidP="00C34540">
                  <w:pPr>
                    <w:jc w:val="center"/>
                  </w:pPr>
                  <w:r>
                    <w:t xml:space="preserve">Работы. </w:t>
                  </w:r>
                  <w:r w:rsidR="00E329D9">
                    <w:t>, у</w:t>
                  </w:r>
                  <w:r>
                    <w:t>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346C" w:rsidRPr="00FA63DD" w:rsidRDefault="00D8346C" w:rsidP="00C34540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Pr="00FA63DD" w:rsidRDefault="00D8346C" w:rsidP="00C3454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Pr="00FA63DD" w:rsidRDefault="00D8346C" w:rsidP="00C34540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Pr="00FA63DD" w:rsidRDefault="00D8346C" w:rsidP="00C34540">
                  <w:pPr>
                    <w:jc w:val="center"/>
                  </w:pPr>
                  <w:r>
                    <w:t>0000078110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Default="00D8346C" w:rsidP="00C34540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Pr="00FA63DD" w:rsidRDefault="00D8346C" w:rsidP="00C34540">
                  <w:pPr>
                    <w:jc w:val="center"/>
                  </w:pPr>
                  <w:r>
                    <w:t>225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Pr="00FA63DD" w:rsidRDefault="00D8346C" w:rsidP="00C34540">
                  <w:pPr>
                    <w:jc w:val="center"/>
                  </w:pPr>
                  <w:r>
                    <w:t>500,0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Pr="00FC0F63" w:rsidRDefault="00D8346C" w:rsidP="00C34540">
                  <w:pPr>
                    <w:jc w:val="center"/>
                  </w:pPr>
                  <w:r>
                    <w:t>500,0</w:t>
                  </w:r>
                </w:p>
              </w:tc>
            </w:tr>
            <w:tr w:rsidR="00D8346C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346C" w:rsidRPr="00FA63DD" w:rsidRDefault="00D8346C" w:rsidP="00C34540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346C" w:rsidRDefault="00D8346C" w:rsidP="00C3454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Default="00D8346C" w:rsidP="00C3454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Default="00D8346C" w:rsidP="00C34540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Default="00D8346C" w:rsidP="00C34540">
                  <w:pPr>
                    <w:jc w:val="center"/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Default="00D8346C" w:rsidP="00C34540">
                  <w:pPr>
                    <w:jc w:val="center"/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Default="00D8346C" w:rsidP="00C34540">
                  <w:pPr>
                    <w:jc w:val="center"/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Default="00D8346C" w:rsidP="00C34540">
                  <w:pPr>
                    <w:jc w:val="center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8346C" w:rsidRDefault="00D8346C" w:rsidP="00C34540">
                  <w:pPr>
                    <w:jc w:val="center"/>
                  </w:pPr>
                </w:p>
              </w:tc>
            </w:tr>
            <w:tr w:rsidR="00D8346C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фонд оплаты труда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222FDD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10585,1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222FDD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9785,0</w:t>
                  </w:r>
                </w:p>
              </w:tc>
            </w:tr>
            <w:tr w:rsidR="00D8346C" w:rsidRPr="007F5408" w:rsidTr="00F32420">
              <w:trPr>
                <w:gridAfter w:val="1"/>
                <w:wAfter w:w="1135" w:type="dxa"/>
                <w:trHeight w:val="87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 на выплаты техническому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9378,8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8884,0</w:t>
                  </w:r>
                </w:p>
              </w:tc>
            </w:tr>
            <w:tr w:rsidR="00D8346C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  <w:r w:rsidR="006D15A6">
                    <w:rPr>
                      <w:sz w:val="22"/>
                      <w:szCs w:val="22"/>
                    </w:rPr>
                    <w:t>886,4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  <w:r w:rsidR="006D15A6">
                    <w:rPr>
                      <w:sz w:val="22"/>
                      <w:szCs w:val="22"/>
                    </w:rPr>
                    <w:t>325,0</w:t>
                  </w:r>
                </w:p>
              </w:tc>
            </w:tr>
            <w:tr w:rsidR="00D8346C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C93E5A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6886,4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C93E5A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6325,0</w:t>
                  </w:r>
                </w:p>
              </w:tc>
            </w:tr>
            <w:tr w:rsidR="00D8346C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C93E5A">
                    <w:rPr>
                      <w:sz w:val="22"/>
                      <w:szCs w:val="22"/>
                    </w:rPr>
                    <w:t>726,0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346C" w:rsidRPr="007F5408" w:rsidRDefault="00D8346C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C93E5A">
                    <w:rPr>
                      <w:sz w:val="22"/>
                      <w:szCs w:val="22"/>
                    </w:rPr>
                    <w:t>726,0</w:t>
                  </w:r>
                </w:p>
              </w:tc>
            </w:tr>
            <w:tr w:rsidR="00321AB3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Транспортные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21AB3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21AB3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7,0</w:t>
                  </w:r>
                </w:p>
              </w:tc>
            </w:tr>
            <w:tr w:rsidR="00321AB3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Коммунальные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109,0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106,3</w:t>
                  </w:r>
                </w:p>
              </w:tc>
            </w:tr>
            <w:tr w:rsidR="00321AB3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21AB3" w:rsidRPr="007F5408" w:rsidRDefault="00321AB3" w:rsidP="00C34540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- электроэнергия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529,0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319,3</w:t>
                  </w:r>
                </w:p>
              </w:tc>
            </w:tr>
            <w:tr w:rsidR="00321AB3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21AB3" w:rsidRPr="007F5408" w:rsidRDefault="00321AB3" w:rsidP="00C34540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21AB3" w:rsidRPr="007F5408" w:rsidRDefault="002456BE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826,2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21AB3" w:rsidRPr="007F5408" w:rsidRDefault="00C13CE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800,2</w:t>
                  </w:r>
                </w:p>
              </w:tc>
            </w:tr>
            <w:tr w:rsidR="00321AB3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1AB3" w:rsidRPr="007F5408" w:rsidRDefault="00321AB3" w:rsidP="00C34540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-Оплата по договорам ГПХ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1AB3" w:rsidRPr="007F5408" w:rsidRDefault="00C13CE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308,6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1AB3" w:rsidRPr="007F5408" w:rsidRDefault="00C13CE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308,6</w:t>
                  </w:r>
                </w:p>
              </w:tc>
            </w:tr>
            <w:tr w:rsidR="00C13CE3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3CE3" w:rsidRPr="007F5408" w:rsidRDefault="00C13CE3" w:rsidP="00C34540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Страхование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3CE3" w:rsidRPr="007F5408" w:rsidRDefault="00C13CE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3CE3" w:rsidRPr="007F5408" w:rsidRDefault="00A81DBD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3CE3" w:rsidRPr="007F5408" w:rsidRDefault="00A81DBD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3CE3" w:rsidRPr="007F5408" w:rsidRDefault="00A81DBD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3CE3" w:rsidRPr="007F5408" w:rsidRDefault="00A81DBD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3CE3" w:rsidRPr="007F5408" w:rsidRDefault="00A81DBD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227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3CE3" w:rsidRDefault="00A81DBD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3CE3" w:rsidRDefault="00A81DBD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12,0</w:t>
                  </w:r>
                </w:p>
              </w:tc>
            </w:tr>
            <w:tr w:rsidR="00321AB3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134,3</w:t>
                  </w:r>
                </w:p>
              </w:tc>
            </w:tr>
            <w:tr w:rsidR="00321AB3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21AB3" w:rsidRPr="007F5408" w:rsidRDefault="008B3E2E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Увеличение стоимости горюче-смазочных материалов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21AB3" w:rsidRPr="007F5408" w:rsidRDefault="00321AB3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21AB3" w:rsidRPr="007F5408" w:rsidRDefault="008B3E2E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115,3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21AB3" w:rsidRPr="007F5408" w:rsidRDefault="008B3E2E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115,3</w:t>
                  </w:r>
                </w:p>
              </w:tc>
            </w:tr>
            <w:tr w:rsidR="00A04071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04071" w:rsidRDefault="00A0407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Увеличение стоимости прочих материальных запасов однократного применения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04071" w:rsidRPr="007F5408" w:rsidRDefault="00A0407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04071" w:rsidRPr="007F5408" w:rsidRDefault="00A0407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04071" w:rsidRPr="007F5408" w:rsidRDefault="00A0407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04071" w:rsidRPr="007F5408" w:rsidRDefault="00A0407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04071" w:rsidRPr="007F5408" w:rsidRDefault="00A0407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04071" w:rsidRPr="007F5408" w:rsidRDefault="00A0407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349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04071" w:rsidRDefault="00A0407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04071" w:rsidRDefault="00A0407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35,1</w:t>
                  </w:r>
                </w:p>
              </w:tc>
            </w:tr>
            <w:tr w:rsidR="00A04071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04071" w:rsidRDefault="00A0407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Уплата налогов имущество организации и земельного налога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04071" w:rsidRPr="007D56A1" w:rsidRDefault="00A04071" w:rsidP="00C34540">
                  <w:pPr>
                    <w:jc w:val="center"/>
                  </w:pPr>
                  <w:r w:rsidRPr="007D56A1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7D56A1" w:rsidRDefault="00A04071" w:rsidP="00C34540">
                  <w:pPr>
                    <w:jc w:val="center"/>
                  </w:pPr>
                  <w:r w:rsidRPr="007D56A1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7D56A1" w:rsidRDefault="00A04071" w:rsidP="00C34540">
                  <w:pPr>
                    <w:jc w:val="center"/>
                  </w:pPr>
                  <w:r w:rsidRPr="007D56A1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7D56A1" w:rsidRDefault="00A04071" w:rsidP="00C34540">
                  <w:pPr>
                    <w:jc w:val="center"/>
                  </w:pPr>
                  <w:r w:rsidRPr="007D56A1"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7D56A1" w:rsidRDefault="00A04071" w:rsidP="00C34540">
                  <w:pPr>
                    <w:jc w:val="center"/>
                  </w:pPr>
                  <w:r>
                    <w:t>85</w:t>
                  </w:r>
                  <w:r w:rsidRPr="007D56A1">
                    <w:t>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7D56A1" w:rsidRDefault="00A04071" w:rsidP="00C34540">
                  <w:pPr>
                    <w:jc w:val="center"/>
                  </w:pPr>
                  <w:r w:rsidRPr="007D56A1"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7D56A1" w:rsidRDefault="00F10ABF" w:rsidP="00C34540">
                  <w:pPr>
                    <w:jc w:val="center"/>
                  </w:pPr>
                  <w:r>
                    <w:t>8,8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7D56A1" w:rsidRDefault="00F10ABF" w:rsidP="00C34540">
                  <w:pPr>
                    <w:jc w:val="center"/>
                  </w:pPr>
                  <w:r>
                    <w:t>8,8</w:t>
                  </w:r>
                </w:p>
              </w:tc>
            </w:tr>
            <w:tr w:rsidR="00A04071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04071" w:rsidRPr="00FA6FDD" w:rsidRDefault="00A04071" w:rsidP="00C34540">
                  <w:pPr>
                    <w:jc w:val="center"/>
                  </w:pPr>
                  <w:r w:rsidRPr="00FA6FDD"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04071" w:rsidRPr="007D56A1" w:rsidRDefault="00A04071" w:rsidP="00C34540">
                  <w:pPr>
                    <w:jc w:val="center"/>
                  </w:pPr>
                  <w:r w:rsidRPr="007D56A1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7D56A1" w:rsidRDefault="00A04071" w:rsidP="00C34540">
                  <w:pPr>
                    <w:jc w:val="center"/>
                  </w:pPr>
                  <w:r w:rsidRPr="007D56A1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7D56A1" w:rsidRDefault="00A04071" w:rsidP="00C34540">
                  <w:pPr>
                    <w:jc w:val="center"/>
                  </w:pPr>
                  <w:r w:rsidRPr="007D56A1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7D56A1" w:rsidRDefault="00A04071" w:rsidP="00C34540">
                  <w:pPr>
                    <w:jc w:val="center"/>
                  </w:pPr>
                  <w:r w:rsidRPr="007D56A1"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7D56A1" w:rsidRDefault="00A04071" w:rsidP="00C34540">
                  <w:pPr>
                    <w:jc w:val="center"/>
                  </w:pPr>
                  <w:r>
                    <w:t>85</w:t>
                  </w:r>
                  <w:r w:rsidRPr="007D56A1">
                    <w:t>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7D56A1" w:rsidRDefault="00A04071" w:rsidP="00C34540">
                  <w:pPr>
                    <w:jc w:val="center"/>
                  </w:pPr>
                  <w:r w:rsidRPr="007D56A1"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735D8A" w:rsidRDefault="00F663B5" w:rsidP="00C34540">
                  <w:pPr>
                    <w:jc w:val="center"/>
                  </w:pPr>
                  <w:r>
                    <w:t>8,8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Default="00F663B5" w:rsidP="00C34540">
                  <w:pPr>
                    <w:jc w:val="center"/>
                  </w:pPr>
                  <w:r>
                    <w:t>8,8</w:t>
                  </w:r>
                </w:p>
              </w:tc>
            </w:tr>
            <w:tr w:rsidR="00A04071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04071" w:rsidRPr="00FA6FDD" w:rsidRDefault="00A04071" w:rsidP="00C34540">
                  <w:pPr>
                    <w:jc w:val="center"/>
                  </w:pPr>
                  <w:r w:rsidRPr="00FA6FDD">
                    <w:t>Прочие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04071" w:rsidRPr="007D56A1" w:rsidRDefault="00A04071" w:rsidP="00C34540">
                  <w:pPr>
                    <w:jc w:val="center"/>
                  </w:pPr>
                  <w:r w:rsidRPr="007D56A1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7D56A1" w:rsidRDefault="00A04071" w:rsidP="00C34540">
                  <w:pPr>
                    <w:jc w:val="center"/>
                  </w:pPr>
                  <w:r w:rsidRPr="007D56A1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7D56A1" w:rsidRDefault="00A04071" w:rsidP="00C34540">
                  <w:pPr>
                    <w:jc w:val="center"/>
                  </w:pPr>
                  <w:r w:rsidRPr="007D56A1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7D56A1" w:rsidRDefault="00A04071" w:rsidP="00C34540">
                  <w:pPr>
                    <w:jc w:val="center"/>
                  </w:pPr>
                  <w:r w:rsidRPr="007D56A1"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7D56A1" w:rsidRDefault="00A04071" w:rsidP="00C34540">
                  <w:pPr>
                    <w:jc w:val="center"/>
                  </w:pPr>
                  <w:r>
                    <w:t>85</w:t>
                  </w:r>
                  <w:r w:rsidRPr="007D56A1">
                    <w:t>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7D56A1" w:rsidRDefault="00A04071" w:rsidP="00C34540">
                  <w:pPr>
                    <w:jc w:val="center"/>
                  </w:pPr>
                  <w:r w:rsidRPr="007D56A1">
                    <w:t>290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735D8A" w:rsidRDefault="00D66515" w:rsidP="00C34540">
                  <w:pPr>
                    <w:jc w:val="center"/>
                  </w:pPr>
                  <w:r>
                    <w:t>8,8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Default="00D66515" w:rsidP="00C34540">
                  <w:pPr>
                    <w:jc w:val="center"/>
                  </w:pPr>
                  <w:r>
                    <w:t>8,8</w:t>
                  </w:r>
                </w:p>
              </w:tc>
            </w:tr>
            <w:tr w:rsidR="00A04071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04071" w:rsidRDefault="00A04071" w:rsidP="00C34540">
                  <w:pPr>
                    <w:jc w:val="center"/>
                  </w:pPr>
                  <w:r w:rsidRPr="00FA6FDD">
                    <w:t>Налоги, штрафы, пошлины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04071" w:rsidRPr="007D56A1" w:rsidRDefault="00A04071" w:rsidP="00C34540">
                  <w:pPr>
                    <w:jc w:val="center"/>
                  </w:pPr>
                  <w:r w:rsidRPr="007D56A1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7D56A1" w:rsidRDefault="00A04071" w:rsidP="00C34540">
                  <w:pPr>
                    <w:jc w:val="center"/>
                  </w:pPr>
                  <w:r w:rsidRPr="007D56A1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7D56A1" w:rsidRDefault="00A04071" w:rsidP="00C34540">
                  <w:pPr>
                    <w:jc w:val="center"/>
                  </w:pPr>
                  <w:r w:rsidRPr="007D56A1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7D56A1" w:rsidRDefault="00A04071" w:rsidP="00C34540">
                  <w:pPr>
                    <w:jc w:val="center"/>
                  </w:pPr>
                  <w:r w:rsidRPr="007D56A1"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7D56A1" w:rsidRDefault="00A04071" w:rsidP="00C34540">
                  <w:pPr>
                    <w:jc w:val="center"/>
                  </w:pPr>
                  <w:r>
                    <w:t>85</w:t>
                  </w:r>
                  <w:r w:rsidRPr="007D56A1">
                    <w:t>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7D56A1" w:rsidRDefault="00A04071" w:rsidP="00C34540">
                  <w:pPr>
                    <w:jc w:val="center"/>
                  </w:pPr>
                  <w:r w:rsidRPr="007D56A1">
                    <w:t>291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735D8A" w:rsidRDefault="00D66515" w:rsidP="00C34540">
                  <w:pPr>
                    <w:jc w:val="center"/>
                  </w:pPr>
                  <w:r>
                    <w:t>8,8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Default="00D66515" w:rsidP="00C34540">
                  <w:pPr>
                    <w:jc w:val="center"/>
                  </w:pPr>
                  <w:r>
                    <w:t>8,8</w:t>
                  </w:r>
                </w:p>
              </w:tc>
            </w:tr>
            <w:tr w:rsidR="00A04071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04071" w:rsidRPr="00FA6FDD" w:rsidRDefault="00A04071" w:rsidP="00C34540">
                  <w:pPr>
                    <w:jc w:val="center"/>
                  </w:pPr>
                  <w:r>
                    <w:t xml:space="preserve">Услуги прочих налогов, </w:t>
                  </w:r>
                  <w:r>
                    <w:lastRenderedPageBreak/>
                    <w:t>сборов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04071" w:rsidRPr="00901F08" w:rsidRDefault="00A04071" w:rsidP="00C34540">
                  <w:pPr>
                    <w:jc w:val="center"/>
                  </w:pPr>
                  <w:r w:rsidRPr="00901F08">
                    <w:lastRenderedPageBreak/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901F08" w:rsidRDefault="00A04071" w:rsidP="00C34540">
                  <w:pPr>
                    <w:jc w:val="center"/>
                  </w:pPr>
                  <w:r w:rsidRPr="00901F08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901F08" w:rsidRDefault="00A04071" w:rsidP="00C34540">
                  <w:pPr>
                    <w:jc w:val="center"/>
                  </w:pPr>
                  <w:r w:rsidRPr="00901F08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901F08" w:rsidRDefault="00A04071" w:rsidP="00C34540">
                  <w:pPr>
                    <w:jc w:val="center"/>
                  </w:pPr>
                  <w:r w:rsidRPr="00901F08"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901F08" w:rsidRDefault="00A04071" w:rsidP="00C34540">
                  <w:pPr>
                    <w:jc w:val="center"/>
                  </w:pPr>
                  <w:r w:rsidRPr="00901F08">
                    <w:t>85</w:t>
                  </w:r>
                  <w:r>
                    <w:t>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901F08" w:rsidRDefault="00A04071" w:rsidP="00C34540">
                  <w:pPr>
                    <w:jc w:val="center"/>
                  </w:pPr>
                  <w:r w:rsidRPr="00901F08"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901F08" w:rsidRDefault="00FB6F10" w:rsidP="00C34540">
                  <w:pPr>
                    <w:jc w:val="center"/>
                  </w:pPr>
                  <w:r>
                    <w:t>9,4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901F08" w:rsidRDefault="00FB6F10" w:rsidP="00C34540">
                  <w:pPr>
                    <w:jc w:val="center"/>
                  </w:pPr>
                  <w:r>
                    <w:t>9,4</w:t>
                  </w:r>
                </w:p>
              </w:tc>
            </w:tr>
            <w:tr w:rsidR="00A04071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04071" w:rsidRPr="000855C7" w:rsidRDefault="00A04071" w:rsidP="00C34540">
                  <w:pPr>
                    <w:jc w:val="center"/>
                  </w:pPr>
                  <w:r w:rsidRPr="000855C7">
                    <w:lastRenderedPageBreak/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04071" w:rsidRPr="00901F08" w:rsidRDefault="00A04071" w:rsidP="00C34540">
                  <w:pPr>
                    <w:jc w:val="center"/>
                  </w:pPr>
                  <w:r w:rsidRPr="00901F08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901F08" w:rsidRDefault="00A04071" w:rsidP="00C34540">
                  <w:pPr>
                    <w:jc w:val="center"/>
                  </w:pPr>
                  <w:r w:rsidRPr="00901F08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901F08" w:rsidRDefault="00A04071" w:rsidP="00C34540">
                  <w:pPr>
                    <w:jc w:val="center"/>
                  </w:pPr>
                  <w:r w:rsidRPr="00901F08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901F08" w:rsidRDefault="00A04071" w:rsidP="00C34540">
                  <w:pPr>
                    <w:jc w:val="center"/>
                  </w:pPr>
                  <w:r w:rsidRPr="00901F08"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901F08" w:rsidRDefault="00A04071" w:rsidP="00C34540">
                  <w:pPr>
                    <w:jc w:val="center"/>
                  </w:pPr>
                  <w:r w:rsidRPr="00901F08">
                    <w:t>85</w:t>
                  </w:r>
                  <w:r>
                    <w:t>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901F08" w:rsidRDefault="00A04071" w:rsidP="00C34540">
                  <w:pPr>
                    <w:jc w:val="center"/>
                  </w:pPr>
                  <w:r w:rsidRPr="00901F08"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F90BE1" w:rsidRDefault="00FB6F10" w:rsidP="00C34540">
                  <w:pPr>
                    <w:jc w:val="center"/>
                  </w:pPr>
                  <w:r>
                    <w:t>9,4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Default="00FB6F10" w:rsidP="00C34540">
                  <w:pPr>
                    <w:jc w:val="center"/>
                  </w:pPr>
                  <w:r>
                    <w:t>9,4</w:t>
                  </w:r>
                </w:p>
              </w:tc>
            </w:tr>
            <w:tr w:rsidR="00A04071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04071" w:rsidRPr="000855C7" w:rsidRDefault="00A04071" w:rsidP="00C34540">
                  <w:pPr>
                    <w:jc w:val="center"/>
                  </w:pPr>
                  <w:r w:rsidRPr="000855C7">
                    <w:t>Прочие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04071" w:rsidRPr="00901F08" w:rsidRDefault="00A04071" w:rsidP="00C34540">
                  <w:pPr>
                    <w:jc w:val="center"/>
                  </w:pPr>
                  <w:r w:rsidRPr="00901F08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901F08" w:rsidRDefault="00A04071" w:rsidP="00C34540">
                  <w:pPr>
                    <w:jc w:val="center"/>
                  </w:pPr>
                  <w:r w:rsidRPr="00901F08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901F08" w:rsidRDefault="00A04071" w:rsidP="00C34540">
                  <w:pPr>
                    <w:jc w:val="center"/>
                  </w:pPr>
                  <w:r w:rsidRPr="00901F08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901F08" w:rsidRDefault="00A04071" w:rsidP="00C34540">
                  <w:pPr>
                    <w:jc w:val="center"/>
                  </w:pPr>
                  <w:r w:rsidRPr="00901F08"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901F08" w:rsidRDefault="00A04071" w:rsidP="00C34540">
                  <w:pPr>
                    <w:jc w:val="center"/>
                  </w:pPr>
                  <w:r w:rsidRPr="00901F08">
                    <w:t>85</w:t>
                  </w:r>
                  <w:r>
                    <w:t>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901F08" w:rsidRDefault="00A04071" w:rsidP="00C34540">
                  <w:pPr>
                    <w:jc w:val="center"/>
                  </w:pPr>
                  <w:r w:rsidRPr="00901F08">
                    <w:t>290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F90BE1" w:rsidRDefault="00FB6F10" w:rsidP="00C34540">
                  <w:pPr>
                    <w:jc w:val="center"/>
                  </w:pPr>
                  <w:r>
                    <w:t>9,4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Default="00FB6F10" w:rsidP="00C34540">
                  <w:pPr>
                    <w:jc w:val="center"/>
                  </w:pPr>
                  <w:r>
                    <w:t>9,4</w:t>
                  </w:r>
                </w:p>
              </w:tc>
            </w:tr>
            <w:tr w:rsidR="00A04071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04071" w:rsidRDefault="00A04071" w:rsidP="00C34540">
                  <w:pPr>
                    <w:jc w:val="center"/>
                  </w:pPr>
                  <w:r w:rsidRPr="000855C7">
                    <w:t>Налоги, штрафы, пошлины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04071" w:rsidRPr="00901F08" w:rsidRDefault="00A04071" w:rsidP="00C34540">
                  <w:pPr>
                    <w:jc w:val="center"/>
                  </w:pPr>
                  <w:r w:rsidRPr="00901F08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901F08" w:rsidRDefault="00A04071" w:rsidP="00C34540">
                  <w:pPr>
                    <w:jc w:val="center"/>
                  </w:pPr>
                  <w:r w:rsidRPr="00901F08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901F08" w:rsidRDefault="00A04071" w:rsidP="00C34540">
                  <w:pPr>
                    <w:jc w:val="center"/>
                  </w:pPr>
                  <w:r w:rsidRPr="00901F08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901F08" w:rsidRDefault="00A04071" w:rsidP="00C34540">
                  <w:pPr>
                    <w:jc w:val="center"/>
                  </w:pPr>
                  <w:r w:rsidRPr="00901F08"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901F08" w:rsidRDefault="00A04071" w:rsidP="00C34540">
                  <w:pPr>
                    <w:jc w:val="center"/>
                  </w:pPr>
                  <w:r w:rsidRPr="00901F08">
                    <w:t>85</w:t>
                  </w:r>
                  <w:r>
                    <w:t>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901F08" w:rsidRDefault="00A04071" w:rsidP="00C34540">
                  <w:pPr>
                    <w:jc w:val="center"/>
                  </w:pPr>
                  <w:r w:rsidRPr="00901F08">
                    <w:t>291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F90BE1" w:rsidRDefault="00FB6F10" w:rsidP="00C34540">
                  <w:pPr>
                    <w:jc w:val="center"/>
                  </w:pPr>
                  <w:r>
                    <w:t>9,4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Default="00FB6F10" w:rsidP="00C34540">
                  <w:pPr>
                    <w:jc w:val="center"/>
                  </w:pPr>
                  <w:r>
                    <w:t>9,4</w:t>
                  </w:r>
                </w:p>
              </w:tc>
            </w:tr>
            <w:tr w:rsidR="00A04071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04071" w:rsidRPr="000855C7" w:rsidRDefault="00A04071" w:rsidP="00C34540">
                  <w:pPr>
                    <w:jc w:val="center"/>
                  </w:pPr>
                  <w: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04071" w:rsidRPr="0047461E" w:rsidRDefault="00A04071" w:rsidP="00C34540">
                  <w:pPr>
                    <w:jc w:val="center"/>
                  </w:pPr>
                  <w:r w:rsidRPr="0047461E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47461E" w:rsidRDefault="00A04071" w:rsidP="00C34540">
                  <w:pPr>
                    <w:jc w:val="center"/>
                  </w:pPr>
                  <w:r w:rsidRPr="0047461E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47461E" w:rsidRDefault="00A04071" w:rsidP="00C34540">
                  <w:pPr>
                    <w:jc w:val="center"/>
                  </w:pPr>
                  <w:r w:rsidRPr="0047461E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47461E" w:rsidRDefault="00A04071" w:rsidP="00C34540">
                  <w:pPr>
                    <w:jc w:val="center"/>
                  </w:pPr>
                  <w:r w:rsidRPr="0047461E"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47461E" w:rsidRDefault="00A04071" w:rsidP="00C34540">
                  <w:pPr>
                    <w:jc w:val="center"/>
                  </w:pPr>
                  <w:r w:rsidRPr="0047461E">
                    <w:t>85</w:t>
                  </w:r>
                  <w: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47461E" w:rsidRDefault="00A04071" w:rsidP="00C34540">
                  <w:pPr>
                    <w:jc w:val="center"/>
                  </w:pPr>
                  <w:r w:rsidRPr="0047461E"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47461E" w:rsidRDefault="009C3C62" w:rsidP="00C34540">
                  <w:pPr>
                    <w:jc w:val="center"/>
                  </w:pPr>
                  <w:r>
                    <w:t>12,0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47461E" w:rsidRDefault="009C3C62" w:rsidP="00C34540">
                  <w:pPr>
                    <w:jc w:val="center"/>
                  </w:pPr>
                  <w:r>
                    <w:t>12,0</w:t>
                  </w:r>
                </w:p>
              </w:tc>
            </w:tr>
            <w:tr w:rsidR="00A04071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04071" w:rsidRPr="000855C7" w:rsidRDefault="00A04071" w:rsidP="00C34540">
                  <w:pPr>
                    <w:jc w:val="center"/>
                  </w:pPr>
                  <w: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04071" w:rsidRPr="0047461E" w:rsidRDefault="00A04071" w:rsidP="00C34540">
                  <w:pPr>
                    <w:jc w:val="center"/>
                  </w:pPr>
                  <w:r w:rsidRPr="0047461E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47461E" w:rsidRDefault="00A04071" w:rsidP="00C34540">
                  <w:pPr>
                    <w:jc w:val="center"/>
                  </w:pPr>
                  <w:r w:rsidRPr="0047461E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47461E" w:rsidRDefault="00A04071" w:rsidP="00C34540">
                  <w:pPr>
                    <w:jc w:val="center"/>
                  </w:pPr>
                  <w:r w:rsidRPr="0047461E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47461E" w:rsidRDefault="00A04071" w:rsidP="00C34540">
                  <w:pPr>
                    <w:jc w:val="center"/>
                  </w:pPr>
                  <w:r w:rsidRPr="0047461E"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47461E" w:rsidRDefault="00A04071" w:rsidP="00C34540">
                  <w:pPr>
                    <w:jc w:val="center"/>
                  </w:pPr>
                  <w:r w:rsidRPr="0047461E">
                    <w:t>85</w:t>
                  </w:r>
                  <w: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47461E" w:rsidRDefault="00A04071" w:rsidP="00C34540">
                  <w:pPr>
                    <w:jc w:val="center"/>
                  </w:pPr>
                  <w:r w:rsidRPr="0047461E"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47461E" w:rsidRDefault="009C3C62" w:rsidP="00C34540">
                  <w:pPr>
                    <w:jc w:val="center"/>
                  </w:pPr>
                  <w:r>
                    <w:t>12,0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47461E" w:rsidRDefault="009C3C62" w:rsidP="00C34540">
                  <w:pPr>
                    <w:jc w:val="center"/>
                  </w:pPr>
                  <w:r>
                    <w:t>12,0</w:t>
                  </w:r>
                </w:p>
              </w:tc>
            </w:tr>
            <w:tr w:rsidR="00A04071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04071" w:rsidRPr="000855C7" w:rsidRDefault="00A04071" w:rsidP="00C34540">
                  <w:pPr>
                    <w:jc w:val="center"/>
                  </w:pPr>
                  <w:r>
                    <w:t>Прочие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04071" w:rsidRPr="0047461E" w:rsidRDefault="00A04071" w:rsidP="00C34540">
                  <w:pPr>
                    <w:jc w:val="center"/>
                  </w:pPr>
                  <w:r w:rsidRPr="0047461E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47461E" w:rsidRDefault="00A04071" w:rsidP="00C34540">
                  <w:pPr>
                    <w:jc w:val="center"/>
                  </w:pPr>
                  <w:r w:rsidRPr="0047461E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47461E" w:rsidRDefault="00A04071" w:rsidP="00C34540">
                  <w:pPr>
                    <w:jc w:val="center"/>
                  </w:pPr>
                  <w:r w:rsidRPr="0047461E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47461E" w:rsidRDefault="00A04071" w:rsidP="00C34540">
                  <w:pPr>
                    <w:jc w:val="center"/>
                  </w:pPr>
                  <w:r w:rsidRPr="0047461E"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47461E" w:rsidRDefault="00A04071" w:rsidP="00C34540">
                  <w:pPr>
                    <w:jc w:val="center"/>
                  </w:pPr>
                  <w:r w:rsidRPr="0047461E">
                    <w:t>85</w:t>
                  </w:r>
                  <w: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47461E" w:rsidRDefault="00A04071" w:rsidP="00C34540">
                  <w:pPr>
                    <w:jc w:val="center"/>
                  </w:pPr>
                  <w:r w:rsidRPr="0047461E">
                    <w:t>290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47461E" w:rsidRDefault="009C3C62" w:rsidP="00C34540">
                  <w:pPr>
                    <w:jc w:val="center"/>
                  </w:pPr>
                  <w:r>
                    <w:t>12,0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47461E" w:rsidRDefault="009C3C62" w:rsidP="00C34540">
                  <w:pPr>
                    <w:jc w:val="center"/>
                  </w:pPr>
                  <w:r>
                    <w:t>12,0</w:t>
                  </w:r>
                </w:p>
              </w:tc>
            </w:tr>
            <w:tr w:rsidR="00A04071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04071" w:rsidRPr="000855C7" w:rsidRDefault="00A04071" w:rsidP="00C34540">
                  <w:pPr>
                    <w:jc w:val="center"/>
                  </w:pPr>
                  <w:r>
                    <w:t>Налоги, штрафы, пошлины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04071" w:rsidRPr="00381E44" w:rsidRDefault="00A04071" w:rsidP="00C34540">
                  <w:pPr>
                    <w:jc w:val="center"/>
                  </w:pPr>
                  <w:r w:rsidRPr="00381E44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381E44" w:rsidRDefault="00A04071" w:rsidP="00C34540">
                  <w:pPr>
                    <w:jc w:val="center"/>
                  </w:pPr>
                  <w:r w:rsidRPr="00381E44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381E44" w:rsidRDefault="00A04071" w:rsidP="00C34540">
                  <w:pPr>
                    <w:jc w:val="center"/>
                  </w:pPr>
                  <w:r w:rsidRPr="00381E44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381E44" w:rsidRDefault="00A04071" w:rsidP="00C34540">
                  <w:pPr>
                    <w:jc w:val="center"/>
                  </w:pPr>
                  <w:r w:rsidRPr="00381E44"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381E44" w:rsidRDefault="00A04071" w:rsidP="00C34540">
                  <w:pPr>
                    <w:jc w:val="center"/>
                  </w:pPr>
                  <w:r w:rsidRPr="00381E44">
                    <w:t>85</w:t>
                  </w:r>
                  <w: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381E44" w:rsidRDefault="00A04071" w:rsidP="00C34540">
                  <w:pPr>
                    <w:jc w:val="center"/>
                  </w:pPr>
                  <w:r w:rsidRPr="00381E44"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381E44" w:rsidRDefault="00A04071" w:rsidP="00C34540">
                  <w:pPr>
                    <w:jc w:val="center"/>
                  </w:pPr>
                  <w:r>
                    <w:t>1</w:t>
                  </w:r>
                  <w:r w:rsidR="009C3C62">
                    <w:t>2,0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04071" w:rsidRPr="00381E44" w:rsidRDefault="009C3C62" w:rsidP="00C34540">
                  <w:pPr>
                    <w:jc w:val="center"/>
                  </w:pPr>
                  <w:r>
                    <w:t>12,0</w:t>
                  </w:r>
                </w:p>
              </w:tc>
            </w:tr>
            <w:tr w:rsidR="001452D5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452D5" w:rsidRDefault="00F84D53" w:rsidP="00C34540">
                  <w:pPr>
                    <w:jc w:val="center"/>
                  </w:pPr>
                  <w:r>
                    <w:t>Оплата труда, начисления на вып</w:t>
                  </w:r>
                  <w:r w:rsidR="00C10491">
                    <w:t>л</w:t>
                  </w:r>
                  <w:r>
                    <w:t>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452D5" w:rsidRPr="00381E44" w:rsidRDefault="005A1CAB" w:rsidP="00C34540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452D5" w:rsidRPr="00381E44" w:rsidRDefault="005A1CAB" w:rsidP="00C3454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452D5" w:rsidRPr="00381E44" w:rsidRDefault="005A1CAB" w:rsidP="00C34540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452D5" w:rsidRPr="00381E44" w:rsidRDefault="005A1CAB" w:rsidP="00C34540">
                  <w:pPr>
                    <w:jc w:val="center"/>
                  </w:pPr>
                  <w:r>
                    <w:t>00000Д8040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452D5" w:rsidRPr="00381E44" w:rsidRDefault="005A1CAB" w:rsidP="00C34540">
                  <w:pPr>
                    <w:jc w:val="center"/>
                  </w:pPr>
                  <w:r>
                    <w:t>111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452D5" w:rsidRPr="00381E44" w:rsidRDefault="005A1CAB" w:rsidP="00C34540">
                  <w:pPr>
                    <w:jc w:val="center"/>
                  </w:pPr>
                  <w:r>
                    <w:t>210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452D5" w:rsidRDefault="005A1CAB" w:rsidP="00C34540">
                  <w:pPr>
                    <w:jc w:val="center"/>
                  </w:pPr>
                  <w:r>
                    <w:t>561,6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452D5" w:rsidRDefault="005A1CAB" w:rsidP="00C34540">
                  <w:pPr>
                    <w:jc w:val="center"/>
                  </w:pPr>
                  <w:r>
                    <w:t>561,6</w:t>
                  </w:r>
                </w:p>
              </w:tc>
            </w:tr>
            <w:tr w:rsidR="00F84D53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84D53" w:rsidRDefault="00F84D53" w:rsidP="00C34540">
                  <w:pPr>
                    <w:jc w:val="center"/>
                  </w:pPr>
                  <w: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84D53" w:rsidRPr="00381E44" w:rsidRDefault="00F84D53" w:rsidP="00C34540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84D53" w:rsidRPr="00381E44" w:rsidRDefault="00F84D53" w:rsidP="00C3454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84D53" w:rsidRPr="00381E44" w:rsidRDefault="00F84D53" w:rsidP="00C34540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84D53" w:rsidRPr="00381E44" w:rsidRDefault="00F84D53" w:rsidP="00C34540">
                  <w:pPr>
                    <w:jc w:val="center"/>
                  </w:pPr>
                  <w:r>
                    <w:t>00000Д8040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84D53" w:rsidRPr="00381E44" w:rsidRDefault="00F84D53" w:rsidP="00C34540">
                  <w:pPr>
                    <w:jc w:val="center"/>
                  </w:pPr>
                  <w:r>
                    <w:t>111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84D53" w:rsidRPr="00381E44" w:rsidRDefault="00F84D53" w:rsidP="00C34540">
                  <w:pPr>
                    <w:jc w:val="center"/>
                  </w:pPr>
                  <w:r>
                    <w:t>211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84D53" w:rsidRDefault="00F84D53" w:rsidP="00C34540">
                  <w:pPr>
                    <w:jc w:val="center"/>
                  </w:pPr>
                  <w:r>
                    <w:t>561,6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84D53" w:rsidRDefault="00F84D53" w:rsidP="00C34540">
                  <w:pPr>
                    <w:jc w:val="center"/>
                  </w:pPr>
                  <w:r>
                    <w:t>561,6</w:t>
                  </w:r>
                </w:p>
              </w:tc>
            </w:tr>
            <w:tr w:rsidR="00C10491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10491" w:rsidRDefault="00C10491" w:rsidP="00C34540">
                  <w:pPr>
                    <w:jc w:val="center"/>
                  </w:pPr>
                  <w: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10491" w:rsidRPr="00381E44" w:rsidRDefault="00C10491" w:rsidP="00C34540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10491" w:rsidRPr="00381E44" w:rsidRDefault="00C10491" w:rsidP="00C3454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10491" w:rsidRPr="00381E44" w:rsidRDefault="00C10491" w:rsidP="00C34540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10491" w:rsidRPr="00381E44" w:rsidRDefault="00C10491" w:rsidP="00C34540">
                  <w:pPr>
                    <w:jc w:val="center"/>
                  </w:pPr>
                  <w:r>
                    <w:t>00000Д8040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10491" w:rsidRPr="00381E44" w:rsidRDefault="00C10491" w:rsidP="00C34540">
                  <w:pPr>
                    <w:jc w:val="center"/>
                  </w:pPr>
                  <w:r>
                    <w:t>119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10491" w:rsidRPr="00381E44" w:rsidRDefault="00C10491" w:rsidP="00C34540">
                  <w:pPr>
                    <w:jc w:val="center"/>
                  </w:pPr>
                  <w:r>
                    <w:t>213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10491" w:rsidRDefault="00C10491" w:rsidP="00C34540">
                  <w:pPr>
                    <w:jc w:val="center"/>
                  </w:pPr>
                  <w:r>
                    <w:t>163,2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10491" w:rsidRDefault="00C10491" w:rsidP="00C34540">
                  <w:pPr>
                    <w:jc w:val="center"/>
                  </w:pPr>
                  <w:r>
                    <w:t>163,2</w:t>
                  </w:r>
                </w:p>
              </w:tc>
            </w:tr>
            <w:tr w:rsidR="00C10491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10491" w:rsidRPr="007F5408" w:rsidRDefault="00C10491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10491" w:rsidRPr="007F5408" w:rsidRDefault="00C10491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10491" w:rsidRPr="007F5408" w:rsidRDefault="00C10491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10491" w:rsidRPr="007F5408" w:rsidRDefault="00C10491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10491" w:rsidRPr="007F5408" w:rsidRDefault="00C10491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10491" w:rsidRPr="007F5408" w:rsidRDefault="00C10491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10491" w:rsidRPr="007F5408" w:rsidRDefault="00C10491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10491" w:rsidRPr="007F5408" w:rsidRDefault="00D557C3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765,8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10491" w:rsidRPr="007F5408" w:rsidRDefault="009E112F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765,8</w:t>
                  </w:r>
                </w:p>
              </w:tc>
            </w:tr>
            <w:tr w:rsidR="00C10491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10491" w:rsidRPr="007F5408" w:rsidRDefault="00C1049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10491" w:rsidRPr="007F5408" w:rsidRDefault="00C1049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10491" w:rsidRPr="007F5408" w:rsidRDefault="00C1049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10491" w:rsidRPr="007F5408" w:rsidRDefault="00C1049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10491" w:rsidRPr="007F5408" w:rsidRDefault="00C1049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10491" w:rsidRPr="007F5408" w:rsidRDefault="00C1049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10491" w:rsidRPr="007F5408" w:rsidRDefault="00C1049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10491" w:rsidRPr="007F5408" w:rsidRDefault="00C1049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457,4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10491" w:rsidRPr="007F5408" w:rsidRDefault="00C1049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457,4</w:t>
                  </w:r>
                </w:p>
              </w:tc>
            </w:tr>
            <w:tr w:rsidR="00C10491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10491" w:rsidRPr="007F5408" w:rsidRDefault="00C10491" w:rsidP="00C34540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10491" w:rsidRPr="007F5408" w:rsidRDefault="00C1049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10491" w:rsidRPr="007F5408" w:rsidRDefault="00C1049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10491" w:rsidRPr="007F5408" w:rsidRDefault="00C1049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10491" w:rsidRPr="007F5408" w:rsidRDefault="00C1049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10491" w:rsidRPr="007F5408" w:rsidRDefault="00C1049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10491" w:rsidRPr="007F5408" w:rsidRDefault="00C1049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10491" w:rsidRPr="007F5408" w:rsidRDefault="007E600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567,2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10491" w:rsidRPr="007F5408" w:rsidRDefault="007E600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567,2</w:t>
                  </w:r>
                </w:p>
              </w:tc>
            </w:tr>
            <w:tr w:rsidR="00C10491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10491" w:rsidRPr="007F5408" w:rsidRDefault="00C10491" w:rsidP="00C34540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Транспортные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10491" w:rsidRPr="007F5408" w:rsidRDefault="00C1049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10491" w:rsidRPr="007F5408" w:rsidRDefault="00C1049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10491" w:rsidRPr="007F5408" w:rsidRDefault="00C1049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10491" w:rsidRPr="007F5408" w:rsidRDefault="00C1049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10491" w:rsidRPr="007F5408" w:rsidRDefault="00C1049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10491" w:rsidRPr="007F5408" w:rsidRDefault="00C1049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</w:t>
                  </w:r>
                  <w:r w:rsidR="007E6001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10491" w:rsidRPr="007F5408" w:rsidRDefault="007E600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10491" w:rsidRPr="007F5408" w:rsidRDefault="007E600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1,3</w:t>
                  </w:r>
                </w:p>
              </w:tc>
            </w:tr>
            <w:tr w:rsidR="00C10491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10491" w:rsidRPr="007F5408" w:rsidRDefault="00C10491" w:rsidP="00C34540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10491" w:rsidRPr="007F5408" w:rsidRDefault="00C1049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10491" w:rsidRPr="007F5408" w:rsidRDefault="00C1049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10491" w:rsidRPr="007F5408" w:rsidRDefault="00C1049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10491" w:rsidRPr="007F5408" w:rsidRDefault="00C1049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10491" w:rsidRPr="007F5408" w:rsidRDefault="00C1049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10491" w:rsidRPr="007F5408" w:rsidRDefault="00C1049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10491" w:rsidRPr="007F5408" w:rsidRDefault="00C1049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7E6001">
                    <w:rPr>
                      <w:sz w:val="22"/>
                      <w:szCs w:val="22"/>
                    </w:rPr>
                    <w:t>44,8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10491" w:rsidRPr="007F5408" w:rsidRDefault="00C1049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7E6001">
                    <w:rPr>
                      <w:sz w:val="22"/>
                      <w:szCs w:val="22"/>
                    </w:rPr>
                    <w:t>44,8</w:t>
                  </w:r>
                </w:p>
              </w:tc>
            </w:tr>
            <w:tr w:rsidR="00C10491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10491" w:rsidRPr="007F5408" w:rsidRDefault="00C10491" w:rsidP="00C34540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10491" w:rsidRPr="007F5408" w:rsidRDefault="00C1049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10491" w:rsidRPr="007F5408" w:rsidRDefault="00C1049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10491" w:rsidRPr="007F5408" w:rsidRDefault="00C1049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10491" w:rsidRPr="007F5408" w:rsidRDefault="00C1049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10491" w:rsidRPr="007F5408" w:rsidRDefault="00C1049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10491" w:rsidRPr="007F5408" w:rsidRDefault="00C10491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10491" w:rsidRDefault="00F91E9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10491" w:rsidRDefault="00F91E9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2,6</w:t>
                  </w:r>
                </w:p>
              </w:tc>
            </w:tr>
            <w:tr w:rsidR="00C10491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10491" w:rsidRDefault="00C10491" w:rsidP="00C34540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Увеличение стоимости нематериальных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10491" w:rsidRPr="004D4F64" w:rsidRDefault="00C10491" w:rsidP="00C34540">
                  <w:pPr>
                    <w:jc w:val="center"/>
                  </w:pPr>
                  <w:r w:rsidRPr="004D4F64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10491" w:rsidRPr="004D4F64" w:rsidRDefault="00C10491" w:rsidP="00C34540">
                  <w:pPr>
                    <w:jc w:val="center"/>
                  </w:pPr>
                  <w:r w:rsidRPr="004D4F64"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10491" w:rsidRPr="004D4F64" w:rsidRDefault="00C10491" w:rsidP="00C34540">
                  <w:pPr>
                    <w:jc w:val="center"/>
                  </w:pPr>
                  <w:r w:rsidRPr="004D4F64"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10491" w:rsidRPr="004D4F64" w:rsidRDefault="00C10491" w:rsidP="00C34540">
                  <w:pPr>
                    <w:jc w:val="center"/>
                  </w:pPr>
                  <w:r w:rsidRPr="004D4F64"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10491" w:rsidRPr="004D4F64" w:rsidRDefault="00C10491" w:rsidP="00C34540">
                  <w:pPr>
                    <w:jc w:val="center"/>
                  </w:pPr>
                  <w:r w:rsidRPr="004D4F64"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10491" w:rsidRPr="004D4F64" w:rsidRDefault="00C10491" w:rsidP="00C34540">
                  <w:pPr>
                    <w:jc w:val="center"/>
                  </w:pPr>
                  <w:r>
                    <w:t>340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10491" w:rsidRPr="004D4F64" w:rsidRDefault="00F91E96" w:rsidP="00C34540">
                  <w:pPr>
                    <w:jc w:val="center"/>
                  </w:pPr>
                  <w:r>
                    <w:t>2,6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10491" w:rsidRDefault="00F91E96" w:rsidP="00C34540">
                  <w:pPr>
                    <w:jc w:val="center"/>
                  </w:pPr>
                  <w:r>
                    <w:t>2,6</w:t>
                  </w:r>
                </w:p>
              </w:tc>
            </w:tr>
            <w:tr w:rsidR="00C10491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10491" w:rsidRDefault="00C10491" w:rsidP="00C34540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канцелярия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10491" w:rsidRPr="004D4F64" w:rsidRDefault="00C10491" w:rsidP="00C34540">
                  <w:pPr>
                    <w:jc w:val="center"/>
                  </w:pPr>
                  <w:r w:rsidRPr="004D4F64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10491" w:rsidRPr="004D4F64" w:rsidRDefault="00C10491" w:rsidP="00C34540">
                  <w:pPr>
                    <w:jc w:val="center"/>
                  </w:pPr>
                  <w:r w:rsidRPr="004D4F64"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10491" w:rsidRPr="004D4F64" w:rsidRDefault="00C10491" w:rsidP="00C34540">
                  <w:pPr>
                    <w:jc w:val="center"/>
                  </w:pPr>
                  <w:r w:rsidRPr="004D4F64"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10491" w:rsidRPr="004D4F64" w:rsidRDefault="00C10491" w:rsidP="00C34540">
                  <w:pPr>
                    <w:jc w:val="center"/>
                  </w:pPr>
                  <w:r w:rsidRPr="004D4F64"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10491" w:rsidRPr="004D4F64" w:rsidRDefault="00C10491" w:rsidP="00C34540">
                  <w:pPr>
                    <w:jc w:val="center"/>
                  </w:pPr>
                  <w:r w:rsidRPr="004D4F64"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10491" w:rsidRPr="004D4F64" w:rsidRDefault="00C10491" w:rsidP="00C34540">
                  <w:pPr>
                    <w:jc w:val="center"/>
                  </w:pPr>
                  <w:r>
                    <w:t>346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10491" w:rsidRPr="004D4F64" w:rsidRDefault="00C5324D" w:rsidP="00C34540">
                  <w:pPr>
                    <w:jc w:val="center"/>
                  </w:pPr>
                  <w:r>
                    <w:t>2,6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10491" w:rsidRDefault="00C5324D" w:rsidP="00C34540">
                  <w:pPr>
                    <w:jc w:val="center"/>
                  </w:pPr>
                  <w:r>
                    <w:t>2,6</w:t>
                  </w:r>
                </w:p>
              </w:tc>
            </w:tr>
            <w:tr w:rsidR="004233F5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4233F5" w:rsidRDefault="00702054" w:rsidP="00C34540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233F5" w:rsidRPr="004D4F64" w:rsidRDefault="00395825" w:rsidP="00C34540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233F5" w:rsidRPr="004D4F64" w:rsidRDefault="00395825" w:rsidP="00C34540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233F5" w:rsidRPr="004D4F64" w:rsidRDefault="00395825" w:rsidP="00C34540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233F5" w:rsidRPr="004D4F64" w:rsidRDefault="00395825" w:rsidP="00C34540">
                  <w:pPr>
                    <w:jc w:val="center"/>
                  </w:pPr>
                  <w:r>
                    <w:t>00000П8050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233F5" w:rsidRPr="004D4F64" w:rsidRDefault="00395825" w:rsidP="00C34540">
                  <w:pPr>
                    <w:jc w:val="center"/>
                  </w:pPr>
                  <w: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233F5" w:rsidRDefault="003052E4" w:rsidP="00C34540">
                  <w:pPr>
                    <w:jc w:val="center"/>
                  </w:pPr>
                  <w:r>
                    <w:t>2</w:t>
                  </w:r>
                  <w:r w:rsidR="00702054">
                    <w:t>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233F5" w:rsidRDefault="00816AF8" w:rsidP="00C34540">
                  <w:pPr>
                    <w:jc w:val="center"/>
                  </w:pPr>
                  <w:r>
                    <w:t>50,0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233F5" w:rsidRDefault="00816AF8" w:rsidP="00C34540">
                  <w:pPr>
                    <w:jc w:val="center"/>
                  </w:pPr>
                  <w:r>
                    <w:t>50,0</w:t>
                  </w:r>
                </w:p>
              </w:tc>
            </w:tr>
            <w:tr w:rsidR="00EC3446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C3446" w:rsidRDefault="00D939F6" w:rsidP="00C34540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C3446" w:rsidRPr="004D4F64" w:rsidRDefault="00EC3446" w:rsidP="00C34540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4D4F64" w:rsidRDefault="00EC3446" w:rsidP="00C34540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4D4F64" w:rsidRDefault="00EC3446" w:rsidP="00C34540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4D4F64" w:rsidRDefault="00EC3446" w:rsidP="00C34540">
                  <w:pPr>
                    <w:jc w:val="center"/>
                  </w:pPr>
                  <w:r>
                    <w:t>00000П8050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4D4F64" w:rsidRDefault="00816AF8" w:rsidP="00C34540">
                  <w:pPr>
                    <w:jc w:val="center"/>
                  </w:pPr>
                  <w:r>
                    <w:t>121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Default="00EC3446" w:rsidP="00C34540">
                  <w:pPr>
                    <w:jc w:val="center"/>
                  </w:pPr>
                  <w:r>
                    <w:t>211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Default="00816AF8" w:rsidP="00C34540">
                  <w:pPr>
                    <w:jc w:val="center"/>
                  </w:pPr>
                  <w:r>
                    <w:t>38,4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Default="00816AF8" w:rsidP="00C34540">
                  <w:pPr>
                    <w:jc w:val="center"/>
                  </w:pPr>
                  <w:r>
                    <w:t>38,4</w:t>
                  </w:r>
                </w:p>
              </w:tc>
            </w:tr>
            <w:tr w:rsidR="00EC3446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C3446" w:rsidRDefault="005F3FE4" w:rsidP="00C34540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C3446" w:rsidRPr="004D4F64" w:rsidRDefault="00EC3446" w:rsidP="00C34540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4D4F64" w:rsidRDefault="00EC3446" w:rsidP="00C34540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4D4F64" w:rsidRDefault="00EC3446" w:rsidP="00C34540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4D4F64" w:rsidRDefault="00EC3446" w:rsidP="00C34540">
                  <w:pPr>
                    <w:jc w:val="center"/>
                  </w:pPr>
                  <w:r>
                    <w:t>00000П8050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4D4F64" w:rsidRDefault="00816AF8" w:rsidP="00C34540">
                  <w:pPr>
                    <w:jc w:val="center"/>
                  </w:pPr>
                  <w:r>
                    <w:t>129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Default="00EC3446" w:rsidP="00C34540">
                  <w:pPr>
                    <w:jc w:val="center"/>
                  </w:pPr>
                  <w:r>
                    <w:t>213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Default="00816AF8" w:rsidP="00C34540">
                  <w:pPr>
                    <w:jc w:val="center"/>
                  </w:pPr>
                  <w:r>
                    <w:t>11,6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Default="00816AF8" w:rsidP="00C34540">
                  <w:pPr>
                    <w:jc w:val="center"/>
                  </w:pPr>
                  <w:r>
                    <w:t>11,6</w:t>
                  </w:r>
                </w:p>
              </w:tc>
            </w:tr>
            <w:tr w:rsidR="00EC3446" w:rsidRPr="007F5408" w:rsidTr="00F32420">
              <w:trPr>
                <w:gridAfter w:val="1"/>
                <w:wAfter w:w="1135" w:type="dxa"/>
                <w:trHeight w:val="9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3</w:t>
                  </w:r>
                  <w:r w:rsidR="005F3FE4">
                    <w:rPr>
                      <w:b/>
                      <w:bCs/>
                      <w:sz w:val="22"/>
                      <w:szCs w:val="22"/>
                    </w:rPr>
                    <w:t>60,0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3</w:t>
                  </w:r>
                  <w:r w:rsidR="005F3FE4">
                    <w:rPr>
                      <w:b/>
                      <w:bCs/>
                      <w:sz w:val="22"/>
                      <w:szCs w:val="22"/>
                    </w:rPr>
                    <w:t>60,0</w:t>
                  </w:r>
                </w:p>
              </w:tc>
            </w:tr>
            <w:tr w:rsidR="00EC3446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color w:val="000000"/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  <w:r w:rsidRPr="007F5408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  <w:r w:rsidRPr="007F5408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EC3446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color w:val="000000"/>
                      <w:sz w:val="22"/>
                      <w:szCs w:val="22"/>
                    </w:rPr>
                    <w:t>поступление нефинансовых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  <w:r w:rsidRPr="007F5408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  <w:r w:rsidRPr="007F5408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EC3446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color w:val="000000"/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  <w:r w:rsidRPr="007F5408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  <w:r w:rsidRPr="007F5408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EC3446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концелярия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  <w:r w:rsidRPr="007F5408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  <w:r w:rsidRPr="007F5408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EC3446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0000024799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0532EC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350,0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0532EC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350,0</w:t>
                  </w:r>
                </w:p>
              </w:tc>
            </w:tr>
            <w:tr w:rsidR="00EC3446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- отжиг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0000024799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</w:t>
                  </w:r>
                  <w:r w:rsidR="005F3FE4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5F3FE4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EC3446">
                    <w:rPr>
                      <w:sz w:val="22"/>
                      <w:szCs w:val="22"/>
                    </w:rPr>
                    <w:t>00,0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5F3FE4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EC3446">
                    <w:rPr>
                      <w:sz w:val="22"/>
                      <w:szCs w:val="22"/>
                    </w:rPr>
                    <w:t>00,0</w:t>
                  </w:r>
                </w:p>
              </w:tc>
            </w:tr>
            <w:tr w:rsidR="00EC3446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color w:val="000000"/>
                      <w:sz w:val="22"/>
                      <w:szCs w:val="22"/>
                    </w:rPr>
                    <w:t>гсм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0000009218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5F3FE4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5F3FE4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5F3FE4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150,0</w:t>
                  </w:r>
                </w:p>
              </w:tc>
            </w:tr>
            <w:tr w:rsidR="00EC3446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C3446" w:rsidRPr="00ED5875" w:rsidRDefault="00EC3446" w:rsidP="00C3454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C3446" w:rsidRPr="00ED5875" w:rsidRDefault="00EC3446" w:rsidP="00C34540">
                  <w:pPr>
                    <w:jc w:val="center"/>
                    <w:rPr>
                      <w:b/>
                    </w:rPr>
                  </w:pPr>
                  <w:r w:rsidRPr="00ED5875">
                    <w:rPr>
                      <w:b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ED5875" w:rsidRDefault="00EC3446" w:rsidP="00C34540">
                  <w:pPr>
                    <w:jc w:val="center"/>
                    <w:rPr>
                      <w:b/>
                    </w:rPr>
                  </w:pPr>
                  <w:r w:rsidRPr="00ED5875">
                    <w:rPr>
                      <w:b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ED5875" w:rsidRDefault="00EC3446" w:rsidP="00C34540">
                  <w:pPr>
                    <w:jc w:val="center"/>
                    <w:rPr>
                      <w:b/>
                    </w:rPr>
                  </w:pPr>
                  <w:r w:rsidRPr="00ED5875">
                    <w:rPr>
                      <w:b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ED5875" w:rsidRDefault="00EC3446" w:rsidP="00C34540">
                  <w:pPr>
                    <w:jc w:val="center"/>
                    <w:rPr>
                      <w:b/>
                    </w:rPr>
                  </w:pPr>
                  <w:r w:rsidRPr="00ED5875">
                    <w:rPr>
                      <w:b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ED5875" w:rsidRDefault="00EC3446" w:rsidP="00C34540">
                  <w:pPr>
                    <w:jc w:val="center"/>
                    <w:rPr>
                      <w:b/>
                    </w:rPr>
                  </w:pPr>
                  <w:r w:rsidRPr="00ED5875">
                    <w:rPr>
                      <w:b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ED5875" w:rsidRDefault="00EC3446" w:rsidP="00C34540">
                  <w:pPr>
                    <w:jc w:val="center"/>
                    <w:rPr>
                      <w:b/>
                    </w:rPr>
                  </w:pPr>
                  <w:r w:rsidRPr="00ED5875">
                    <w:rPr>
                      <w:b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ED5875" w:rsidRDefault="00F629EE" w:rsidP="00C3454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6464,7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ED5875" w:rsidRDefault="00F629EE" w:rsidP="00C3454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0,00</w:t>
                  </w:r>
                </w:p>
              </w:tc>
            </w:tr>
            <w:tr w:rsidR="00EC3446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C3446" w:rsidRPr="00497D4B" w:rsidRDefault="00EC3446" w:rsidP="00C34540">
                  <w:pPr>
                    <w:jc w:val="center"/>
                  </w:pPr>
                  <w:r w:rsidRPr="00497D4B"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C3446" w:rsidRPr="00497D4B" w:rsidRDefault="00EC3446" w:rsidP="00C34540">
                  <w:pPr>
                    <w:jc w:val="center"/>
                  </w:pPr>
                  <w:r w:rsidRPr="00497D4B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497D4B" w:rsidRDefault="00EC3446" w:rsidP="00C34540">
                  <w:pPr>
                    <w:jc w:val="center"/>
                  </w:pPr>
                  <w:r w:rsidRPr="00497D4B"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497D4B" w:rsidRDefault="00EC3446" w:rsidP="00C34540">
                  <w:pPr>
                    <w:jc w:val="center"/>
                  </w:pPr>
                  <w:r w:rsidRPr="00497D4B"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497D4B" w:rsidRDefault="00EC3446" w:rsidP="00C34540">
                  <w:pPr>
                    <w:jc w:val="center"/>
                  </w:pPr>
                  <w:r w:rsidRPr="00497D4B">
                    <w:t>0000044315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497D4B" w:rsidRDefault="00EC3446" w:rsidP="00C34540">
                  <w:pPr>
                    <w:jc w:val="center"/>
                  </w:pPr>
                  <w:r w:rsidRPr="00497D4B"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497D4B" w:rsidRDefault="00EC3446" w:rsidP="00C34540">
                  <w:pPr>
                    <w:jc w:val="center"/>
                  </w:pPr>
                  <w:r w:rsidRPr="00497D4B"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497D4B" w:rsidRDefault="00F629EE" w:rsidP="00C34540">
                  <w:pPr>
                    <w:jc w:val="center"/>
                  </w:pPr>
                  <w:r>
                    <w:t>6464,7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497D4B" w:rsidRDefault="00822DA8" w:rsidP="00C34540">
                  <w:pPr>
                    <w:jc w:val="center"/>
                  </w:pPr>
                  <w:r>
                    <w:t>0,00</w:t>
                  </w:r>
                </w:p>
              </w:tc>
            </w:tr>
            <w:tr w:rsidR="00EC3446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C3446" w:rsidRPr="00497D4B" w:rsidRDefault="00EC3446" w:rsidP="00C34540">
                  <w:pPr>
                    <w:jc w:val="center"/>
                  </w:pPr>
                  <w:r w:rsidRPr="00497D4B"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C3446" w:rsidRPr="00BC6959" w:rsidRDefault="00EC3446" w:rsidP="00C34540">
                  <w:pPr>
                    <w:jc w:val="center"/>
                  </w:pPr>
                  <w:r w:rsidRPr="00BC695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BC6959" w:rsidRDefault="00EC3446" w:rsidP="00C34540">
                  <w:pPr>
                    <w:jc w:val="center"/>
                  </w:pPr>
                  <w:r w:rsidRPr="00BC6959"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BC6959" w:rsidRDefault="00EC3446" w:rsidP="00C34540">
                  <w:pPr>
                    <w:jc w:val="center"/>
                  </w:pPr>
                  <w:r w:rsidRPr="00BC6959"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BC6959" w:rsidRDefault="00EC3446" w:rsidP="00C34540">
                  <w:pPr>
                    <w:jc w:val="center"/>
                  </w:pPr>
                  <w:r w:rsidRPr="00BC6959">
                    <w:t>0000044315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Default="00EC3446" w:rsidP="00C34540">
                  <w:pPr>
                    <w:jc w:val="center"/>
                  </w:pPr>
                  <w:r w:rsidRPr="00BC6959"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ED5875" w:rsidRDefault="00EC3446" w:rsidP="00C3454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652486" w:rsidRDefault="00F629EE" w:rsidP="00C34540">
                  <w:pPr>
                    <w:jc w:val="center"/>
                  </w:pPr>
                  <w:r>
                    <w:t>6464,7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Default="00822DA8" w:rsidP="00C34540">
                  <w:pPr>
                    <w:jc w:val="center"/>
                  </w:pPr>
                  <w:r>
                    <w:t>0,00</w:t>
                  </w:r>
                </w:p>
              </w:tc>
            </w:tr>
            <w:tr w:rsidR="00EC3446" w:rsidRPr="007F5408" w:rsidTr="00F32420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C3446" w:rsidRPr="00497D4B" w:rsidRDefault="00EC3446" w:rsidP="00C34540">
                  <w:pPr>
                    <w:jc w:val="center"/>
                  </w:pPr>
                  <w:r w:rsidRPr="00497D4B">
                    <w:lastRenderedPageBreak/>
                    <w:t>Оплата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C3446" w:rsidRPr="00BC6959" w:rsidRDefault="00EC3446" w:rsidP="00C34540">
                  <w:pPr>
                    <w:jc w:val="center"/>
                  </w:pPr>
                  <w:r w:rsidRPr="00BC695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BC6959" w:rsidRDefault="00EC3446" w:rsidP="00C34540">
                  <w:pPr>
                    <w:jc w:val="center"/>
                  </w:pPr>
                  <w:r w:rsidRPr="00BC6959"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BC6959" w:rsidRDefault="00EC3446" w:rsidP="00C34540">
                  <w:pPr>
                    <w:jc w:val="center"/>
                  </w:pPr>
                  <w:r w:rsidRPr="00BC6959"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BC6959" w:rsidRDefault="00EC3446" w:rsidP="00C34540">
                  <w:pPr>
                    <w:jc w:val="center"/>
                  </w:pPr>
                  <w:r w:rsidRPr="00BC6959">
                    <w:t>0000044315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Default="00EC3446" w:rsidP="00C34540">
                  <w:pPr>
                    <w:jc w:val="center"/>
                  </w:pPr>
                  <w:r w:rsidRPr="00BC6959"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ED5875" w:rsidRDefault="00EC3446" w:rsidP="00C3454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220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652486" w:rsidRDefault="00F629EE" w:rsidP="00C34540">
                  <w:pPr>
                    <w:jc w:val="center"/>
                  </w:pPr>
                  <w:r>
                    <w:t>6464,7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Default="00822DA8" w:rsidP="00C34540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135" w:type="dxa"/>
                </w:tcPr>
                <w:p w:rsidR="00EC3446" w:rsidRDefault="00EC3446" w:rsidP="00C34540">
                  <w:pPr>
                    <w:jc w:val="center"/>
                    <w:rPr>
                      <w:b/>
                    </w:rPr>
                  </w:pPr>
                </w:p>
              </w:tc>
            </w:tr>
            <w:tr w:rsidR="00EC3446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C3446" w:rsidRPr="00497D4B" w:rsidRDefault="00EC3446" w:rsidP="00C34540">
                  <w:pPr>
                    <w:jc w:val="center"/>
                  </w:pPr>
                  <w:r w:rsidRPr="00497D4B">
                    <w:t>Работы, 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C3446" w:rsidRPr="00BC6959" w:rsidRDefault="00EC3446" w:rsidP="00C34540">
                  <w:pPr>
                    <w:jc w:val="center"/>
                  </w:pPr>
                  <w:r w:rsidRPr="00BC6959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BC6959" w:rsidRDefault="00EC3446" w:rsidP="00C34540">
                  <w:pPr>
                    <w:jc w:val="center"/>
                  </w:pPr>
                  <w:r w:rsidRPr="00BC6959"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BC6959" w:rsidRDefault="00EC3446" w:rsidP="00C34540">
                  <w:pPr>
                    <w:jc w:val="center"/>
                  </w:pPr>
                  <w:r w:rsidRPr="00BC6959"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BC6959" w:rsidRDefault="00EC3446" w:rsidP="00C34540">
                  <w:pPr>
                    <w:jc w:val="center"/>
                  </w:pPr>
                  <w:r w:rsidRPr="00BC6959">
                    <w:t>0000044315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Default="00EC3446" w:rsidP="00C34540">
                  <w:pPr>
                    <w:jc w:val="center"/>
                  </w:pPr>
                  <w:r w:rsidRPr="00BC6959"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Default="00EC3446" w:rsidP="00C3454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225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652486" w:rsidRDefault="00F629EE" w:rsidP="00C34540">
                  <w:pPr>
                    <w:jc w:val="center"/>
                  </w:pPr>
                  <w:r>
                    <w:t>6464,7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Default="00822DA8" w:rsidP="00C34540">
                  <w:pPr>
                    <w:jc w:val="center"/>
                  </w:pPr>
                  <w:r>
                    <w:t>0,00</w:t>
                  </w:r>
                </w:p>
              </w:tc>
            </w:tr>
            <w:tr w:rsidR="00EC3446" w:rsidRPr="007F5408" w:rsidTr="00F66F34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C3446" w:rsidRPr="007F5408" w:rsidRDefault="0023616F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201,3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C3446" w:rsidRPr="007F5408" w:rsidRDefault="0023616F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201,3</w:t>
                  </w:r>
                </w:p>
              </w:tc>
            </w:tr>
            <w:tr w:rsidR="00EC3446" w:rsidRPr="007F5408" w:rsidTr="00F66F34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C3446" w:rsidRPr="007F5408" w:rsidRDefault="0023616F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201,3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C3446" w:rsidRPr="007F5408" w:rsidRDefault="0023616F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201,3</w:t>
                  </w:r>
                </w:p>
              </w:tc>
            </w:tr>
            <w:tr w:rsidR="00EC3446" w:rsidRPr="007F5408" w:rsidTr="00F66F34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C3446" w:rsidRPr="007F5408" w:rsidRDefault="001F5815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116,4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C3446" w:rsidRPr="007F5408" w:rsidRDefault="001F5815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116,4</w:t>
                  </w:r>
                </w:p>
              </w:tc>
            </w:tr>
            <w:tr w:rsidR="00EC3446" w:rsidRPr="007F5408" w:rsidTr="00F66F34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C3446" w:rsidRPr="007F5408" w:rsidRDefault="001F5815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116,4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C3446" w:rsidRPr="007F5408" w:rsidRDefault="001F5815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116,4</w:t>
                  </w:r>
                </w:p>
              </w:tc>
            </w:tr>
            <w:tr w:rsidR="00EC3446" w:rsidRPr="007F5408" w:rsidTr="00F66F34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оплата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C3446" w:rsidRPr="007F5408" w:rsidRDefault="00F66F34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116,4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C3446" w:rsidRPr="007F5408" w:rsidRDefault="00F66F34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116,4</w:t>
                  </w:r>
                </w:p>
              </w:tc>
            </w:tr>
            <w:tr w:rsidR="00EC3446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Коммунальные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</w:t>
                  </w:r>
                  <w:r w:rsidR="00634DA4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634DA4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93,0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634DA4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93,0</w:t>
                  </w:r>
                </w:p>
              </w:tc>
            </w:tr>
            <w:tr w:rsidR="00EC3446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</w:t>
                  </w:r>
                  <w:r w:rsidR="00634DA4">
                    <w:rPr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634DA4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634DA4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23,4</w:t>
                  </w:r>
                </w:p>
              </w:tc>
            </w:tr>
            <w:tr w:rsidR="00EC3446" w:rsidRPr="007F5408" w:rsidTr="00657D3D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</w:t>
                  </w:r>
                  <w:r w:rsidR="001F5815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EC3446" w:rsidRPr="007F5408" w:rsidTr="00657D3D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C3446" w:rsidRDefault="00EC3446" w:rsidP="00C34540">
                  <w:pPr>
                    <w:jc w:val="center"/>
                  </w:pPr>
                  <w:r w:rsidRPr="00851DBB">
                    <w:t>000004216</w:t>
                  </w:r>
                  <w:r w:rsidR="001F5815">
                    <w:t>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763A0E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812E72" w:rsidRDefault="00763A0E" w:rsidP="00C34540">
                  <w:pPr>
                    <w:jc w:val="center"/>
                  </w:pPr>
                  <w:r>
                    <w:t>15,0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Default="00763A0E" w:rsidP="00C34540">
                  <w:pPr>
                    <w:jc w:val="center"/>
                  </w:pPr>
                  <w:r>
                    <w:t>15,0</w:t>
                  </w:r>
                </w:p>
              </w:tc>
            </w:tr>
            <w:tr w:rsidR="00EC3446" w:rsidRPr="007F5408" w:rsidTr="00657D3D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оплата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C3446" w:rsidRDefault="00EC3446" w:rsidP="00C34540">
                  <w:pPr>
                    <w:jc w:val="center"/>
                  </w:pPr>
                  <w:r w:rsidRPr="00851DBB">
                    <w:t>000004216</w:t>
                  </w:r>
                  <w:r w:rsidR="001F5815">
                    <w:t>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763A0E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812E72" w:rsidRDefault="00763A0E" w:rsidP="00C34540">
                  <w:pPr>
                    <w:jc w:val="center"/>
                  </w:pPr>
                  <w:r>
                    <w:t>15,0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Default="00763A0E" w:rsidP="00C34540">
                  <w:pPr>
                    <w:jc w:val="center"/>
                  </w:pPr>
                  <w:r>
                    <w:t>15,0</w:t>
                  </w:r>
                </w:p>
              </w:tc>
            </w:tr>
            <w:tr w:rsidR="00EC3446" w:rsidRPr="007F5408" w:rsidTr="00657D3D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Прочие работы,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C3446" w:rsidRDefault="00EC3446" w:rsidP="00C34540">
                  <w:pPr>
                    <w:jc w:val="center"/>
                  </w:pPr>
                  <w:r w:rsidRPr="00851DBB">
                    <w:t>000004216</w:t>
                  </w:r>
                  <w:r w:rsidR="001F5815">
                    <w:t>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EC344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C3446" w:rsidRPr="007F5408" w:rsidRDefault="00763A0E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349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812E72" w:rsidRDefault="00763A0E" w:rsidP="00C34540">
                  <w:pPr>
                    <w:jc w:val="center"/>
                  </w:pPr>
                  <w:r>
                    <w:t>15,0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Default="00763A0E" w:rsidP="00C34540">
                  <w:pPr>
                    <w:jc w:val="center"/>
                  </w:pPr>
                  <w:r>
                    <w:t>15,0</w:t>
                  </w:r>
                </w:p>
              </w:tc>
            </w:tr>
            <w:tr w:rsidR="00EC3446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C3446" w:rsidRPr="0045581C" w:rsidRDefault="00EC3446" w:rsidP="00C34540">
                  <w:pPr>
                    <w:jc w:val="center"/>
                  </w:pPr>
                  <w:r w:rsidRPr="0045581C"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C3446" w:rsidRPr="0045581C" w:rsidRDefault="00EC3446" w:rsidP="00C34540">
                  <w:pPr>
                    <w:jc w:val="center"/>
                  </w:pPr>
                  <w:r w:rsidRPr="0045581C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45581C" w:rsidRDefault="00EC3446" w:rsidP="00C34540">
                  <w:pPr>
                    <w:jc w:val="center"/>
                  </w:pPr>
                  <w:r w:rsidRPr="0045581C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45581C" w:rsidRDefault="00EC3446" w:rsidP="00C34540">
                  <w:pPr>
                    <w:jc w:val="center"/>
                  </w:pPr>
                  <w:r w:rsidRPr="0045581C"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45581C" w:rsidRDefault="00EC3446" w:rsidP="00C34540">
                  <w:pPr>
                    <w:jc w:val="center"/>
                  </w:pPr>
                  <w:r w:rsidRPr="0045581C">
                    <w:t>000004216</w:t>
                  </w:r>
                  <w:r w:rsidR="00061B99">
                    <w:t>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45581C" w:rsidRDefault="00EC3446" w:rsidP="00C34540">
                  <w:pPr>
                    <w:jc w:val="center"/>
                  </w:pPr>
                  <w:r w:rsidRPr="0045581C"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45581C" w:rsidRDefault="00EC3446" w:rsidP="00C34540">
                  <w:pPr>
                    <w:jc w:val="center"/>
                  </w:pPr>
                  <w:r w:rsidRPr="0045581C"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45581C" w:rsidRDefault="001B79E5" w:rsidP="00C34540">
                  <w:pPr>
                    <w:jc w:val="center"/>
                  </w:pPr>
                  <w:r>
                    <w:t>40,0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45581C" w:rsidRDefault="001B79E5" w:rsidP="00C34540">
                  <w:pPr>
                    <w:jc w:val="center"/>
                  </w:pPr>
                  <w:r>
                    <w:t>40,0</w:t>
                  </w:r>
                </w:p>
              </w:tc>
            </w:tr>
            <w:tr w:rsidR="00EC3446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C3446" w:rsidRPr="0045581C" w:rsidRDefault="00EC3446" w:rsidP="00C34540">
                  <w:pPr>
                    <w:jc w:val="center"/>
                  </w:pPr>
                  <w:r w:rsidRPr="0045581C"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C3446" w:rsidRPr="0045581C" w:rsidRDefault="00EC3446" w:rsidP="00C34540">
                  <w:pPr>
                    <w:jc w:val="center"/>
                  </w:pPr>
                  <w:r w:rsidRPr="0045581C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45581C" w:rsidRDefault="00EC3446" w:rsidP="00C34540">
                  <w:pPr>
                    <w:jc w:val="center"/>
                  </w:pPr>
                  <w:r w:rsidRPr="0045581C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45581C" w:rsidRDefault="00EC3446" w:rsidP="00C34540">
                  <w:pPr>
                    <w:jc w:val="center"/>
                  </w:pPr>
                  <w:r w:rsidRPr="0045581C"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45581C" w:rsidRDefault="00EC3446" w:rsidP="00C34540">
                  <w:pPr>
                    <w:jc w:val="center"/>
                  </w:pPr>
                  <w:r w:rsidRPr="0045581C">
                    <w:t>000004216</w:t>
                  </w:r>
                  <w:r w:rsidR="00061B99">
                    <w:t>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45581C" w:rsidRDefault="00EC3446" w:rsidP="00C34540">
                  <w:pPr>
                    <w:jc w:val="center"/>
                  </w:pPr>
                  <w:r w:rsidRPr="0045581C"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45581C" w:rsidRDefault="00EC3446" w:rsidP="00C34540">
                  <w:pPr>
                    <w:jc w:val="center"/>
                  </w:pPr>
                  <w:r w:rsidRPr="0045581C"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45581C" w:rsidRDefault="00061B99" w:rsidP="00C34540">
                  <w:pPr>
                    <w:jc w:val="center"/>
                  </w:pPr>
                  <w:r>
                    <w:t>40,0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45581C" w:rsidRDefault="00061B99" w:rsidP="00C34540">
                  <w:pPr>
                    <w:jc w:val="center"/>
                  </w:pPr>
                  <w:r>
                    <w:t>40,0</w:t>
                  </w:r>
                </w:p>
              </w:tc>
            </w:tr>
            <w:tr w:rsidR="00EC3446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C3446" w:rsidRPr="0045581C" w:rsidRDefault="00EC3446" w:rsidP="00C34540">
                  <w:pPr>
                    <w:jc w:val="center"/>
                  </w:pPr>
                  <w:r w:rsidRPr="0045581C">
                    <w:t>оплата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C3446" w:rsidRPr="0045581C" w:rsidRDefault="00EC3446" w:rsidP="00C34540">
                  <w:pPr>
                    <w:jc w:val="center"/>
                  </w:pPr>
                  <w:r w:rsidRPr="0045581C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45581C" w:rsidRDefault="00EC3446" w:rsidP="00C34540">
                  <w:pPr>
                    <w:jc w:val="center"/>
                  </w:pPr>
                  <w:r w:rsidRPr="0045581C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45581C" w:rsidRDefault="00EC3446" w:rsidP="00C34540">
                  <w:pPr>
                    <w:jc w:val="center"/>
                  </w:pPr>
                  <w:r w:rsidRPr="0045581C"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45581C" w:rsidRDefault="00EC3446" w:rsidP="00C34540">
                  <w:pPr>
                    <w:jc w:val="center"/>
                  </w:pPr>
                  <w:r w:rsidRPr="0045581C">
                    <w:t>000004216</w:t>
                  </w:r>
                  <w:r w:rsidR="00061B99">
                    <w:t>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45581C" w:rsidRDefault="00EC3446" w:rsidP="00C34540">
                  <w:pPr>
                    <w:jc w:val="center"/>
                  </w:pPr>
                  <w:r w:rsidRPr="0045581C"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45581C" w:rsidRDefault="00EC3446" w:rsidP="00C34540">
                  <w:pPr>
                    <w:jc w:val="center"/>
                  </w:pPr>
                  <w:r w:rsidRPr="0045581C">
                    <w:t>220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45581C" w:rsidRDefault="00061B99" w:rsidP="00C34540">
                  <w:pPr>
                    <w:jc w:val="center"/>
                  </w:pPr>
                  <w:r>
                    <w:t>40,0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45581C" w:rsidRDefault="001B79E5" w:rsidP="00C34540">
                  <w:pPr>
                    <w:jc w:val="center"/>
                  </w:pPr>
                  <w:r>
                    <w:t>40,0</w:t>
                  </w:r>
                </w:p>
              </w:tc>
            </w:tr>
            <w:tr w:rsidR="00EC3446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C3446" w:rsidRPr="0045581C" w:rsidRDefault="00EC3446" w:rsidP="00C34540">
                  <w:pPr>
                    <w:jc w:val="center"/>
                  </w:pPr>
                  <w:r w:rsidRPr="0045581C">
                    <w:t>Прочие работы,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C3446" w:rsidRPr="0045581C" w:rsidRDefault="00EC3446" w:rsidP="00C34540">
                  <w:pPr>
                    <w:jc w:val="center"/>
                  </w:pPr>
                  <w:r w:rsidRPr="0045581C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45581C" w:rsidRDefault="00EC3446" w:rsidP="00C34540">
                  <w:pPr>
                    <w:jc w:val="center"/>
                  </w:pPr>
                  <w:r w:rsidRPr="0045581C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45581C" w:rsidRDefault="00EC3446" w:rsidP="00C34540">
                  <w:pPr>
                    <w:jc w:val="center"/>
                  </w:pPr>
                  <w:r w:rsidRPr="0045581C"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45581C" w:rsidRDefault="00EC3446" w:rsidP="00C34540">
                  <w:pPr>
                    <w:jc w:val="center"/>
                  </w:pPr>
                  <w:r w:rsidRPr="0045581C">
                    <w:t>000004216</w:t>
                  </w:r>
                  <w:r w:rsidR="00061B99">
                    <w:t>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45581C" w:rsidRDefault="00EC3446" w:rsidP="00C34540">
                  <w:pPr>
                    <w:jc w:val="center"/>
                  </w:pPr>
                  <w:r w:rsidRPr="0045581C"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45581C" w:rsidRDefault="00EC3446" w:rsidP="00C34540">
                  <w:pPr>
                    <w:jc w:val="center"/>
                  </w:pPr>
                  <w:r w:rsidRPr="0045581C">
                    <w:t>22</w:t>
                  </w:r>
                  <w:r w:rsidR="00061B99">
                    <w:t>2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Pr="0045581C" w:rsidRDefault="00061B99" w:rsidP="00C34540">
                  <w:pPr>
                    <w:jc w:val="center"/>
                  </w:pPr>
                  <w:r>
                    <w:t>40,0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EC3446" w:rsidRDefault="001B79E5" w:rsidP="00C34540">
                  <w:pPr>
                    <w:jc w:val="center"/>
                  </w:pPr>
                  <w:r>
                    <w:t>40,0</w:t>
                  </w:r>
                </w:p>
              </w:tc>
            </w:tr>
            <w:tr w:rsidR="00903895" w:rsidRPr="007F5408" w:rsidTr="00807919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03895" w:rsidRPr="0045581C" w:rsidRDefault="00903895" w:rsidP="00C34540">
                  <w:pPr>
                    <w:jc w:val="center"/>
                  </w:pPr>
                  <w:r w:rsidRPr="0045581C"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3895" w:rsidRPr="0045581C" w:rsidRDefault="00903895" w:rsidP="00C34540">
                  <w:pPr>
                    <w:jc w:val="center"/>
                  </w:pPr>
                  <w:r w:rsidRPr="0045581C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3895" w:rsidRPr="0045581C" w:rsidRDefault="00903895" w:rsidP="00C34540">
                  <w:pPr>
                    <w:jc w:val="center"/>
                  </w:pPr>
                  <w:r w:rsidRPr="0045581C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3895" w:rsidRPr="0045581C" w:rsidRDefault="00903895" w:rsidP="00C34540">
                  <w:pPr>
                    <w:jc w:val="center"/>
                  </w:pPr>
                  <w:r w:rsidRPr="0045581C"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3895" w:rsidRPr="0045581C" w:rsidRDefault="00903895" w:rsidP="00C34540">
                  <w:pPr>
                    <w:jc w:val="center"/>
                  </w:pPr>
                  <w:r w:rsidRPr="0045581C">
                    <w:t>000004216</w:t>
                  </w:r>
                  <w:r>
                    <w:t>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3895" w:rsidRPr="0045581C" w:rsidRDefault="00903895" w:rsidP="00C34540">
                  <w:pPr>
                    <w:jc w:val="center"/>
                  </w:pPr>
                  <w:r w:rsidRPr="0045581C"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3895" w:rsidRPr="0045581C" w:rsidRDefault="00903895" w:rsidP="00C34540">
                  <w:pPr>
                    <w:jc w:val="center"/>
                  </w:pPr>
                  <w:r w:rsidRPr="0045581C"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3895" w:rsidRPr="0045581C" w:rsidRDefault="00903895" w:rsidP="00C34540">
                  <w:pPr>
                    <w:jc w:val="center"/>
                  </w:pPr>
                  <w:r>
                    <w:t>40,0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3895" w:rsidRPr="0045581C" w:rsidRDefault="00903895" w:rsidP="00C34540">
                  <w:pPr>
                    <w:jc w:val="center"/>
                  </w:pPr>
                  <w:r>
                    <w:t>40,0</w:t>
                  </w:r>
                </w:p>
              </w:tc>
            </w:tr>
            <w:tr w:rsidR="00903895" w:rsidRPr="007F5408" w:rsidTr="00807919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03895" w:rsidRPr="0045581C" w:rsidRDefault="00903895" w:rsidP="00C34540">
                  <w:pPr>
                    <w:jc w:val="center"/>
                  </w:pPr>
                  <w:r w:rsidRPr="0045581C"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3895" w:rsidRPr="0045581C" w:rsidRDefault="00903895" w:rsidP="00C34540">
                  <w:pPr>
                    <w:jc w:val="center"/>
                  </w:pPr>
                  <w:r w:rsidRPr="0045581C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3895" w:rsidRPr="0045581C" w:rsidRDefault="00903895" w:rsidP="00C34540">
                  <w:pPr>
                    <w:jc w:val="center"/>
                  </w:pPr>
                  <w:r w:rsidRPr="0045581C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3895" w:rsidRPr="0045581C" w:rsidRDefault="00903895" w:rsidP="00C34540">
                  <w:pPr>
                    <w:jc w:val="center"/>
                  </w:pPr>
                  <w:r w:rsidRPr="0045581C"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3895" w:rsidRPr="0045581C" w:rsidRDefault="00903895" w:rsidP="00C34540">
                  <w:pPr>
                    <w:jc w:val="center"/>
                  </w:pPr>
                  <w:r w:rsidRPr="0045581C">
                    <w:t>000004216</w:t>
                  </w:r>
                  <w:r>
                    <w:t>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3895" w:rsidRPr="0045581C" w:rsidRDefault="00903895" w:rsidP="00C34540">
                  <w:pPr>
                    <w:jc w:val="center"/>
                  </w:pPr>
                  <w:r w:rsidRPr="0045581C"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3895" w:rsidRPr="0045581C" w:rsidRDefault="00903895" w:rsidP="00C34540">
                  <w:pPr>
                    <w:jc w:val="center"/>
                  </w:pPr>
                  <w:r w:rsidRPr="0045581C"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3895" w:rsidRPr="0045581C" w:rsidRDefault="00903895" w:rsidP="00C34540">
                  <w:pPr>
                    <w:jc w:val="center"/>
                  </w:pPr>
                  <w:r>
                    <w:t>30,0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3895" w:rsidRPr="0045581C" w:rsidRDefault="00903895" w:rsidP="00C34540">
                  <w:pPr>
                    <w:jc w:val="center"/>
                  </w:pPr>
                  <w:r>
                    <w:t>30,0</w:t>
                  </w:r>
                </w:p>
              </w:tc>
            </w:tr>
            <w:tr w:rsidR="00903895" w:rsidRPr="007F5408" w:rsidTr="00807919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03895" w:rsidRPr="0045581C" w:rsidRDefault="00903895" w:rsidP="00C34540">
                  <w:pPr>
                    <w:jc w:val="center"/>
                  </w:pPr>
                  <w:r w:rsidRPr="0045581C">
                    <w:t>оплата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3895" w:rsidRPr="0045581C" w:rsidRDefault="00903895" w:rsidP="00C34540">
                  <w:pPr>
                    <w:jc w:val="center"/>
                  </w:pPr>
                  <w:r w:rsidRPr="0045581C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3895" w:rsidRPr="0045581C" w:rsidRDefault="00903895" w:rsidP="00C34540">
                  <w:pPr>
                    <w:jc w:val="center"/>
                  </w:pPr>
                  <w:r w:rsidRPr="0045581C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3895" w:rsidRPr="0045581C" w:rsidRDefault="00903895" w:rsidP="00C34540">
                  <w:pPr>
                    <w:jc w:val="center"/>
                  </w:pPr>
                  <w:r w:rsidRPr="0045581C"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3895" w:rsidRPr="0045581C" w:rsidRDefault="00903895" w:rsidP="00C34540">
                  <w:pPr>
                    <w:jc w:val="center"/>
                  </w:pPr>
                  <w:r w:rsidRPr="0045581C">
                    <w:t>000004216</w:t>
                  </w:r>
                  <w:r>
                    <w:t>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3895" w:rsidRPr="0045581C" w:rsidRDefault="00903895" w:rsidP="00C34540">
                  <w:pPr>
                    <w:jc w:val="center"/>
                  </w:pPr>
                  <w:r w:rsidRPr="0045581C"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3895" w:rsidRPr="0045581C" w:rsidRDefault="00903895" w:rsidP="00C34540">
                  <w:pPr>
                    <w:jc w:val="center"/>
                  </w:pPr>
                  <w:r w:rsidRPr="0045581C">
                    <w:t>220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3895" w:rsidRPr="0045581C" w:rsidRDefault="00903895" w:rsidP="00C34540">
                  <w:pPr>
                    <w:jc w:val="center"/>
                  </w:pPr>
                  <w:r>
                    <w:t>30,0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3895" w:rsidRPr="0045581C" w:rsidRDefault="00903895" w:rsidP="00C34540">
                  <w:pPr>
                    <w:jc w:val="center"/>
                  </w:pPr>
                  <w:r>
                    <w:t>30,0</w:t>
                  </w:r>
                </w:p>
              </w:tc>
            </w:tr>
            <w:tr w:rsidR="00903895" w:rsidRPr="007F5408" w:rsidTr="00807919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03895" w:rsidRPr="0045581C" w:rsidRDefault="00903895" w:rsidP="00C34540">
                  <w:pPr>
                    <w:jc w:val="center"/>
                  </w:pPr>
                  <w:r w:rsidRPr="0045581C">
                    <w:t>Прочие работы,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3895" w:rsidRPr="0045581C" w:rsidRDefault="00903895" w:rsidP="00C34540">
                  <w:pPr>
                    <w:jc w:val="center"/>
                  </w:pPr>
                  <w:r w:rsidRPr="0045581C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3895" w:rsidRPr="0045581C" w:rsidRDefault="00903895" w:rsidP="00C34540">
                  <w:pPr>
                    <w:jc w:val="center"/>
                  </w:pPr>
                  <w:r w:rsidRPr="0045581C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3895" w:rsidRPr="0045581C" w:rsidRDefault="00903895" w:rsidP="00C34540">
                  <w:pPr>
                    <w:jc w:val="center"/>
                  </w:pPr>
                  <w:r w:rsidRPr="0045581C"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3895" w:rsidRPr="0045581C" w:rsidRDefault="00903895" w:rsidP="00C34540">
                  <w:pPr>
                    <w:jc w:val="center"/>
                  </w:pPr>
                  <w:r w:rsidRPr="0045581C">
                    <w:t>000004216</w:t>
                  </w:r>
                  <w:r>
                    <w:t>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3895" w:rsidRPr="0045581C" w:rsidRDefault="00903895" w:rsidP="00C34540">
                  <w:pPr>
                    <w:jc w:val="center"/>
                  </w:pPr>
                  <w:r w:rsidRPr="0045581C"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3895" w:rsidRPr="0045581C" w:rsidRDefault="00903895" w:rsidP="00C34540">
                  <w:pPr>
                    <w:jc w:val="center"/>
                  </w:pPr>
                  <w:r w:rsidRPr="0045581C">
                    <w:t>22</w:t>
                  </w:r>
                  <w:r>
                    <w:t>2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3895" w:rsidRPr="0045581C" w:rsidRDefault="00903895" w:rsidP="00C34540">
                  <w:pPr>
                    <w:jc w:val="center"/>
                  </w:pPr>
                  <w:r>
                    <w:t>30,0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3895" w:rsidRDefault="00903895" w:rsidP="00C34540">
                  <w:pPr>
                    <w:jc w:val="center"/>
                  </w:pPr>
                  <w:r>
                    <w:t>30,0</w:t>
                  </w:r>
                </w:p>
              </w:tc>
            </w:tr>
            <w:tr w:rsidR="00903895" w:rsidRPr="007F5408" w:rsidTr="00F32420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iCs/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i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400,8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327,9</w:t>
                  </w:r>
                </w:p>
              </w:tc>
            </w:tr>
            <w:tr w:rsidR="00903895" w:rsidRPr="007F5408" w:rsidTr="0047141C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3895" w:rsidRPr="00FB1B3E" w:rsidRDefault="0047141C" w:rsidP="00C34540">
                  <w:pPr>
                    <w:jc w:val="center"/>
                  </w:pPr>
                  <w:r>
                    <w:t>390,5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3895" w:rsidRDefault="0047141C" w:rsidP="00C34540">
                  <w:pPr>
                    <w:jc w:val="center"/>
                  </w:pPr>
                  <w:r>
                    <w:t>390,5</w:t>
                  </w:r>
                </w:p>
              </w:tc>
            </w:tr>
            <w:tr w:rsidR="00903895" w:rsidRPr="007F5408" w:rsidTr="0047141C">
              <w:trPr>
                <w:gridAfter w:val="1"/>
                <w:wAfter w:w="1135" w:type="dxa"/>
                <w:trHeight w:val="87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пособия, компенсации и иные социальные выплаты гражданам кроме публичных нормативных обязательств доплата к пенсиям муниципальных служащих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0000049101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3895" w:rsidRPr="00FB1B3E" w:rsidRDefault="0047141C" w:rsidP="00C34540">
                  <w:pPr>
                    <w:jc w:val="center"/>
                  </w:pPr>
                  <w:r>
                    <w:t>390,5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3895" w:rsidRDefault="0047141C" w:rsidP="00C34540">
                  <w:pPr>
                    <w:jc w:val="center"/>
                  </w:pPr>
                  <w:r>
                    <w:t>390,5</w:t>
                  </w:r>
                </w:p>
              </w:tc>
            </w:tr>
            <w:tr w:rsidR="00903895" w:rsidRPr="007F5408" w:rsidTr="0047141C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0000049101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3895" w:rsidRPr="00FB1B3E" w:rsidRDefault="0047141C" w:rsidP="00C34540">
                  <w:pPr>
                    <w:jc w:val="center"/>
                  </w:pPr>
                  <w:r>
                    <w:t>390,5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3895" w:rsidRDefault="0047141C" w:rsidP="00C34540">
                  <w:pPr>
                    <w:jc w:val="center"/>
                  </w:pPr>
                  <w:r>
                    <w:t>390,5</w:t>
                  </w:r>
                </w:p>
              </w:tc>
            </w:tr>
            <w:tr w:rsidR="00903895" w:rsidRPr="007F5408" w:rsidTr="0047141C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социальное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0000049101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260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3895" w:rsidRPr="00FB1B3E" w:rsidRDefault="0047141C" w:rsidP="00C34540">
                  <w:pPr>
                    <w:jc w:val="center"/>
                  </w:pPr>
                  <w:r>
                    <w:t>390,5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3895" w:rsidRDefault="0047141C" w:rsidP="00C34540">
                  <w:pPr>
                    <w:jc w:val="center"/>
                  </w:pPr>
                  <w:r>
                    <w:t>390,5</w:t>
                  </w:r>
                </w:p>
              </w:tc>
            </w:tr>
            <w:tr w:rsidR="00903895" w:rsidRPr="007F5408" w:rsidTr="0047141C">
              <w:trPr>
                <w:gridAfter w:val="1"/>
                <w:wAfter w:w="1135" w:type="dxa"/>
                <w:trHeight w:val="585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пенсии, пособия, выплачиваемые работодателями, нанимателями бывшим работникам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0000019101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264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3895" w:rsidRPr="00FB1B3E" w:rsidRDefault="0047141C" w:rsidP="00C34540">
                  <w:pPr>
                    <w:jc w:val="center"/>
                  </w:pPr>
                  <w:r>
                    <w:t>390,5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3895" w:rsidRDefault="0047141C" w:rsidP="00C34540">
                  <w:pPr>
                    <w:jc w:val="center"/>
                  </w:pPr>
                  <w:r>
                    <w:t>390,5</w:t>
                  </w:r>
                </w:p>
              </w:tc>
            </w:tr>
            <w:tr w:rsidR="00903895" w:rsidRPr="007F5408" w:rsidTr="0047141C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0000042160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03895" w:rsidRPr="007F5408" w:rsidRDefault="0047141C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03895" w:rsidRPr="007F5408" w:rsidRDefault="0047141C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7,1</w:t>
                  </w:r>
                </w:p>
              </w:tc>
            </w:tr>
            <w:tr w:rsidR="00903895" w:rsidRPr="007F5408" w:rsidTr="0047141C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0000042160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3895" w:rsidRPr="00913F21" w:rsidRDefault="0047141C" w:rsidP="00C34540">
                  <w:pPr>
                    <w:jc w:val="center"/>
                  </w:pPr>
                  <w:r>
                    <w:t>7,1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3895" w:rsidRDefault="0047141C" w:rsidP="00C34540">
                  <w:pPr>
                    <w:jc w:val="center"/>
                  </w:pPr>
                  <w:r>
                    <w:t>7,1</w:t>
                  </w:r>
                </w:p>
              </w:tc>
            </w:tr>
            <w:tr w:rsidR="00903895" w:rsidRPr="007F5408" w:rsidTr="0047141C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безвозмездные перечисления бюджетам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0000042160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3895" w:rsidRPr="00913F21" w:rsidRDefault="002D00C7" w:rsidP="00C34540">
                  <w:pPr>
                    <w:jc w:val="center"/>
                  </w:pPr>
                  <w:r>
                    <w:t>7,1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3895" w:rsidRDefault="002D00C7" w:rsidP="00C34540">
                  <w:pPr>
                    <w:jc w:val="center"/>
                  </w:pPr>
                  <w:r>
                    <w:t>7,1</w:t>
                  </w:r>
                </w:p>
              </w:tc>
            </w:tr>
            <w:tr w:rsidR="00903895" w:rsidRPr="007F5408" w:rsidTr="0047141C">
              <w:trPr>
                <w:gridAfter w:val="1"/>
                <w:wAfter w:w="1135" w:type="dxa"/>
                <w:trHeight w:val="585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 xml:space="preserve">перечисление текущего характера другим бюджетам </w:t>
                  </w:r>
                  <w:r w:rsidRPr="007F5408">
                    <w:rPr>
                      <w:iCs/>
                      <w:sz w:val="22"/>
                      <w:szCs w:val="22"/>
                    </w:rPr>
                    <w:lastRenderedPageBreak/>
                    <w:t>бюджетной системы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lastRenderedPageBreak/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0000042160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251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3895" w:rsidRPr="00913F21" w:rsidRDefault="002D00C7" w:rsidP="00C34540">
                  <w:pPr>
                    <w:jc w:val="center"/>
                  </w:pPr>
                  <w:r>
                    <w:t>7,1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3895" w:rsidRDefault="002D00C7" w:rsidP="00C34540">
                  <w:pPr>
                    <w:jc w:val="center"/>
                  </w:pPr>
                  <w:r>
                    <w:t>7,1</w:t>
                  </w:r>
                </w:p>
              </w:tc>
            </w:tr>
            <w:tr w:rsidR="00903895" w:rsidRPr="007F5408" w:rsidTr="00903989">
              <w:trPr>
                <w:gridAfter w:val="1"/>
                <w:wAfter w:w="1135" w:type="dxa"/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F5408">
                    <w:rPr>
                      <w:b/>
                      <w:sz w:val="22"/>
                      <w:szCs w:val="22"/>
                    </w:rPr>
                    <w:lastRenderedPageBreak/>
                    <w:t>ИТОГО: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3895" w:rsidRPr="007F5408" w:rsidRDefault="00903895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03895" w:rsidRPr="007F5408" w:rsidRDefault="00903989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22753,8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03895" w:rsidRPr="007F5408" w:rsidRDefault="00903989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15348,0</w:t>
                  </w:r>
                </w:p>
              </w:tc>
            </w:tr>
          </w:tbl>
          <w:p w:rsidR="00D64C6C" w:rsidRDefault="00D64C6C" w:rsidP="00C34540">
            <w:pPr>
              <w:jc w:val="center"/>
              <w:rPr>
                <w:b/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A44163" w:rsidRDefault="00A44163" w:rsidP="00C34540">
            <w:pPr>
              <w:jc w:val="center"/>
              <w:rPr>
                <w:bCs/>
              </w:rPr>
            </w:pPr>
          </w:p>
          <w:p w:rsidR="00A44163" w:rsidRDefault="00A44163" w:rsidP="00C34540">
            <w:pPr>
              <w:jc w:val="center"/>
              <w:rPr>
                <w:bCs/>
              </w:rPr>
            </w:pPr>
          </w:p>
          <w:p w:rsidR="00A44163" w:rsidRDefault="00A44163" w:rsidP="00C34540">
            <w:pPr>
              <w:jc w:val="center"/>
              <w:rPr>
                <w:bCs/>
              </w:rPr>
            </w:pPr>
          </w:p>
          <w:p w:rsidR="00A44163" w:rsidRDefault="00A44163" w:rsidP="00C34540">
            <w:pPr>
              <w:jc w:val="center"/>
              <w:rPr>
                <w:bCs/>
              </w:rPr>
            </w:pPr>
          </w:p>
          <w:p w:rsidR="007F5408" w:rsidRPr="007F5408" w:rsidRDefault="007F5408" w:rsidP="00C34540">
            <w:pPr>
              <w:jc w:val="center"/>
              <w:rPr>
                <w:bCs/>
              </w:rPr>
            </w:pPr>
          </w:p>
          <w:p w:rsidR="007F5408" w:rsidRPr="007F5408" w:rsidRDefault="007F5408" w:rsidP="00C34540">
            <w:pPr>
              <w:ind w:right="-81"/>
              <w:jc w:val="center"/>
            </w:pPr>
          </w:p>
          <w:p w:rsidR="00911BE7" w:rsidRPr="007F5408" w:rsidRDefault="00911BE7" w:rsidP="00AA00BA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Приложение 4</w:t>
            </w:r>
          </w:p>
          <w:p w:rsidR="00911BE7" w:rsidRPr="007F5408" w:rsidRDefault="00911BE7" w:rsidP="00AA00BA">
            <w:pPr>
              <w:ind w:right="-81"/>
              <w:jc w:val="right"/>
            </w:pPr>
            <w:r w:rsidRPr="007F5408">
              <w:t>К Решению Совета сельского</w:t>
            </w:r>
          </w:p>
          <w:p w:rsidR="00911BE7" w:rsidRDefault="00911BE7" w:rsidP="00AA00BA">
            <w:pPr>
              <w:pStyle w:val="a3"/>
              <w:jc w:val="right"/>
              <w:rPr>
                <w:sz w:val="24"/>
              </w:rPr>
            </w:pPr>
          </w:p>
          <w:p w:rsidR="007F5408" w:rsidRPr="007F5408" w:rsidRDefault="007F5408" w:rsidP="00AA00BA">
            <w:pPr>
              <w:pStyle w:val="a3"/>
              <w:jc w:val="right"/>
              <w:rPr>
                <w:sz w:val="24"/>
              </w:rPr>
            </w:pPr>
            <w:r w:rsidRPr="007F5408">
              <w:rPr>
                <w:sz w:val="24"/>
              </w:rPr>
              <w:t>Поселения «</w:t>
            </w:r>
            <w:r w:rsidR="003D110F">
              <w:rPr>
                <w:sz w:val="24"/>
              </w:rPr>
              <w:t>Бадинское» №_____ от «___» апреля 202</w:t>
            </w:r>
            <w:r w:rsidR="00F66C65">
              <w:rPr>
                <w:sz w:val="24"/>
              </w:rPr>
              <w:t>5</w:t>
            </w:r>
            <w:r w:rsidRPr="007F5408">
              <w:rPr>
                <w:sz w:val="24"/>
              </w:rPr>
              <w:t>г.</w:t>
            </w:r>
          </w:p>
          <w:p w:rsidR="007F5408" w:rsidRPr="007F5408" w:rsidRDefault="007F5408" w:rsidP="00AA00BA">
            <w:pPr>
              <w:pStyle w:val="a3"/>
              <w:jc w:val="right"/>
              <w:rPr>
                <w:sz w:val="24"/>
              </w:rPr>
            </w:pPr>
            <w:r w:rsidRPr="007F5408">
              <w:rPr>
                <w:sz w:val="24"/>
              </w:rPr>
              <w:t>«Об исполнении бюджета сельского</w:t>
            </w:r>
          </w:p>
          <w:p w:rsidR="007F5408" w:rsidRDefault="007F5408" w:rsidP="00AA00BA">
            <w:pPr>
              <w:jc w:val="right"/>
            </w:pPr>
            <w:r w:rsidRPr="007F5408">
              <w:t>поселения «</w:t>
            </w:r>
            <w:r w:rsidR="003D110F">
              <w:t>Бадинское» за 202</w:t>
            </w:r>
            <w:r w:rsidR="00F66C65">
              <w:t>4</w:t>
            </w:r>
            <w:r w:rsidRPr="007F5408">
              <w:t>г</w:t>
            </w:r>
          </w:p>
          <w:p w:rsidR="008A4E36" w:rsidRDefault="008A4E36" w:rsidP="00C34540">
            <w:pPr>
              <w:jc w:val="center"/>
            </w:pPr>
          </w:p>
          <w:p w:rsidR="007F5408" w:rsidRDefault="007F5408" w:rsidP="00C34540">
            <w:pPr>
              <w:jc w:val="center"/>
            </w:pPr>
          </w:p>
          <w:p w:rsidR="007F5408" w:rsidRDefault="007F5408" w:rsidP="00C34540">
            <w:pPr>
              <w:jc w:val="center"/>
              <w:rPr>
                <w:b/>
              </w:rPr>
            </w:pPr>
            <w:r w:rsidRPr="007F5408">
              <w:rPr>
                <w:b/>
              </w:rPr>
              <w:t xml:space="preserve">ЭКОНОМИЧЕСКА СТРУКТУРА РАСХОДОВ БЮДЖЕТА СЕЛЬСКОГО </w:t>
            </w:r>
            <w:r w:rsidR="003D110F">
              <w:rPr>
                <w:b/>
              </w:rPr>
              <w:t>ПОСЕЛЕНИЯ «Бадинское» НА 202</w:t>
            </w:r>
            <w:r w:rsidR="00FD27C6">
              <w:rPr>
                <w:b/>
              </w:rPr>
              <w:t>4</w:t>
            </w:r>
            <w:r w:rsidRPr="007F5408">
              <w:rPr>
                <w:b/>
              </w:rPr>
              <w:t xml:space="preserve"> год.</w:t>
            </w:r>
          </w:p>
          <w:p w:rsidR="007F5408" w:rsidRDefault="007F5408" w:rsidP="00C34540">
            <w:pPr>
              <w:jc w:val="center"/>
              <w:rPr>
                <w:b/>
              </w:rPr>
            </w:pPr>
          </w:p>
          <w:p w:rsidR="008A4E36" w:rsidRDefault="008A4E36" w:rsidP="00C34540">
            <w:pPr>
              <w:jc w:val="center"/>
              <w:rPr>
                <w:b/>
              </w:rPr>
            </w:pPr>
          </w:p>
          <w:tbl>
            <w:tblPr>
              <w:tblW w:w="9560" w:type="dxa"/>
              <w:tblLayout w:type="fixed"/>
              <w:tblLook w:val="04A0"/>
            </w:tblPr>
            <w:tblGrid>
              <w:gridCol w:w="4400"/>
              <w:gridCol w:w="1720"/>
              <w:gridCol w:w="1720"/>
              <w:gridCol w:w="1720"/>
            </w:tblGrid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Код</w:t>
                  </w:r>
                </w:p>
              </w:tc>
              <w:tc>
                <w:tcPr>
                  <w:tcW w:w="1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807919" w:rsidP="00C34540">
                  <w:pPr>
                    <w:jc w:val="center"/>
                  </w:pPr>
                  <w:r>
                    <w:t>назначено на 2024</w:t>
                  </w:r>
                  <w:r w:rsidR="007F5408" w:rsidRPr="007F5408">
                    <w:t xml:space="preserve"> г.</w:t>
                  </w:r>
                </w:p>
              </w:tc>
              <w:tc>
                <w:tcPr>
                  <w:tcW w:w="1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807919" w:rsidP="00C34540">
                  <w:pPr>
                    <w:jc w:val="center"/>
                  </w:pPr>
                  <w:r>
                    <w:t>исполнено на 2024</w:t>
                  </w:r>
                  <w:r w:rsidR="007F5408" w:rsidRPr="007F5408">
                    <w:t xml:space="preserve"> г.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экономической статьи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</w:p>
              </w:tc>
              <w:tc>
                <w:tcPr>
                  <w:tcW w:w="1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</w:p>
              </w:tc>
              <w:tc>
                <w:tcPr>
                  <w:tcW w:w="1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Оплата труда и начисления на оплату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210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311EC3" w:rsidP="00C345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12336,2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311EC3" w:rsidP="00C345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11650,7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Заработная плата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211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7F5408" w:rsidRDefault="00A86002" w:rsidP="00C34540">
                  <w:pPr>
                    <w:jc w:val="center"/>
                  </w:pPr>
                  <w:r>
                    <w:t>9783,9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7F5408" w:rsidRDefault="00A86002" w:rsidP="00C34540">
                  <w:pPr>
                    <w:jc w:val="center"/>
                  </w:pPr>
                  <w:r>
                    <w:t>9114,9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Прочие выплаты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212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Начисления на оплату труда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213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7F5408" w:rsidRDefault="003D110F" w:rsidP="00C34540">
                  <w:pPr>
                    <w:jc w:val="center"/>
                  </w:pPr>
                  <w:r>
                    <w:t>2</w:t>
                  </w:r>
                  <w:r w:rsidR="00311EC3">
                    <w:t>552,3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7F5408" w:rsidRDefault="00311EC3" w:rsidP="00C34540">
                  <w:pPr>
                    <w:jc w:val="center"/>
                  </w:pPr>
                  <w:r>
                    <w:t>2535,8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Приобретение услуг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7F5408" w:rsidRDefault="00C34540" w:rsidP="00C345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9406,1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7F5408" w:rsidRDefault="00C34540" w:rsidP="00C345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2698,2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Услуги связи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7F5408" w:rsidRDefault="00311EC3" w:rsidP="00C345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62,6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7F5408" w:rsidRDefault="00311EC3" w:rsidP="00C345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57,7</w:t>
                  </w:r>
                </w:p>
              </w:tc>
            </w:tr>
            <w:tr w:rsidR="003D110F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</w:tcPr>
                <w:p w:rsidR="003D110F" w:rsidRPr="007F5408" w:rsidRDefault="003D110F" w:rsidP="00C345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Транспортные услуги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D110F" w:rsidRPr="007F5408" w:rsidRDefault="003D110F" w:rsidP="00C345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222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D110F" w:rsidRPr="007F5408" w:rsidRDefault="00311EC3" w:rsidP="00C345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283,0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D110F" w:rsidRPr="007F5408" w:rsidRDefault="00311EC3" w:rsidP="00C345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283,0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Коммунальные услуги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7F5408" w:rsidRDefault="00311EC3" w:rsidP="00C345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637,9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7F5408" w:rsidRDefault="00311EC3" w:rsidP="00C345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425,6</w:t>
                  </w:r>
                </w:p>
              </w:tc>
            </w:tr>
            <w:tr w:rsidR="00311EC3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</w:tcPr>
                <w:p w:rsidR="00311EC3" w:rsidRPr="007F5408" w:rsidRDefault="00311EC3" w:rsidP="00C345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Арендная плата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11EC3" w:rsidRPr="007F5408" w:rsidRDefault="00311EC3" w:rsidP="00C345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224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11EC3" w:rsidRDefault="00311EC3" w:rsidP="00C345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9,0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11EC3" w:rsidRDefault="00311EC3" w:rsidP="00C345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9,0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Услуги по содержанию имуществом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7F5408" w:rsidRDefault="00311EC3" w:rsidP="00C345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7883,8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7F5408" w:rsidRDefault="00311EC3" w:rsidP="00C345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1393,1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Прочие услуги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7F5408" w:rsidRDefault="00311EC3" w:rsidP="00C345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517,8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7F5408" w:rsidRDefault="00311EC3" w:rsidP="00C345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517,8</w:t>
                  </w:r>
                </w:p>
              </w:tc>
            </w:tr>
            <w:tr w:rsidR="00C34540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</w:tcPr>
                <w:p w:rsidR="00C34540" w:rsidRPr="007F5408" w:rsidRDefault="00C34540" w:rsidP="00C345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Автострахование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C34540" w:rsidRPr="007F5408" w:rsidRDefault="00C34540" w:rsidP="00C345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227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C34540" w:rsidRDefault="00C34540" w:rsidP="00C345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12,0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C34540" w:rsidRDefault="00C34540" w:rsidP="00C345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12,0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Безвозмездные перечисления бюджетам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250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89280F" w:rsidP="00C345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7,1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89280F" w:rsidP="00C345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7,1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Перечисления другим бюджетам бюджетной системы РФ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251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89280F" w:rsidP="00C34540">
                  <w:pPr>
                    <w:jc w:val="center"/>
                  </w:pPr>
                  <w:r>
                    <w:t>7,1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3D110F" w:rsidP="00C34540">
                  <w:pPr>
                    <w:jc w:val="center"/>
                  </w:pPr>
                  <w:r>
                    <w:t>7,</w:t>
                  </w:r>
                  <w:r w:rsidR="0089280F">
                    <w:t>1</w:t>
                  </w:r>
                </w:p>
              </w:tc>
            </w:tr>
            <w:tr w:rsidR="007F5408" w:rsidRPr="007F5408" w:rsidTr="0089280F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Социальное обеспечение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260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5408" w:rsidRPr="007F5408" w:rsidRDefault="0089280F" w:rsidP="00C345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405,0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5408" w:rsidRPr="007F5408" w:rsidRDefault="0089280F" w:rsidP="00C345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392,9</w:t>
                  </w:r>
                </w:p>
              </w:tc>
            </w:tr>
            <w:tr w:rsidR="0089280F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89280F" w:rsidRPr="007F5408" w:rsidRDefault="0089280F" w:rsidP="00C3454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280F" w:rsidRPr="0089280F" w:rsidRDefault="0089280F" w:rsidP="00C34540">
                  <w:pPr>
                    <w:jc w:val="center"/>
                    <w:rPr>
                      <w:bCs/>
                    </w:rPr>
                  </w:pPr>
                  <w:r w:rsidRPr="0089280F">
                    <w:rPr>
                      <w:bCs/>
                    </w:rPr>
                    <w:t>262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280F" w:rsidRPr="0089280F" w:rsidRDefault="0089280F" w:rsidP="00C34540">
                  <w:pPr>
                    <w:jc w:val="center"/>
                    <w:rPr>
                      <w:bCs/>
                    </w:rPr>
                  </w:pPr>
                  <w:r w:rsidRPr="0089280F">
                    <w:rPr>
                      <w:bCs/>
                    </w:rPr>
                    <w:t>14,5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280F" w:rsidRPr="0089280F" w:rsidRDefault="0089280F" w:rsidP="00C34540">
                  <w:pPr>
                    <w:jc w:val="center"/>
                    <w:rPr>
                      <w:bCs/>
                    </w:rPr>
                  </w:pPr>
                  <w:r w:rsidRPr="0089280F">
                    <w:rPr>
                      <w:bCs/>
                    </w:rPr>
                    <w:t>14,5</w:t>
                  </w:r>
                </w:p>
              </w:tc>
            </w:tr>
            <w:tr w:rsidR="007F5408" w:rsidRPr="007F5408" w:rsidTr="007F5408">
              <w:trPr>
                <w:trHeight w:val="630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пенсии, пособия, выплачиваемые работодателями, нанимателями бывшим работникам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264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89280F" w:rsidRDefault="0089280F" w:rsidP="00C34540">
                  <w:pPr>
                    <w:jc w:val="center"/>
                    <w:rPr>
                      <w:bCs/>
                    </w:rPr>
                  </w:pPr>
                  <w:r w:rsidRPr="0089280F">
                    <w:rPr>
                      <w:bCs/>
                    </w:rPr>
                    <w:t>390,5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89280F" w:rsidRDefault="0089280F" w:rsidP="00C34540">
                  <w:pPr>
                    <w:jc w:val="center"/>
                    <w:rPr>
                      <w:bCs/>
                    </w:rPr>
                  </w:pPr>
                  <w:r w:rsidRPr="0089280F">
                    <w:rPr>
                      <w:bCs/>
                    </w:rPr>
                    <w:t>378,4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Прочие расходы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290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89280F" w:rsidP="00C345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30,2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89280F" w:rsidP="00C345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30,2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налоги, пошлины и сборы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291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89280F" w:rsidP="00C34540">
                  <w:pPr>
                    <w:jc w:val="center"/>
                  </w:pPr>
                  <w:r>
                    <w:t>30,2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89280F" w:rsidP="00C34540">
                  <w:pPr>
                    <w:jc w:val="center"/>
                  </w:pPr>
                  <w:r>
                    <w:t>30,2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Поступление нефинансовых активов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300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355D94" w:rsidRDefault="00355D94" w:rsidP="00C34540">
                  <w:pPr>
                    <w:jc w:val="center"/>
                    <w:rPr>
                      <w:bCs/>
                    </w:rPr>
                  </w:pPr>
                  <w:r w:rsidRPr="00355D94">
                    <w:rPr>
                      <w:bCs/>
                    </w:rPr>
                    <w:t>569,2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355D94" w:rsidRDefault="00355D94" w:rsidP="00C34540">
                  <w:pPr>
                    <w:jc w:val="center"/>
                    <w:rPr>
                      <w:bCs/>
                    </w:rPr>
                  </w:pPr>
                  <w:r w:rsidRPr="00355D94">
                    <w:rPr>
                      <w:bCs/>
                    </w:rPr>
                    <w:t>569,2</w:t>
                  </w:r>
                </w:p>
              </w:tc>
            </w:tr>
            <w:tr w:rsidR="007F5408" w:rsidRPr="007F5408" w:rsidTr="007F5408">
              <w:trPr>
                <w:trHeight w:val="64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340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355D94" w:rsidP="00C345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569,2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355D94" w:rsidP="00C345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569,2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>
                    <w:t>Увеличение стоимости ГСМ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343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137C10" w:rsidP="00C34540">
                  <w:pPr>
                    <w:jc w:val="center"/>
                  </w:pPr>
                  <w:r>
                    <w:t>125,3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137C10" w:rsidP="00C34540">
                  <w:pPr>
                    <w:jc w:val="center"/>
                  </w:pPr>
                  <w:r>
                    <w:t>125,3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>
                    <w:t>Увеличение стоимости прочих материальных запасов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346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137C10" w:rsidP="00C34540">
                  <w:pPr>
                    <w:jc w:val="center"/>
                  </w:pPr>
                  <w:r>
                    <w:t>2,3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137C10" w:rsidP="00C34540">
                  <w:pPr>
                    <w:jc w:val="center"/>
                  </w:pPr>
                  <w:r>
                    <w:t>2,3</w:t>
                  </w:r>
                </w:p>
              </w:tc>
            </w:tr>
            <w:tr w:rsidR="00137C10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37C10" w:rsidRDefault="00137C10" w:rsidP="00C34540">
                  <w:pPr>
                    <w:jc w:val="center"/>
                  </w:pP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7C10" w:rsidRPr="007F5408" w:rsidRDefault="00137C10" w:rsidP="00C34540">
                  <w:pPr>
                    <w:jc w:val="center"/>
                  </w:pPr>
                  <w:r>
                    <w:t>349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7C10" w:rsidRDefault="00355D94" w:rsidP="00C34540">
                  <w:pPr>
                    <w:jc w:val="center"/>
                  </w:pPr>
                  <w:r>
                    <w:t>441,6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7C10" w:rsidRDefault="00355D94" w:rsidP="00C34540">
                  <w:pPr>
                    <w:jc w:val="center"/>
                  </w:pPr>
                  <w:r>
                    <w:t>441,2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ВСЕГО РАСХОДОВ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355D94" w:rsidP="00C345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22753,8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355D94" w:rsidP="00C345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15347,9</w:t>
                  </w:r>
                </w:p>
              </w:tc>
            </w:tr>
          </w:tbl>
          <w:p w:rsidR="007F5408" w:rsidRPr="007F5408" w:rsidRDefault="007F5408" w:rsidP="00C34540">
            <w:pPr>
              <w:jc w:val="center"/>
              <w:rPr>
                <w:b/>
                <w:bCs/>
              </w:rPr>
            </w:pPr>
          </w:p>
        </w:tc>
      </w:tr>
    </w:tbl>
    <w:p w:rsidR="001A5666" w:rsidRPr="007F5408" w:rsidRDefault="001A5666" w:rsidP="00C34540">
      <w:pPr>
        <w:jc w:val="center"/>
        <w:rPr>
          <w:sz w:val="28"/>
          <w:szCs w:val="28"/>
        </w:rPr>
      </w:pPr>
    </w:p>
    <w:sectPr w:rsidR="001A5666" w:rsidRPr="007F5408" w:rsidSect="00FB6330">
      <w:footerReference w:type="even" r:id="rId8"/>
      <w:footerReference w:type="default" r:id="rId9"/>
      <w:pgSz w:w="11906" w:h="16838"/>
      <w:pgMar w:top="1134" w:right="110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BA9" w:rsidRDefault="000A1BA9">
      <w:r>
        <w:separator/>
      </w:r>
    </w:p>
  </w:endnote>
  <w:endnote w:type="continuationSeparator" w:id="0">
    <w:p w:rsidR="000A1BA9" w:rsidRDefault="000A1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919" w:rsidRDefault="00A329E8" w:rsidP="00D97C1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0791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07919" w:rsidRDefault="00807919" w:rsidP="004428E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028610"/>
      <w:docPartObj>
        <w:docPartGallery w:val="Page Numbers (Bottom of Page)"/>
        <w:docPartUnique/>
      </w:docPartObj>
    </w:sdtPr>
    <w:sdtContent>
      <w:p w:rsidR="00807919" w:rsidRDefault="00A329E8">
        <w:pPr>
          <w:pStyle w:val="a8"/>
          <w:jc w:val="right"/>
        </w:pPr>
        <w:r>
          <w:fldChar w:fldCharType="begin"/>
        </w:r>
        <w:r w:rsidR="00807919">
          <w:instrText xml:space="preserve"> PAGE   \* MERGEFORMAT </w:instrText>
        </w:r>
        <w:r>
          <w:fldChar w:fldCharType="separate"/>
        </w:r>
        <w:r w:rsidR="00FE7B4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07919" w:rsidRDefault="00807919" w:rsidP="004428E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BA9" w:rsidRDefault="000A1BA9">
      <w:r>
        <w:separator/>
      </w:r>
    </w:p>
  </w:footnote>
  <w:footnote w:type="continuationSeparator" w:id="0">
    <w:p w:rsidR="000A1BA9" w:rsidRDefault="000A1B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93736"/>
    <w:multiLevelType w:val="hybridMultilevel"/>
    <w:tmpl w:val="037266FE"/>
    <w:lvl w:ilvl="0" w:tplc="99D88C9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5E484BAA"/>
    <w:multiLevelType w:val="hybridMultilevel"/>
    <w:tmpl w:val="75CC7618"/>
    <w:lvl w:ilvl="0" w:tplc="CB7CCA54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70BD457C"/>
    <w:multiLevelType w:val="hybridMultilevel"/>
    <w:tmpl w:val="766A29AA"/>
    <w:lvl w:ilvl="0" w:tplc="618CC6A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ADF"/>
    <w:rsid w:val="00001106"/>
    <w:rsid w:val="000023BF"/>
    <w:rsid w:val="00002C74"/>
    <w:rsid w:val="00002FE6"/>
    <w:rsid w:val="000032F4"/>
    <w:rsid w:val="000044FA"/>
    <w:rsid w:val="000049AE"/>
    <w:rsid w:val="000075BB"/>
    <w:rsid w:val="000078DB"/>
    <w:rsid w:val="00007C76"/>
    <w:rsid w:val="000104A9"/>
    <w:rsid w:val="00011455"/>
    <w:rsid w:val="00012C12"/>
    <w:rsid w:val="0001378B"/>
    <w:rsid w:val="0001550B"/>
    <w:rsid w:val="00020AA9"/>
    <w:rsid w:val="0002327F"/>
    <w:rsid w:val="00024715"/>
    <w:rsid w:val="00026427"/>
    <w:rsid w:val="000272DB"/>
    <w:rsid w:val="00030F3B"/>
    <w:rsid w:val="000313B5"/>
    <w:rsid w:val="00035F47"/>
    <w:rsid w:val="00040ECE"/>
    <w:rsid w:val="00041F41"/>
    <w:rsid w:val="0004260B"/>
    <w:rsid w:val="0004269E"/>
    <w:rsid w:val="00044354"/>
    <w:rsid w:val="000517C6"/>
    <w:rsid w:val="000532EC"/>
    <w:rsid w:val="00053F9A"/>
    <w:rsid w:val="00054EDF"/>
    <w:rsid w:val="00057CF3"/>
    <w:rsid w:val="000615F5"/>
    <w:rsid w:val="00061A38"/>
    <w:rsid w:val="00061B99"/>
    <w:rsid w:val="000708F3"/>
    <w:rsid w:val="00072370"/>
    <w:rsid w:val="00073EF7"/>
    <w:rsid w:val="000740FB"/>
    <w:rsid w:val="00075426"/>
    <w:rsid w:val="000763D3"/>
    <w:rsid w:val="00077B5D"/>
    <w:rsid w:val="00080352"/>
    <w:rsid w:val="00081232"/>
    <w:rsid w:val="00083B68"/>
    <w:rsid w:val="000844DA"/>
    <w:rsid w:val="0008529D"/>
    <w:rsid w:val="000859EF"/>
    <w:rsid w:val="00086845"/>
    <w:rsid w:val="00086BE6"/>
    <w:rsid w:val="000870C5"/>
    <w:rsid w:val="00087C1C"/>
    <w:rsid w:val="00090E9B"/>
    <w:rsid w:val="00091059"/>
    <w:rsid w:val="00091DBA"/>
    <w:rsid w:val="00093287"/>
    <w:rsid w:val="00094517"/>
    <w:rsid w:val="00095E1A"/>
    <w:rsid w:val="00097FF7"/>
    <w:rsid w:val="000A1BA9"/>
    <w:rsid w:val="000A2418"/>
    <w:rsid w:val="000A2552"/>
    <w:rsid w:val="000A388F"/>
    <w:rsid w:val="000A549C"/>
    <w:rsid w:val="000A7D6F"/>
    <w:rsid w:val="000B1E5D"/>
    <w:rsid w:val="000B339F"/>
    <w:rsid w:val="000B558C"/>
    <w:rsid w:val="000C0796"/>
    <w:rsid w:val="000C0D11"/>
    <w:rsid w:val="000C0E15"/>
    <w:rsid w:val="000C0EA0"/>
    <w:rsid w:val="000C25CA"/>
    <w:rsid w:val="000C41D9"/>
    <w:rsid w:val="000C47E5"/>
    <w:rsid w:val="000C4D19"/>
    <w:rsid w:val="000C6937"/>
    <w:rsid w:val="000C7E09"/>
    <w:rsid w:val="000D0FE3"/>
    <w:rsid w:val="000D4B1E"/>
    <w:rsid w:val="000D52A1"/>
    <w:rsid w:val="000D5BFF"/>
    <w:rsid w:val="000E0018"/>
    <w:rsid w:val="000E3F35"/>
    <w:rsid w:val="000E6918"/>
    <w:rsid w:val="000E7B5F"/>
    <w:rsid w:val="000F12EB"/>
    <w:rsid w:val="000F1DE7"/>
    <w:rsid w:val="000F3482"/>
    <w:rsid w:val="000F5062"/>
    <w:rsid w:val="000F7079"/>
    <w:rsid w:val="00100666"/>
    <w:rsid w:val="001012AA"/>
    <w:rsid w:val="00101944"/>
    <w:rsid w:val="00101D59"/>
    <w:rsid w:val="0010352E"/>
    <w:rsid w:val="0010545E"/>
    <w:rsid w:val="00106602"/>
    <w:rsid w:val="001101D5"/>
    <w:rsid w:val="001121BE"/>
    <w:rsid w:val="00112222"/>
    <w:rsid w:val="00114A0B"/>
    <w:rsid w:val="00117A32"/>
    <w:rsid w:val="00122FC8"/>
    <w:rsid w:val="0012541E"/>
    <w:rsid w:val="001256E0"/>
    <w:rsid w:val="00125A6A"/>
    <w:rsid w:val="001269C9"/>
    <w:rsid w:val="00130D26"/>
    <w:rsid w:val="00131651"/>
    <w:rsid w:val="0013180E"/>
    <w:rsid w:val="00132887"/>
    <w:rsid w:val="00134671"/>
    <w:rsid w:val="00135DD9"/>
    <w:rsid w:val="001368DA"/>
    <w:rsid w:val="001369E3"/>
    <w:rsid w:val="00137C10"/>
    <w:rsid w:val="001409EC"/>
    <w:rsid w:val="00141253"/>
    <w:rsid w:val="0014130B"/>
    <w:rsid w:val="0014247E"/>
    <w:rsid w:val="00142AFC"/>
    <w:rsid w:val="0014475D"/>
    <w:rsid w:val="001452D5"/>
    <w:rsid w:val="001467C9"/>
    <w:rsid w:val="00150F5C"/>
    <w:rsid w:val="001518F3"/>
    <w:rsid w:val="00153337"/>
    <w:rsid w:val="001564AE"/>
    <w:rsid w:val="001567D4"/>
    <w:rsid w:val="001578D1"/>
    <w:rsid w:val="00162FB1"/>
    <w:rsid w:val="00163069"/>
    <w:rsid w:val="00165EC6"/>
    <w:rsid w:val="00171431"/>
    <w:rsid w:val="00171911"/>
    <w:rsid w:val="00174BD9"/>
    <w:rsid w:val="0017660E"/>
    <w:rsid w:val="00180170"/>
    <w:rsid w:val="00182B17"/>
    <w:rsid w:val="001855A9"/>
    <w:rsid w:val="00185649"/>
    <w:rsid w:val="00186FB7"/>
    <w:rsid w:val="00187766"/>
    <w:rsid w:val="0019005C"/>
    <w:rsid w:val="001922E2"/>
    <w:rsid w:val="0019458F"/>
    <w:rsid w:val="00194A4D"/>
    <w:rsid w:val="001956DB"/>
    <w:rsid w:val="00197051"/>
    <w:rsid w:val="001A01A7"/>
    <w:rsid w:val="001A0440"/>
    <w:rsid w:val="001A361F"/>
    <w:rsid w:val="001A40E7"/>
    <w:rsid w:val="001A5030"/>
    <w:rsid w:val="001A5666"/>
    <w:rsid w:val="001A6132"/>
    <w:rsid w:val="001B0D5B"/>
    <w:rsid w:val="001B23E8"/>
    <w:rsid w:val="001B679B"/>
    <w:rsid w:val="001B79E5"/>
    <w:rsid w:val="001C01DC"/>
    <w:rsid w:val="001C050F"/>
    <w:rsid w:val="001C0C6C"/>
    <w:rsid w:val="001C1749"/>
    <w:rsid w:val="001C26B9"/>
    <w:rsid w:val="001C4027"/>
    <w:rsid w:val="001C6F2E"/>
    <w:rsid w:val="001D30BB"/>
    <w:rsid w:val="001D37E6"/>
    <w:rsid w:val="001D4029"/>
    <w:rsid w:val="001D464C"/>
    <w:rsid w:val="001D47C5"/>
    <w:rsid w:val="001D64AF"/>
    <w:rsid w:val="001D67BB"/>
    <w:rsid w:val="001D74E6"/>
    <w:rsid w:val="001D7FFB"/>
    <w:rsid w:val="001E0CAC"/>
    <w:rsid w:val="001E0EA0"/>
    <w:rsid w:val="001E2227"/>
    <w:rsid w:val="001F093C"/>
    <w:rsid w:val="001F138C"/>
    <w:rsid w:val="001F1B38"/>
    <w:rsid w:val="001F49E8"/>
    <w:rsid w:val="001F4B6F"/>
    <w:rsid w:val="001F5815"/>
    <w:rsid w:val="001F618E"/>
    <w:rsid w:val="001F6421"/>
    <w:rsid w:val="001F6500"/>
    <w:rsid w:val="001F77B7"/>
    <w:rsid w:val="001F7AD8"/>
    <w:rsid w:val="002037A9"/>
    <w:rsid w:val="00205FF2"/>
    <w:rsid w:val="00207362"/>
    <w:rsid w:val="0020736C"/>
    <w:rsid w:val="00207AEC"/>
    <w:rsid w:val="00211AF9"/>
    <w:rsid w:val="002128C4"/>
    <w:rsid w:val="00215EC8"/>
    <w:rsid w:val="0021726F"/>
    <w:rsid w:val="00217774"/>
    <w:rsid w:val="00220803"/>
    <w:rsid w:val="00222FDD"/>
    <w:rsid w:val="00225298"/>
    <w:rsid w:val="0022681D"/>
    <w:rsid w:val="0022767B"/>
    <w:rsid w:val="0023121D"/>
    <w:rsid w:val="0023496A"/>
    <w:rsid w:val="00235034"/>
    <w:rsid w:val="0023554D"/>
    <w:rsid w:val="0023597D"/>
    <w:rsid w:val="00235A15"/>
    <w:rsid w:val="0023616F"/>
    <w:rsid w:val="00237CF8"/>
    <w:rsid w:val="0024075D"/>
    <w:rsid w:val="00241F1C"/>
    <w:rsid w:val="00241F3C"/>
    <w:rsid w:val="00243246"/>
    <w:rsid w:val="002456BE"/>
    <w:rsid w:val="00245E3F"/>
    <w:rsid w:val="00247C9F"/>
    <w:rsid w:val="00247D4B"/>
    <w:rsid w:val="00250436"/>
    <w:rsid w:val="00250756"/>
    <w:rsid w:val="002511D4"/>
    <w:rsid w:val="002534CD"/>
    <w:rsid w:val="00255116"/>
    <w:rsid w:val="00257684"/>
    <w:rsid w:val="002606B6"/>
    <w:rsid w:val="002621C0"/>
    <w:rsid w:val="00265703"/>
    <w:rsid w:val="002668DC"/>
    <w:rsid w:val="00273A9A"/>
    <w:rsid w:val="002748E8"/>
    <w:rsid w:val="0027641E"/>
    <w:rsid w:val="0027751A"/>
    <w:rsid w:val="002802AE"/>
    <w:rsid w:val="00284085"/>
    <w:rsid w:val="00286EBD"/>
    <w:rsid w:val="00290E7A"/>
    <w:rsid w:val="0029119C"/>
    <w:rsid w:val="0029226A"/>
    <w:rsid w:val="002930A4"/>
    <w:rsid w:val="00295AA6"/>
    <w:rsid w:val="002A13FB"/>
    <w:rsid w:val="002A1E6C"/>
    <w:rsid w:val="002A61F9"/>
    <w:rsid w:val="002A64E1"/>
    <w:rsid w:val="002A7D83"/>
    <w:rsid w:val="002B0376"/>
    <w:rsid w:val="002B335D"/>
    <w:rsid w:val="002B418F"/>
    <w:rsid w:val="002C08CC"/>
    <w:rsid w:val="002C1CB1"/>
    <w:rsid w:val="002C3F45"/>
    <w:rsid w:val="002C4221"/>
    <w:rsid w:val="002D00C7"/>
    <w:rsid w:val="002D408D"/>
    <w:rsid w:val="002D5058"/>
    <w:rsid w:val="002D72D5"/>
    <w:rsid w:val="002E3153"/>
    <w:rsid w:val="002E3A82"/>
    <w:rsid w:val="002E7241"/>
    <w:rsid w:val="002F151F"/>
    <w:rsid w:val="002F1B73"/>
    <w:rsid w:val="002F30AA"/>
    <w:rsid w:val="002F45CD"/>
    <w:rsid w:val="002F6A8D"/>
    <w:rsid w:val="003008B2"/>
    <w:rsid w:val="003008C9"/>
    <w:rsid w:val="00301100"/>
    <w:rsid w:val="00303F34"/>
    <w:rsid w:val="003052E4"/>
    <w:rsid w:val="00306332"/>
    <w:rsid w:val="003073C3"/>
    <w:rsid w:val="003074ED"/>
    <w:rsid w:val="00311EC3"/>
    <w:rsid w:val="0031285C"/>
    <w:rsid w:val="00314A76"/>
    <w:rsid w:val="003152A0"/>
    <w:rsid w:val="0031599C"/>
    <w:rsid w:val="0031683B"/>
    <w:rsid w:val="00316C00"/>
    <w:rsid w:val="00321AB3"/>
    <w:rsid w:val="00321D34"/>
    <w:rsid w:val="00322275"/>
    <w:rsid w:val="00323BC8"/>
    <w:rsid w:val="00324815"/>
    <w:rsid w:val="003255C6"/>
    <w:rsid w:val="00330CDC"/>
    <w:rsid w:val="00330E00"/>
    <w:rsid w:val="0033277D"/>
    <w:rsid w:val="00335394"/>
    <w:rsid w:val="00341FCE"/>
    <w:rsid w:val="00342F10"/>
    <w:rsid w:val="00345EAA"/>
    <w:rsid w:val="003469E4"/>
    <w:rsid w:val="003473F4"/>
    <w:rsid w:val="003510AE"/>
    <w:rsid w:val="003514A1"/>
    <w:rsid w:val="00352420"/>
    <w:rsid w:val="00352822"/>
    <w:rsid w:val="00353876"/>
    <w:rsid w:val="00353DAE"/>
    <w:rsid w:val="003545DE"/>
    <w:rsid w:val="00355D94"/>
    <w:rsid w:val="003568B1"/>
    <w:rsid w:val="003632CA"/>
    <w:rsid w:val="003647A1"/>
    <w:rsid w:val="0036550E"/>
    <w:rsid w:val="00365D10"/>
    <w:rsid w:val="0036689B"/>
    <w:rsid w:val="00366FAA"/>
    <w:rsid w:val="00367028"/>
    <w:rsid w:val="00371417"/>
    <w:rsid w:val="00374F5B"/>
    <w:rsid w:val="003769CF"/>
    <w:rsid w:val="003833D2"/>
    <w:rsid w:val="00383E6D"/>
    <w:rsid w:val="003875AC"/>
    <w:rsid w:val="003879F6"/>
    <w:rsid w:val="00390B49"/>
    <w:rsid w:val="00391AF1"/>
    <w:rsid w:val="00395825"/>
    <w:rsid w:val="00396040"/>
    <w:rsid w:val="00396151"/>
    <w:rsid w:val="00396D6E"/>
    <w:rsid w:val="00397C4E"/>
    <w:rsid w:val="003A3422"/>
    <w:rsid w:val="003A38B1"/>
    <w:rsid w:val="003A4EDB"/>
    <w:rsid w:val="003A4F84"/>
    <w:rsid w:val="003A6080"/>
    <w:rsid w:val="003A7B02"/>
    <w:rsid w:val="003B1AF1"/>
    <w:rsid w:val="003B367E"/>
    <w:rsid w:val="003B3E83"/>
    <w:rsid w:val="003B4496"/>
    <w:rsid w:val="003C1FB3"/>
    <w:rsid w:val="003C45C3"/>
    <w:rsid w:val="003C5AAE"/>
    <w:rsid w:val="003C5D33"/>
    <w:rsid w:val="003C779C"/>
    <w:rsid w:val="003D0BB3"/>
    <w:rsid w:val="003D0D1A"/>
    <w:rsid w:val="003D110F"/>
    <w:rsid w:val="003D1AB9"/>
    <w:rsid w:val="003D366B"/>
    <w:rsid w:val="003D434C"/>
    <w:rsid w:val="003D4691"/>
    <w:rsid w:val="003D65C0"/>
    <w:rsid w:val="003F06ED"/>
    <w:rsid w:val="003F1A4B"/>
    <w:rsid w:val="003F1D15"/>
    <w:rsid w:val="003F4280"/>
    <w:rsid w:val="00401A3E"/>
    <w:rsid w:val="0040558B"/>
    <w:rsid w:val="00407A43"/>
    <w:rsid w:val="00410637"/>
    <w:rsid w:val="00410A81"/>
    <w:rsid w:val="00410CD8"/>
    <w:rsid w:val="00412289"/>
    <w:rsid w:val="004123CC"/>
    <w:rsid w:val="00414094"/>
    <w:rsid w:val="004149BF"/>
    <w:rsid w:val="00414BB7"/>
    <w:rsid w:val="004157F0"/>
    <w:rsid w:val="00415EA6"/>
    <w:rsid w:val="0041614E"/>
    <w:rsid w:val="004233F5"/>
    <w:rsid w:val="004250F1"/>
    <w:rsid w:val="0043232B"/>
    <w:rsid w:val="004331AE"/>
    <w:rsid w:val="004341D0"/>
    <w:rsid w:val="00436D47"/>
    <w:rsid w:val="00436D4B"/>
    <w:rsid w:val="00437C29"/>
    <w:rsid w:val="00441A84"/>
    <w:rsid w:val="00441BD8"/>
    <w:rsid w:val="00442309"/>
    <w:rsid w:val="004428E7"/>
    <w:rsid w:val="004453AE"/>
    <w:rsid w:val="00445920"/>
    <w:rsid w:val="00450AE5"/>
    <w:rsid w:val="0045550A"/>
    <w:rsid w:val="00461854"/>
    <w:rsid w:val="004627E5"/>
    <w:rsid w:val="004665E8"/>
    <w:rsid w:val="00466B26"/>
    <w:rsid w:val="00470C66"/>
    <w:rsid w:val="00471348"/>
    <w:rsid w:val="0047141C"/>
    <w:rsid w:val="00471FDF"/>
    <w:rsid w:val="004727F2"/>
    <w:rsid w:val="00476713"/>
    <w:rsid w:val="004836FF"/>
    <w:rsid w:val="00483A7F"/>
    <w:rsid w:val="00484AF4"/>
    <w:rsid w:val="00485827"/>
    <w:rsid w:val="00487148"/>
    <w:rsid w:val="004879FD"/>
    <w:rsid w:val="00496607"/>
    <w:rsid w:val="00497D4B"/>
    <w:rsid w:val="004A00C1"/>
    <w:rsid w:val="004A182E"/>
    <w:rsid w:val="004A63CC"/>
    <w:rsid w:val="004B0DC5"/>
    <w:rsid w:val="004B14EB"/>
    <w:rsid w:val="004B28AA"/>
    <w:rsid w:val="004B29C1"/>
    <w:rsid w:val="004B34A6"/>
    <w:rsid w:val="004B45F4"/>
    <w:rsid w:val="004B59F6"/>
    <w:rsid w:val="004B7FCA"/>
    <w:rsid w:val="004C0412"/>
    <w:rsid w:val="004C0ED1"/>
    <w:rsid w:val="004C721F"/>
    <w:rsid w:val="004D1411"/>
    <w:rsid w:val="004D2C9B"/>
    <w:rsid w:val="004D410B"/>
    <w:rsid w:val="004D612F"/>
    <w:rsid w:val="004D64F8"/>
    <w:rsid w:val="004D7198"/>
    <w:rsid w:val="004D77EE"/>
    <w:rsid w:val="004E11F9"/>
    <w:rsid w:val="004E3A09"/>
    <w:rsid w:val="004E6354"/>
    <w:rsid w:val="004E65D6"/>
    <w:rsid w:val="004F0248"/>
    <w:rsid w:val="004F21ED"/>
    <w:rsid w:val="004F7C54"/>
    <w:rsid w:val="004F7D41"/>
    <w:rsid w:val="005004D1"/>
    <w:rsid w:val="00501129"/>
    <w:rsid w:val="00501939"/>
    <w:rsid w:val="0050211D"/>
    <w:rsid w:val="00504869"/>
    <w:rsid w:val="005055BF"/>
    <w:rsid w:val="00512027"/>
    <w:rsid w:val="00512572"/>
    <w:rsid w:val="00513A63"/>
    <w:rsid w:val="005146F7"/>
    <w:rsid w:val="005152C2"/>
    <w:rsid w:val="005166F0"/>
    <w:rsid w:val="005234E4"/>
    <w:rsid w:val="0052578C"/>
    <w:rsid w:val="00530000"/>
    <w:rsid w:val="00532045"/>
    <w:rsid w:val="005329FC"/>
    <w:rsid w:val="00532CDC"/>
    <w:rsid w:val="005355E2"/>
    <w:rsid w:val="005361BB"/>
    <w:rsid w:val="00536A08"/>
    <w:rsid w:val="00540880"/>
    <w:rsid w:val="005418D9"/>
    <w:rsid w:val="00542C10"/>
    <w:rsid w:val="00545B11"/>
    <w:rsid w:val="00545CF6"/>
    <w:rsid w:val="005474C3"/>
    <w:rsid w:val="00550308"/>
    <w:rsid w:val="005539CF"/>
    <w:rsid w:val="00554F32"/>
    <w:rsid w:val="005603EE"/>
    <w:rsid w:val="005605C2"/>
    <w:rsid w:val="0056131B"/>
    <w:rsid w:val="0056145A"/>
    <w:rsid w:val="00561464"/>
    <w:rsid w:val="00561C21"/>
    <w:rsid w:val="005637E4"/>
    <w:rsid w:val="005639EC"/>
    <w:rsid w:val="00563E24"/>
    <w:rsid w:val="005643E7"/>
    <w:rsid w:val="00564DEC"/>
    <w:rsid w:val="00564E83"/>
    <w:rsid w:val="00567590"/>
    <w:rsid w:val="00571FCE"/>
    <w:rsid w:val="005720E0"/>
    <w:rsid w:val="00572603"/>
    <w:rsid w:val="005741D6"/>
    <w:rsid w:val="005766D3"/>
    <w:rsid w:val="00577C84"/>
    <w:rsid w:val="00577D62"/>
    <w:rsid w:val="00581EA9"/>
    <w:rsid w:val="00581FE6"/>
    <w:rsid w:val="00586756"/>
    <w:rsid w:val="00586E88"/>
    <w:rsid w:val="00587534"/>
    <w:rsid w:val="00587856"/>
    <w:rsid w:val="0059733F"/>
    <w:rsid w:val="00597BAF"/>
    <w:rsid w:val="005A1CAB"/>
    <w:rsid w:val="005A2A99"/>
    <w:rsid w:val="005A63C0"/>
    <w:rsid w:val="005B00FD"/>
    <w:rsid w:val="005B02F6"/>
    <w:rsid w:val="005B1248"/>
    <w:rsid w:val="005B63F3"/>
    <w:rsid w:val="005C084A"/>
    <w:rsid w:val="005C2965"/>
    <w:rsid w:val="005C3223"/>
    <w:rsid w:val="005C55A8"/>
    <w:rsid w:val="005C61B5"/>
    <w:rsid w:val="005C7574"/>
    <w:rsid w:val="005D0FAE"/>
    <w:rsid w:val="005D3FF2"/>
    <w:rsid w:val="005D44BC"/>
    <w:rsid w:val="005D556B"/>
    <w:rsid w:val="005E5B7E"/>
    <w:rsid w:val="005E6C2A"/>
    <w:rsid w:val="005F0468"/>
    <w:rsid w:val="005F0C65"/>
    <w:rsid w:val="005F3FE4"/>
    <w:rsid w:val="005F4A33"/>
    <w:rsid w:val="005F4C08"/>
    <w:rsid w:val="005F64DD"/>
    <w:rsid w:val="005F7E40"/>
    <w:rsid w:val="00600B3A"/>
    <w:rsid w:val="00601F8E"/>
    <w:rsid w:val="00602D0D"/>
    <w:rsid w:val="00603D43"/>
    <w:rsid w:val="00604B8E"/>
    <w:rsid w:val="0061228A"/>
    <w:rsid w:val="00615FCE"/>
    <w:rsid w:val="006206F3"/>
    <w:rsid w:val="00622A51"/>
    <w:rsid w:val="00623841"/>
    <w:rsid w:val="00623FE9"/>
    <w:rsid w:val="00624859"/>
    <w:rsid w:val="00627062"/>
    <w:rsid w:val="00627782"/>
    <w:rsid w:val="006318C9"/>
    <w:rsid w:val="00632C2C"/>
    <w:rsid w:val="00634804"/>
    <w:rsid w:val="00634DA4"/>
    <w:rsid w:val="00641DDA"/>
    <w:rsid w:val="00642B04"/>
    <w:rsid w:val="00645BE3"/>
    <w:rsid w:val="006474D3"/>
    <w:rsid w:val="00651482"/>
    <w:rsid w:val="0065232B"/>
    <w:rsid w:val="00653DC0"/>
    <w:rsid w:val="00655241"/>
    <w:rsid w:val="00655FD5"/>
    <w:rsid w:val="00657D25"/>
    <w:rsid w:val="00657D3D"/>
    <w:rsid w:val="00662503"/>
    <w:rsid w:val="006634DD"/>
    <w:rsid w:val="0067084C"/>
    <w:rsid w:val="00670DE4"/>
    <w:rsid w:val="006711F7"/>
    <w:rsid w:val="00671C94"/>
    <w:rsid w:val="0067390F"/>
    <w:rsid w:val="00680134"/>
    <w:rsid w:val="00680A62"/>
    <w:rsid w:val="00680F99"/>
    <w:rsid w:val="006814C4"/>
    <w:rsid w:val="00681E69"/>
    <w:rsid w:val="00682B5C"/>
    <w:rsid w:val="006838AD"/>
    <w:rsid w:val="00684E85"/>
    <w:rsid w:val="00685B3F"/>
    <w:rsid w:val="00685C83"/>
    <w:rsid w:val="00687EB7"/>
    <w:rsid w:val="00693008"/>
    <w:rsid w:val="00695432"/>
    <w:rsid w:val="00695648"/>
    <w:rsid w:val="006970AB"/>
    <w:rsid w:val="006976D8"/>
    <w:rsid w:val="006A2A94"/>
    <w:rsid w:val="006A41FA"/>
    <w:rsid w:val="006A42EA"/>
    <w:rsid w:val="006A454C"/>
    <w:rsid w:val="006A570F"/>
    <w:rsid w:val="006A7AD0"/>
    <w:rsid w:val="006B0571"/>
    <w:rsid w:val="006B0EB0"/>
    <w:rsid w:val="006B0FF8"/>
    <w:rsid w:val="006B339A"/>
    <w:rsid w:val="006B411A"/>
    <w:rsid w:val="006B571C"/>
    <w:rsid w:val="006C00E7"/>
    <w:rsid w:val="006C1132"/>
    <w:rsid w:val="006C1531"/>
    <w:rsid w:val="006C1AAF"/>
    <w:rsid w:val="006C22BF"/>
    <w:rsid w:val="006C2B72"/>
    <w:rsid w:val="006D15A6"/>
    <w:rsid w:val="006D1824"/>
    <w:rsid w:val="006D3BF0"/>
    <w:rsid w:val="006D44BD"/>
    <w:rsid w:val="006D45DF"/>
    <w:rsid w:val="006D661D"/>
    <w:rsid w:val="006D6BDC"/>
    <w:rsid w:val="006D7C87"/>
    <w:rsid w:val="006E002D"/>
    <w:rsid w:val="006E054A"/>
    <w:rsid w:val="006E2CE4"/>
    <w:rsid w:val="006E7E26"/>
    <w:rsid w:val="006F213D"/>
    <w:rsid w:val="006F6DEA"/>
    <w:rsid w:val="0070056B"/>
    <w:rsid w:val="007008CC"/>
    <w:rsid w:val="00700B0E"/>
    <w:rsid w:val="00700B2F"/>
    <w:rsid w:val="0070135A"/>
    <w:rsid w:val="007015EB"/>
    <w:rsid w:val="00701F55"/>
    <w:rsid w:val="00702054"/>
    <w:rsid w:val="00711176"/>
    <w:rsid w:val="00711E80"/>
    <w:rsid w:val="00712EFB"/>
    <w:rsid w:val="00714243"/>
    <w:rsid w:val="007151C5"/>
    <w:rsid w:val="007159A9"/>
    <w:rsid w:val="00715B64"/>
    <w:rsid w:val="00716A89"/>
    <w:rsid w:val="00721879"/>
    <w:rsid w:val="007228BB"/>
    <w:rsid w:val="007231CA"/>
    <w:rsid w:val="007237B8"/>
    <w:rsid w:val="007256F7"/>
    <w:rsid w:val="007258B5"/>
    <w:rsid w:val="00726162"/>
    <w:rsid w:val="00726D80"/>
    <w:rsid w:val="00731DF2"/>
    <w:rsid w:val="00731EC3"/>
    <w:rsid w:val="00734ABC"/>
    <w:rsid w:val="00742E65"/>
    <w:rsid w:val="00746A54"/>
    <w:rsid w:val="00746E67"/>
    <w:rsid w:val="007479F5"/>
    <w:rsid w:val="00752137"/>
    <w:rsid w:val="007523CE"/>
    <w:rsid w:val="007604CA"/>
    <w:rsid w:val="00761063"/>
    <w:rsid w:val="00763A0E"/>
    <w:rsid w:val="007640FF"/>
    <w:rsid w:val="00765941"/>
    <w:rsid w:val="00771309"/>
    <w:rsid w:val="00771AA0"/>
    <w:rsid w:val="00771B0A"/>
    <w:rsid w:val="007731D3"/>
    <w:rsid w:val="00775B02"/>
    <w:rsid w:val="0077680E"/>
    <w:rsid w:val="00777B82"/>
    <w:rsid w:val="0078055F"/>
    <w:rsid w:val="00780C5E"/>
    <w:rsid w:val="00787194"/>
    <w:rsid w:val="00791434"/>
    <w:rsid w:val="00796533"/>
    <w:rsid w:val="007A33DC"/>
    <w:rsid w:val="007A5A82"/>
    <w:rsid w:val="007A61C2"/>
    <w:rsid w:val="007A71F0"/>
    <w:rsid w:val="007B2248"/>
    <w:rsid w:val="007B471D"/>
    <w:rsid w:val="007B47E2"/>
    <w:rsid w:val="007B526B"/>
    <w:rsid w:val="007B5F51"/>
    <w:rsid w:val="007C2DB2"/>
    <w:rsid w:val="007C3EDC"/>
    <w:rsid w:val="007D062C"/>
    <w:rsid w:val="007D22D3"/>
    <w:rsid w:val="007D31BB"/>
    <w:rsid w:val="007D3EEF"/>
    <w:rsid w:val="007D4521"/>
    <w:rsid w:val="007D4A41"/>
    <w:rsid w:val="007E4983"/>
    <w:rsid w:val="007E6001"/>
    <w:rsid w:val="007E65D9"/>
    <w:rsid w:val="007E669D"/>
    <w:rsid w:val="007E7AE4"/>
    <w:rsid w:val="007F3A2C"/>
    <w:rsid w:val="007F47B2"/>
    <w:rsid w:val="007F5408"/>
    <w:rsid w:val="007F68A7"/>
    <w:rsid w:val="008012A0"/>
    <w:rsid w:val="008020E7"/>
    <w:rsid w:val="00802EFD"/>
    <w:rsid w:val="00805B83"/>
    <w:rsid w:val="00807919"/>
    <w:rsid w:val="00810735"/>
    <w:rsid w:val="00810FF0"/>
    <w:rsid w:val="00812C05"/>
    <w:rsid w:val="008130FD"/>
    <w:rsid w:val="00813DE6"/>
    <w:rsid w:val="00814693"/>
    <w:rsid w:val="00816AF8"/>
    <w:rsid w:val="00822582"/>
    <w:rsid w:val="00822DA8"/>
    <w:rsid w:val="008257D8"/>
    <w:rsid w:val="00830E20"/>
    <w:rsid w:val="00836169"/>
    <w:rsid w:val="00840BA9"/>
    <w:rsid w:val="00841C74"/>
    <w:rsid w:val="0084286E"/>
    <w:rsid w:val="00843855"/>
    <w:rsid w:val="00844313"/>
    <w:rsid w:val="0084437B"/>
    <w:rsid w:val="00847424"/>
    <w:rsid w:val="00847E9B"/>
    <w:rsid w:val="00850721"/>
    <w:rsid w:val="00851A31"/>
    <w:rsid w:val="00852BFF"/>
    <w:rsid w:val="00852F6E"/>
    <w:rsid w:val="00853B74"/>
    <w:rsid w:val="00854CA6"/>
    <w:rsid w:val="0085656F"/>
    <w:rsid w:val="0086047E"/>
    <w:rsid w:val="008614E0"/>
    <w:rsid w:val="0086397D"/>
    <w:rsid w:val="00871148"/>
    <w:rsid w:val="008718DE"/>
    <w:rsid w:val="00877BB2"/>
    <w:rsid w:val="0088082F"/>
    <w:rsid w:val="0088089A"/>
    <w:rsid w:val="00880E7F"/>
    <w:rsid w:val="00880ED8"/>
    <w:rsid w:val="00882BBB"/>
    <w:rsid w:val="008847CC"/>
    <w:rsid w:val="008854D1"/>
    <w:rsid w:val="00885836"/>
    <w:rsid w:val="008860D9"/>
    <w:rsid w:val="00887715"/>
    <w:rsid w:val="00890330"/>
    <w:rsid w:val="00891E51"/>
    <w:rsid w:val="0089280F"/>
    <w:rsid w:val="00893DED"/>
    <w:rsid w:val="008A1874"/>
    <w:rsid w:val="008A4E36"/>
    <w:rsid w:val="008B00BC"/>
    <w:rsid w:val="008B0C22"/>
    <w:rsid w:val="008B15E5"/>
    <w:rsid w:val="008B3E2E"/>
    <w:rsid w:val="008B55F6"/>
    <w:rsid w:val="008B64A5"/>
    <w:rsid w:val="008C60D4"/>
    <w:rsid w:val="008D0B4F"/>
    <w:rsid w:val="008D38E9"/>
    <w:rsid w:val="008D40CB"/>
    <w:rsid w:val="008D426E"/>
    <w:rsid w:val="008D5B1D"/>
    <w:rsid w:val="008D78B6"/>
    <w:rsid w:val="008E1D25"/>
    <w:rsid w:val="008E2A51"/>
    <w:rsid w:val="008E44DB"/>
    <w:rsid w:val="008E4B0D"/>
    <w:rsid w:val="008E6285"/>
    <w:rsid w:val="008F0103"/>
    <w:rsid w:val="008F2235"/>
    <w:rsid w:val="008F2969"/>
    <w:rsid w:val="008F2B69"/>
    <w:rsid w:val="008F5091"/>
    <w:rsid w:val="008F67F6"/>
    <w:rsid w:val="009000DC"/>
    <w:rsid w:val="009016EC"/>
    <w:rsid w:val="00903056"/>
    <w:rsid w:val="009034F1"/>
    <w:rsid w:val="00903895"/>
    <w:rsid w:val="00903989"/>
    <w:rsid w:val="00904B45"/>
    <w:rsid w:val="0090613A"/>
    <w:rsid w:val="00906518"/>
    <w:rsid w:val="00907723"/>
    <w:rsid w:val="0090799E"/>
    <w:rsid w:val="00907D69"/>
    <w:rsid w:val="00910E57"/>
    <w:rsid w:val="00911BE7"/>
    <w:rsid w:val="00911C41"/>
    <w:rsid w:val="0091241D"/>
    <w:rsid w:val="00914509"/>
    <w:rsid w:val="00914B7C"/>
    <w:rsid w:val="00916787"/>
    <w:rsid w:val="00924C15"/>
    <w:rsid w:val="00926931"/>
    <w:rsid w:val="0092716E"/>
    <w:rsid w:val="00927EA0"/>
    <w:rsid w:val="00927F0A"/>
    <w:rsid w:val="009301B3"/>
    <w:rsid w:val="0093097E"/>
    <w:rsid w:val="009326FD"/>
    <w:rsid w:val="00932F1C"/>
    <w:rsid w:val="00933D8B"/>
    <w:rsid w:val="00937D3E"/>
    <w:rsid w:val="00940137"/>
    <w:rsid w:val="00942BC5"/>
    <w:rsid w:val="0094454D"/>
    <w:rsid w:val="0094456C"/>
    <w:rsid w:val="00944C05"/>
    <w:rsid w:val="00947032"/>
    <w:rsid w:val="00947473"/>
    <w:rsid w:val="00950CF6"/>
    <w:rsid w:val="00953511"/>
    <w:rsid w:val="00954123"/>
    <w:rsid w:val="00954580"/>
    <w:rsid w:val="009555E9"/>
    <w:rsid w:val="009567B2"/>
    <w:rsid w:val="00956C2D"/>
    <w:rsid w:val="00957D08"/>
    <w:rsid w:val="00965EB5"/>
    <w:rsid w:val="00972060"/>
    <w:rsid w:val="0097276B"/>
    <w:rsid w:val="00972D00"/>
    <w:rsid w:val="00972D9E"/>
    <w:rsid w:val="009739C1"/>
    <w:rsid w:val="00975C32"/>
    <w:rsid w:val="00975F55"/>
    <w:rsid w:val="009834C0"/>
    <w:rsid w:val="0098401D"/>
    <w:rsid w:val="0098513C"/>
    <w:rsid w:val="00985202"/>
    <w:rsid w:val="009857BE"/>
    <w:rsid w:val="00985D8D"/>
    <w:rsid w:val="009860D8"/>
    <w:rsid w:val="00991354"/>
    <w:rsid w:val="00991E8C"/>
    <w:rsid w:val="0099350F"/>
    <w:rsid w:val="009946FD"/>
    <w:rsid w:val="0099634D"/>
    <w:rsid w:val="0099721E"/>
    <w:rsid w:val="009B1C07"/>
    <w:rsid w:val="009B4F93"/>
    <w:rsid w:val="009B5ED9"/>
    <w:rsid w:val="009B63AE"/>
    <w:rsid w:val="009B6599"/>
    <w:rsid w:val="009C0C5C"/>
    <w:rsid w:val="009C0D18"/>
    <w:rsid w:val="009C3C62"/>
    <w:rsid w:val="009C4855"/>
    <w:rsid w:val="009C544C"/>
    <w:rsid w:val="009C5CF0"/>
    <w:rsid w:val="009C5E80"/>
    <w:rsid w:val="009C6641"/>
    <w:rsid w:val="009D0A8D"/>
    <w:rsid w:val="009D0D76"/>
    <w:rsid w:val="009D2752"/>
    <w:rsid w:val="009D5F67"/>
    <w:rsid w:val="009E112F"/>
    <w:rsid w:val="009E26E1"/>
    <w:rsid w:val="009E6A41"/>
    <w:rsid w:val="009E6CB7"/>
    <w:rsid w:val="009F2784"/>
    <w:rsid w:val="009F3C25"/>
    <w:rsid w:val="009F40E9"/>
    <w:rsid w:val="009F437F"/>
    <w:rsid w:val="009F4603"/>
    <w:rsid w:val="009F54B7"/>
    <w:rsid w:val="00A04071"/>
    <w:rsid w:val="00A06279"/>
    <w:rsid w:val="00A0628D"/>
    <w:rsid w:val="00A06337"/>
    <w:rsid w:val="00A06674"/>
    <w:rsid w:val="00A102D4"/>
    <w:rsid w:val="00A10EC3"/>
    <w:rsid w:val="00A1159C"/>
    <w:rsid w:val="00A1168A"/>
    <w:rsid w:val="00A12EF0"/>
    <w:rsid w:val="00A142A4"/>
    <w:rsid w:val="00A156B9"/>
    <w:rsid w:val="00A16603"/>
    <w:rsid w:val="00A17350"/>
    <w:rsid w:val="00A175DC"/>
    <w:rsid w:val="00A223F6"/>
    <w:rsid w:val="00A236E5"/>
    <w:rsid w:val="00A2545E"/>
    <w:rsid w:val="00A3253C"/>
    <w:rsid w:val="00A329E8"/>
    <w:rsid w:val="00A33382"/>
    <w:rsid w:val="00A33F86"/>
    <w:rsid w:val="00A362E4"/>
    <w:rsid w:val="00A37FB8"/>
    <w:rsid w:val="00A438C0"/>
    <w:rsid w:val="00A44163"/>
    <w:rsid w:val="00A4444D"/>
    <w:rsid w:val="00A44FC0"/>
    <w:rsid w:val="00A45A7A"/>
    <w:rsid w:val="00A50AB5"/>
    <w:rsid w:val="00A519D5"/>
    <w:rsid w:val="00A5263B"/>
    <w:rsid w:val="00A5299E"/>
    <w:rsid w:val="00A55D85"/>
    <w:rsid w:val="00A560CE"/>
    <w:rsid w:val="00A56931"/>
    <w:rsid w:val="00A5700D"/>
    <w:rsid w:val="00A63351"/>
    <w:rsid w:val="00A65AC2"/>
    <w:rsid w:val="00A65ECB"/>
    <w:rsid w:val="00A66390"/>
    <w:rsid w:val="00A70604"/>
    <w:rsid w:val="00A70759"/>
    <w:rsid w:val="00A70788"/>
    <w:rsid w:val="00A7405C"/>
    <w:rsid w:val="00A7409F"/>
    <w:rsid w:val="00A75C63"/>
    <w:rsid w:val="00A75FE2"/>
    <w:rsid w:val="00A763AA"/>
    <w:rsid w:val="00A81DBD"/>
    <w:rsid w:val="00A83A28"/>
    <w:rsid w:val="00A8407E"/>
    <w:rsid w:val="00A86002"/>
    <w:rsid w:val="00A862A1"/>
    <w:rsid w:val="00A863A2"/>
    <w:rsid w:val="00A86912"/>
    <w:rsid w:val="00A87D9F"/>
    <w:rsid w:val="00A90ADF"/>
    <w:rsid w:val="00A915E6"/>
    <w:rsid w:val="00A96B1E"/>
    <w:rsid w:val="00A9776E"/>
    <w:rsid w:val="00AA00BA"/>
    <w:rsid w:val="00AA0EED"/>
    <w:rsid w:val="00AA2BA0"/>
    <w:rsid w:val="00AA32EC"/>
    <w:rsid w:val="00AA66CF"/>
    <w:rsid w:val="00AB00A4"/>
    <w:rsid w:val="00AB0CB7"/>
    <w:rsid w:val="00AB0D95"/>
    <w:rsid w:val="00AB2012"/>
    <w:rsid w:val="00AB2CDD"/>
    <w:rsid w:val="00AB5C21"/>
    <w:rsid w:val="00AC1FA8"/>
    <w:rsid w:val="00AC337B"/>
    <w:rsid w:val="00AC44AB"/>
    <w:rsid w:val="00AC5031"/>
    <w:rsid w:val="00AD1DA7"/>
    <w:rsid w:val="00AD1FDD"/>
    <w:rsid w:val="00AD41BD"/>
    <w:rsid w:val="00AE17A8"/>
    <w:rsid w:val="00AE2169"/>
    <w:rsid w:val="00AE2935"/>
    <w:rsid w:val="00AF03C9"/>
    <w:rsid w:val="00AF0694"/>
    <w:rsid w:val="00AF2CED"/>
    <w:rsid w:val="00AF3815"/>
    <w:rsid w:val="00B0058A"/>
    <w:rsid w:val="00B00B3A"/>
    <w:rsid w:val="00B04834"/>
    <w:rsid w:val="00B05389"/>
    <w:rsid w:val="00B06A0A"/>
    <w:rsid w:val="00B074EE"/>
    <w:rsid w:val="00B103A6"/>
    <w:rsid w:val="00B11572"/>
    <w:rsid w:val="00B12862"/>
    <w:rsid w:val="00B203A0"/>
    <w:rsid w:val="00B208D4"/>
    <w:rsid w:val="00B21434"/>
    <w:rsid w:val="00B26556"/>
    <w:rsid w:val="00B2776C"/>
    <w:rsid w:val="00B2791E"/>
    <w:rsid w:val="00B310DE"/>
    <w:rsid w:val="00B36F61"/>
    <w:rsid w:val="00B37A7A"/>
    <w:rsid w:val="00B41387"/>
    <w:rsid w:val="00B440B4"/>
    <w:rsid w:val="00B44943"/>
    <w:rsid w:val="00B46514"/>
    <w:rsid w:val="00B471B1"/>
    <w:rsid w:val="00B51586"/>
    <w:rsid w:val="00B51752"/>
    <w:rsid w:val="00B51D16"/>
    <w:rsid w:val="00B53256"/>
    <w:rsid w:val="00B536C5"/>
    <w:rsid w:val="00B54EF7"/>
    <w:rsid w:val="00B625B8"/>
    <w:rsid w:val="00B6354B"/>
    <w:rsid w:val="00B667C2"/>
    <w:rsid w:val="00B66B7E"/>
    <w:rsid w:val="00B72627"/>
    <w:rsid w:val="00B7389E"/>
    <w:rsid w:val="00B742CC"/>
    <w:rsid w:val="00B7649F"/>
    <w:rsid w:val="00B76722"/>
    <w:rsid w:val="00B91ACD"/>
    <w:rsid w:val="00B93261"/>
    <w:rsid w:val="00B95E6C"/>
    <w:rsid w:val="00B97348"/>
    <w:rsid w:val="00BA1F85"/>
    <w:rsid w:val="00BA2669"/>
    <w:rsid w:val="00BA4190"/>
    <w:rsid w:val="00BA4C8C"/>
    <w:rsid w:val="00BA4CEE"/>
    <w:rsid w:val="00BB04DB"/>
    <w:rsid w:val="00BB14D7"/>
    <w:rsid w:val="00BB252B"/>
    <w:rsid w:val="00BB50DE"/>
    <w:rsid w:val="00BB56F8"/>
    <w:rsid w:val="00BC0569"/>
    <w:rsid w:val="00BC1411"/>
    <w:rsid w:val="00BC2FAA"/>
    <w:rsid w:val="00BC3048"/>
    <w:rsid w:val="00BD07DC"/>
    <w:rsid w:val="00BD2ECA"/>
    <w:rsid w:val="00BD562D"/>
    <w:rsid w:val="00BD78B1"/>
    <w:rsid w:val="00BE2224"/>
    <w:rsid w:val="00BE3DB1"/>
    <w:rsid w:val="00BE4942"/>
    <w:rsid w:val="00BE5875"/>
    <w:rsid w:val="00BE618F"/>
    <w:rsid w:val="00BE6CB4"/>
    <w:rsid w:val="00BE7CF4"/>
    <w:rsid w:val="00BF0BD4"/>
    <w:rsid w:val="00BF3554"/>
    <w:rsid w:val="00BF37B6"/>
    <w:rsid w:val="00BF3F3E"/>
    <w:rsid w:val="00BF48DF"/>
    <w:rsid w:val="00BF62B0"/>
    <w:rsid w:val="00BF7700"/>
    <w:rsid w:val="00C02565"/>
    <w:rsid w:val="00C02E64"/>
    <w:rsid w:val="00C0431C"/>
    <w:rsid w:val="00C079AE"/>
    <w:rsid w:val="00C10491"/>
    <w:rsid w:val="00C104E8"/>
    <w:rsid w:val="00C13CE3"/>
    <w:rsid w:val="00C15469"/>
    <w:rsid w:val="00C167E3"/>
    <w:rsid w:val="00C20960"/>
    <w:rsid w:val="00C210A6"/>
    <w:rsid w:val="00C22D02"/>
    <w:rsid w:val="00C25762"/>
    <w:rsid w:val="00C262CE"/>
    <w:rsid w:val="00C265C3"/>
    <w:rsid w:val="00C312F2"/>
    <w:rsid w:val="00C318EF"/>
    <w:rsid w:val="00C318FC"/>
    <w:rsid w:val="00C31C38"/>
    <w:rsid w:val="00C34540"/>
    <w:rsid w:val="00C4232B"/>
    <w:rsid w:val="00C42F08"/>
    <w:rsid w:val="00C44ACE"/>
    <w:rsid w:val="00C46B64"/>
    <w:rsid w:val="00C479F9"/>
    <w:rsid w:val="00C51953"/>
    <w:rsid w:val="00C520A3"/>
    <w:rsid w:val="00C5324D"/>
    <w:rsid w:val="00C5579C"/>
    <w:rsid w:val="00C57F30"/>
    <w:rsid w:val="00C62BC8"/>
    <w:rsid w:val="00C65EB7"/>
    <w:rsid w:val="00C663AD"/>
    <w:rsid w:val="00C6670A"/>
    <w:rsid w:val="00C719CB"/>
    <w:rsid w:val="00C71C6E"/>
    <w:rsid w:val="00C72B54"/>
    <w:rsid w:val="00C738FB"/>
    <w:rsid w:val="00C74564"/>
    <w:rsid w:val="00C76420"/>
    <w:rsid w:val="00C76AD0"/>
    <w:rsid w:val="00C76FC9"/>
    <w:rsid w:val="00C77470"/>
    <w:rsid w:val="00C80361"/>
    <w:rsid w:val="00C8171E"/>
    <w:rsid w:val="00C851CE"/>
    <w:rsid w:val="00C854FB"/>
    <w:rsid w:val="00C86671"/>
    <w:rsid w:val="00C91069"/>
    <w:rsid w:val="00C9275A"/>
    <w:rsid w:val="00C93E5A"/>
    <w:rsid w:val="00C948A6"/>
    <w:rsid w:val="00C964C4"/>
    <w:rsid w:val="00C96964"/>
    <w:rsid w:val="00CA1D52"/>
    <w:rsid w:val="00CA334C"/>
    <w:rsid w:val="00CA721D"/>
    <w:rsid w:val="00CB1C6C"/>
    <w:rsid w:val="00CB1DD1"/>
    <w:rsid w:val="00CB326E"/>
    <w:rsid w:val="00CB425C"/>
    <w:rsid w:val="00CB59F8"/>
    <w:rsid w:val="00CB7695"/>
    <w:rsid w:val="00CC12A1"/>
    <w:rsid w:val="00CC15DC"/>
    <w:rsid w:val="00CC2FB6"/>
    <w:rsid w:val="00CC32EC"/>
    <w:rsid w:val="00CC3E48"/>
    <w:rsid w:val="00CC4864"/>
    <w:rsid w:val="00CC5D83"/>
    <w:rsid w:val="00CC68AB"/>
    <w:rsid w:val="00CD16B0"/>
    <w:rsid w:val="00CD31B4"/>
    <w:rsid w:val="00CD3C17"/>
    <w:rsid w:val="00CE0DB6"/>
    <w:rsid w:val="00CE2192"/>
    <w:rsid w:val="00CE2E05"/>
    <w:rsid w:val="00CE504A"/>
    <w:rsid w:val="00CE5D71"/>
    <w:rsid w:val="00CE6926"/>
    <w:rsid w:val="00CE78E8"/>
    <w:rsid w:val="00CF55BC"/>
    <w:rsid w:val="00CF77A4"/>
    <w:rsid w:val="00D0024E"/>
    <w:rsid w:val="00D00870"/>
    <w:rsid w:val="00D0151D"/>
    <w:rsid w:val="00D02829"/>
    <w:rsid w:val="00D02D0C"/>
    <w:rsid w:val="00D04244"/>
    <w:rsid w:val="00D0636C"/>
    <w:rsid w:val="00D100B0"/>
    <w:rsid w:val="00D11839"/>
    <w:rsid w:val="00D11C71"/>
    <w:rsid w:val="00D12F62"/>
    <w:rsid w:val="00D14220"/>
    <w:rsid w:val="00D16624"/>
    <w:rsid w:val="00D17176"/>
    <w:rsid w:val="00D174D2"/>
    <w:rsid w:val="00D21332"/>
    <w:rsid w:val="00D267A7"/>
    <w:rsid w:val="00D3021C"/>
    <w:rsid w:val="00D3367E"/>
    <w:rsid w:val="00D36265"/>
    <w:rsid w:val="00D368A3"/>
    <w:rsid w:val="00D3741D"/>
    <w:rsid w:val="00D37684"/>
    <w:rsid w:val="00D4064A"/>
    <w:rsid w:val="00D414D2"/>
    <w:rsid w:val="00D4305C"/>
    <w:rsid w:val="00D4378A"/>
    <w:rsid w:val="00D44B64"/>
    <w:rsid w:val="00D470CF"/>
    <w:rsid w:val="00D47A8E"/>
    <w:rsid w:val="00D506C3"/>
    <w:rsid w:val="00D5092B"/>
    <w:rsid w:val="00D51178"/>
    <w:rsid w:val="00D51868"/>
    <w:rsid w:val="00D52640"/>
    <w:rsid w:val="00D52C22"/>
    <w:rsid w:val="00D53FBD"/>
    <w:rsid w:val="00D54080"/>
    <w:rsid w:val="00D548EE"/>
    <w:rsid w:val="00D5544E"/>
    <w:rsid w:val="00D557C3"/>
    <w:rsid w:val="00D56A03"/>
    <w:rsid w:val="00D6049C"/>
    <w:rsid w:val="00D60C94"/>
    <w:rsid w:val="00D6370B"/>
    <w:rsid w:val="00D64C6C"/>
    <w:rsid w:val="00D659D1"/>
    <w:rsid w:val="00D66425"/>
    <w:rsid w:val="00D66515"/>
    <w:rsid w:val="00D71646"/>
    <w:rsid w:val="00D74411"/>
    <w:rsid w:val="00D74558"/>
    <w:rsid w:val="00D75ED5"/>
    <w:rsid w:val="00D771EB"/>
    <w:rsid w:val="00D77BD1"/>
    <w:rsid w:val="00D801B8"/>
    <w:rsid w:val="00D81353"/>
    <w:rsid w:val="00D81513"/>
    <w:rsid w:val="00D82C62"/>
    <w:rsid w:val="00D8346C"/>
    <w:rsid w:val="00D83798"/>
    <w:rsid w:val="00D842CD"/>
    <w:rsid w:val="00D85F88"/>
    <w:rsid w:val="00D86B13"/>
    <w:rsid w:val="00D939F6"/>
    <w:rsid w:val="00D94E0C"/>
    <w:rsid w:val="00D97C19"/>
    <w:rsid w:val="00DA39EF"/>
    <w:rsid w:val="00DA4E1C"/>
    <w:rsid w:val="00DA6F41"/>
    <w:rsid w:val="00DB0C1C"/>
    <w:rsid w:val="00DB0DED"/>
    <w:rsid w:val="00DB1087"/>
    <w:rsid w:val="00DB126E"/>
    <w:rsid w:val="00DB1AC1"/>
    <w:rsid w:val="00DB2192"/>
    <w:rsid w:val="00DB3A0C"/>
    <w:rsid w:val="00DB69BC"/>
    <w:rsid w:val="00DB7E52"/>
    <w:rsid w:val="00DC1D20"/>
    <w:rsid w:val="00DC35DA"/>
    <w:rsid w:val="00DC3CF1"/>
    <w:rsid w:val="00DC4EC0"/>
    <w:rsid w:val="00DC5F55"/>
    <w:rsid w:val="00DC684A"/>
    <w:rsid w:val="00DC6E6E"/>
    <w:rsid w:val="00DC6F4B"/>
    <w:rsid w:val="00DC6FF4"/>
    <w:rsid w:val="00DD1264"/>
    <w:rsid w:val="00DD13FD"/>
    <w:rsid w:val="00DD5289"/>
    <w:rsid w:val="00DD64DF"/>
    <w:rsid w:val="00DD6D98"/>
    <w:rsid w:val="00DD7372"/>
    <w:rsid w:val="00DE0493"/>
    <w:rsid w:val="00DE1234"/>
    <w:rsid w:val="00DE461B"/>
    <w:rsid w:val="00DE50CC"/>
    <w:rsid w:val="00DE69BC"/>
    <w:rsid w:val="00DF03B8"/>
    <w:rsid w:val="00DF114D"/>
    <w:rsid w:val="00DF1A43"/>
    <w:rsid w:val="00DF1B09"/>
    <w:rsid w:val="00DF232F"/>
    <w:rsid w:val="00DF2ABF"/>
    <w:rsid w:val="00DF2F58"/>
    <w:rsid w:val="00DF4C4D"/>
    <w:rsid w:val="00DF52C8"/>
    <w:rsid w:val="00DF5902"/>
    <w:rsid w:val="00DF6739"/>
    <w:rsid w:val="00DF6807"/>
    <w:rsid w:val="00DF71EA"/>
    <w:rsid w:val="00E02055"/>
    <w:rsid w:val="00E05AB9"/>
    <w:rsid w:val="00E1257A"/>
    <w:rsid w:val="00E1583F"/>
    <w:rsid w:val="00E1613F"/>
    <w:rsid w:val="00E16B72"/>
    <w:rsid w:val="00E17A72"/>
    <w:rsid w:val="00E2012F"/>
    <w:rsid w:val="00E23EE0"/>
    <w:rsid w:val="00E2427F"/>
    <w:rsid w:val="00E25655"/>
    <w:rsid w:val="00E25DF2"/>
    <w:rsid w:val="00E26F17"/>
    <w:rsid w:val="00E30FFB"/>
    <w:rsid w:val="00E329D9"/>
    <w:rsid w:val="00E32CF8"/>
    <w:rsid w:val="00E335D4"/>
    <w:rsid w:val="00E34460"/>
    <w:rsid w:val="00E3475C"/>
    <w:rsid w:val="00E352AC"/>
    <w:rsid w:val="00E35AA3"/>
    <w:rsid w:val="00E36010"/>
    <w:rsid w:val="00E36340"/>
    <w:rsid w:val="00E36BFB"/>
    <w:rsid w:val="00E37EF9"/>
    <w:rsid w:val="00E4661B"/>
    <w:rsid w:val="00E47A1E"/>
    <w:rsid w:val="00E47B56"/>
    <w:rsid w:val="00E528B0"/>
    <w:rsid w:val="00E52E9B"/>
    <w:rsid w:val="00E52F05"/>
    <w:rsid w:val="00E53C04"/>
    <w:rsid w:val="00E5519D"/>
    <w:rsid w:val="00E552A4"/>
    <w:rsid w:val="00E562BB"/>
    <w:rsid w:val="00E60C8D"/>
    <w:rsid w:val="00E6625B"/>
    <w:rsid w:val="00E66378"/>
    <w:rsid w:val="00E67F67"/>
    <w:rsid w:val="00E708C1"/>
    <w:rsid w:val="00E74147"/>
    <w:rsid w:val="00E813B1"/>
    <w:rsid w:val="00E81910"/>
    <w:rsid w:val="00E81DF5"/>
    <w:rsid w:val="00E8256E"/>
    <w:rsid w:val="00E856F9"/>
    <w:rsid w:val="00E87A4C"/>
    <w:rsid w:val="00E90F99"/>
    <w:rsid w:val="00E910FF"/>
    <w:rsid w:val="00E94367"/>
    <w:rsid w:val="00E94E64"/>
    <w:rsid w:val="00E96835"/>
    <w:rsid w:val="00E96D84"/>
    <w:rsid w:val="00E96DBE"/>
    <w:rsid w:val="00E97528"/>
    <w:rsid w:val="00EA1219"/>
    <w:rsid w:val="00EB136A"/>
    <w:rsid w:val="00EB1452"/>
    <w:rsid w:val="00EB246D"/>
    <w:rsid w:val="00EB2921"/>
    <w:rsid w:val="00EB2A72"/>
    <w:rsid w:val="00EB3A18"/>
    <w:rsid w:val="00EB665B"/>
    <w:rsid w:val="00EC01D8"/>
    <w:rsid w:val="00EC03D5"/>
    <w:rsid w:val="00EC1E1E"/>
    <w:rsid w:val="00EC1F8B"/>
    <w:rsid w:val="00EC3446"/>
    <w:rsid w:val="00EC38D3"/>
    <w:rsid w:val="00EC6149"/>
    <w:rsid w:val="00EC65EB"/>
    <w:rsid w:val="00ED0FDD"/>
    <w:rsid w:val="00ED178A"/>
    <w:rsid w:val="00ED1943"/>
    <w:rsid w:val="00ED2389"/>
    <w:rsid w:val="00ED238B"/>
    <w:rsid w:val="00ED433F"/>
    <w:rsid w:val="00ED5875"/>
    <w:rsid w:val="00ED5D19"/>
    <w:rsid w:val="00ED6EEE"/>
    <w:rsid w:val="00ED768D"/>
    <w:rsid w:val="00EE04C8"/>
    <w:rsid w:val="00EE269A"/>
    <w:rsid w:val="00EE4A0E"/>
    <w:rsid w:val="00EE4D76"/>
    <w:rsid w:val="00EE5151"/>
    <w:rsid w:val="00EE5C4C"/>
    <w:rsid w:val="00EF0690"/>
    <w:rsid w:val="00EF4669"/>
    <w:rsid w:val="00EF5EDE"/>
    <w:rsid w:val="00EF5F07"/>
    <w:rsid w:val="00EF67CB"/>
    <w:rsid w:val="00F00604"/>
    <w:rsid w:val="00F006F3"/>
    <w:rsid w:val="00F00E39"/>
    <w:rsid w:val="00F015D5"/>
    <w:rsid w:val="00F0434B"/>
    <w:rsid w:val="00F044FC"/>
    <w:rsid w:val="00F06B70"/>
    <w:rsid w:val="00F06CF2"/>
    <w:rsid w:val="00F0728A"/>
    <w:rsid w:val="00F077A4"/>
    <w:rsid w:val="00F07D60"/>
    <w:rsid w:val="00F07E8B"/>
    <w:rsid w:val="00F104D2"/>
    <w:rsid w:val="00F10ABF"/>
    <w:rsid w:val="00F12492"/>
    <w:rsid w:val="00F13CB0"/>
    <w:rsid w:val="00F14258"/>
    <w:rsid w:val="00F14605"/>
    <w:rsid w:val="00F14735"/>
    <w:rsid w:val="00F1626D"/>
    <w:rsid w:val="00F1696D"/>
    <w:rsid w:val="00F201C3"/>
    <w:rsid w:val="00F21169"/>
    <w:rsid w:val="00F25ED7"/>
    <w:rsid w:val="00F30331"/>
    <w:rsid w:val="00F32420"/>
    <w:rsid w:val="00F36F35"/>
    <w:rsid w:val="00F37A13"/>
    <w:rsid w:val="00F4428B"/>
    <w:rsid w:val="00F4434C"/>
    <w:rsid w:val="00F4593E"/>
    <w:rsid w:val="00F45EEB"/>
    <w:rsid w:val="00F462C8"/>
    <w:rsid w:val="00F46962"/>
    <w:rsid w:val="00F50792"/>
    <w:rsid w:val="00F5101B"/>
    <w:rsid w:val="00F528C3"/>
    <w:rsid w:val="00F550BF"/>
    <w:rsid w:val="00F5524C"/>
    <w:rsid w:val="00F60579"/>
    <w:rsid w:val="00F61666"/>
    <w:rsid w:val="00F629EE"/>
    <w:rsid w:val="00F62E7D"/>
    <w:rsid w:val="00F656E0"/>
    <w:rsid w:val="00F663B5"/>
    <w:rsid w:val="00F6678D"/>
    <w:rsid w:val="00F66C65"/>
    <w:rsid w:val="00F66EA0"/>
    <w:rsid w:val="00F66F34"/>
    <w:rsid w:val="00F7007A"/>
    <w:rsid w:val="00F72E55"/>
    <w:rsid w:val="00F735F0"/>
    <w:rsid w:val="00F74D81"/>
    <w:rsid w:val="00F76304"/>
    <w:rsid w:val="00F775D7"/>
    <w:rsid w:val="00F7770D"/>
    <w:rsid w:val="00F81292"/>
    <w:rsid w:val="00F812A4"/>
    <w:rsid w:val="00F814D9"/>
    <w:rsid w:val="00F81AC2"/>
    <w:rsid w:val="00F845FD"/>
    <w:rsid w:val="00F846CC"/>
    <w:rsid w:val="00F84BC8"/>
    <w:rsid w:val="00F84D53"/>
    <w:rsid w:val="00F879B3"/>
    <w:rsid w:val="00F87E52"/>
    <w:rsid w:val="00F91D34"/>
    <w:rsid w:val="00F91E96"/>
    <w:rsid w:val="00F927AC"/>
    <w:rsid w:val="00F974E7"/>
    <w:rsid w:val="00FA15E8"/>
    <w:rsid w:val="00FA29BE"/>
    <w:rsid w:val="00FA3B06"/>
    <w:rsid w:val="00FB1D6F"/>
    <w:rsid w:val="00FB25B6"/>
    <w:rsid w:val="00FB3205"/>
    <w:rsid w:val="00FB33C5"/>
    <w:rsid w:val="00FB3E6E"/>
    <w:rsid w:val="00FB3F7F"/>
    <w:rsid w:val="00FB6330"/>
    <w:rsid w:val="00FB6F10"/>
    <w:rsid w:val="00FC2DC1"/>
    <w:rsid w:val="00FC416F"/>
    <w:rsid w:val="00FD0032"/>
    <w:rsid w:val="00FD14D8"/>
    <w:rsid w:val="00FD2384"/>
    <w:rsid w:val="00FD27C6"/>
    <w:rsid w:val="00FD7A13"/>
    <w:rsid w:val="00FE0973"/>
    <w:rsid w:val="00FE0FB4"/>
    <w:rsid w:val="00FE1CC6"/>
    <w:rsid w:val="00FE3D99"/>
    <w:rsid w:val="00FE5B27"/>
    <w:rsid w:val="00FE62E2"/>
    <w:rsid w:val="00FE63FA"/>
    <w:rsid w:val="00FE7B4A"/>
    <w:rsid w:val="00FE7F94"/>
    <w:rsid w:val="00FF00FE"/>
    <w:rsid w:val="00FF2FFF"/>
    <w:rsid w:val="00FF604C"/>
    <w:rsid w:val="00FF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F0"/>
    <w:rPr>
      <w:sz w:val="24"/>
      <w:szCs w:val="24"/>
    </w:rPr>
  </w:style>
  <w:style w:type="paragraph" w:styleId="2">
    <w:name w:val="heading 2"/>
    <w:basedOn w:val="a"/>
    <w:next w:val="a"/>
    <w:qFormat/>
    <w:rsid w:val="00441BD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36A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0ADF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A01A7"/>
    <w:rPr>
      <w:sz w:val="32"/>
      <w:szCs w:val="24"/>
    </w:rPr>
  </w:style>
  <w:style w:type="paragraph" w:styleId="a5">
    <w:name w:val="Balloon Text"/>
    <w:basedOn w:val="a"/>
    <w:semiHidden/>
    <w:rsid w:val="00B0538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441BD8"/>
    <w:pPr>
      <w:jc w:val="center"/>
    </w:pPr>
    <w:rPr>
      <w:sz w:val="28"/>
    </w:rPr>
  </w:style>
  <w:style w:type="table" w:styleId="a7">
    <w:name w:val="Table Grid"/>
    <w:basedOn w:val="a1"/>
    <w:rsid w:val="00441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536A08"/>
    <w:pPr>
      <w:spacing w:after="120" w:line="480" w:lineRule="auto"/>
    </w:pPr>
  </w:style>
  <w:style w:type="paragraph" w:styleId="a8">
    <w:name w:val="footer"/>
    <w:basedOn w:val="a"/>
    <w:link w:val="a9"/>
    <w:uiPriority w:val="99"/>
    <w:rsid w:val="004428E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428E7"/>
  </w:style>
  <w:style w:type="paragraph" w:styleId="ab">
    <w:name w:val="header"/>
    <w:basedOn w:val="a"/>
    <w:link w:val="ac"/>
    <w:rsid w:val="00E562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562BB"/>
    <w:rPr>
      <w:sz w:val="24"/>
      <w:szCs w:val="24"/>
    </w:rPr>
  </w:style>
  <w:style w:type="paragraph" w:customStyle="1" w:styleId="ConsNormal">
    <w:name w:val="ConsNormal"/>
    <w:rsid w:val="009963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Нижний колонтитул Знак"/>
    <w:basedOn w:val="a0"/>
    <w:link w:val="a8"/>
    <w:uiPriority w:val="99"/>
    <w:rsid w:val="00FB6330"/>
    <w:rPr>
      <w:sz w:val="24"/>
      <w:szCs w:val="24"/>
    </w:rPr>
  </w:style>
  <w:style w:type="character" w:styleId="ad">
    <w:name w:val="Hyperlink"/>
    <w:basedOn w:val="a0"/>
    <w:uiPriority w:val="99"/>
    <w:unhideWhenUsed/>
    <w:rsid w:val="007F5408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7F5408"/>
    <w:rPr>
      <w:color w:val="800080"/>
      <w:u w:val="single"/>
    </w:rPr>
  </w:style>
  <w:style w:type="paragraph" w:customStyle="1" w:styleId="xl94">
    <w:name w:val="xl9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03">
    <w:name w:val="xl10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6">
    <w:name w:val="xl10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9">
    <w:name w:val="xl10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4">
    <w:name w:val="xl11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5">
    <w:name w:val="xl11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0">
    <w:name w:val="xl120"/>
    <w:basedOn w:val="a"/>
    <w:rsid w:val="007F5408"/>
    <w:pP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a"/>
    <w:rsid w:val="007F5408"/>
    <w:pP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27">
    <w:name w:val="xl12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28">
    <w:name w:val="xl12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30">
    <w:name w:val="xl13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2">
    <w:name w:val="xl13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4">
    <w:name w:val="xl13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35">
    <w:name w:val="xl13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7">
    <w:name w:val="xl13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8">
    <w:name w:val="xl13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139">
    <w:name w:val="xl13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a"/>
    <w:rsid w:val="007F5408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43">
    <w:name w:val="xl14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147">
    <w:name w:val="xl14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F0"/>
    <w:rPr>
      <w:sz w:val="24"/>
      <w:szCs w:val="24"/>
    </w:rPr>
  </w:style>
  <w:style w:type="paragraph" w:styleId="2">
    <w:name w:val="heading 2"/>
    <w:basedOn w:val="a"/>
    <w:next w:val="a"/>
    <w:qFormat/>
    <w:rsid w:val="00441BD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36A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0ADF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A01A7"/>
    <w:rPr>
      <w:sz w:val="32"/>
      <w:szCs w:val="24"/>
    </w:rPr>
  </w:style>
  <w:style w:type="paragraph" w:styleId="a5">
    <w:name w:val="Balloon Text"/>
    <w:basedOn w:val="a"/>
    <w:semiHidden/>
    <w:rsid w:val="00B0538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441BD8"/>
    <w:pPr>
      <w:jc w:val="center"/>
    </w:pPr>
    <w:rPr>
      <w:sz w:val="28"/>
    </w:rPr>
  </w:style>
  <w:style w:type="table" w:styleId="a7">
    <w:name w:val="Table Grid"/>
    <w:basedOn w:val="a1"/>
    <w:rsid w:val="00441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536A08"/>
    <w:pPr>
      <w:spacing w:after="120" w:line="480" w:lineRule="auto"/>
    </w:pPr>
  </w:style>
  <w:style w:type="paragraph" w:styleId="a8">
    <w:name w:val="footer"/>
    <w:basedOn w:val="a"/>
    <w:link w:val="a9"/>
    <w:uiPriority w:val="99"/>
    <w:rsid w:val="004428E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428E7"/>
  </w:style>
  <w:style w:type="paragraph" w:styleId="ab">
    <w:name w:val="header"/>
    <w:basedOn w:val="a"/>
    <w:link w:val="ac"/>
    <w:rsid w:val="00E562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562BB"/>
    <w:rPr>
      <w:sz w:val="24"/>
      <w:szCs w:val="24"/>
    </w:rPr>
  </w:style>
  <w:style w:type="paragraph" w:customStyle="1" w:styleId="ConsNormal">
    <w:name w:val="ConsNormal"/>
    <w:rsid w:val="009963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Нижний колонтитул Знак"/>
    <w:basedOn w:val="a0"/>
    <w:link w:val="a8"/>
    <w:uiPriority w:val="99"/>
    <w:rsid w:val="00FB6330"/>
    <w:rPr>
      <w:sz w:val="24"/>
      <w:szCs w:val="24"/>
    </w:rPr>
  </w:style>
  <w:style w:type="character" w:styleId="ad">
    <w:name w:val="Hyperlink"/>
    <w:basedOn w:val="a0"/>
    <w:uiPriority w:val="99"/>
    <w:unhideWhenUsed/>
    <w:rsid w:val="007F5408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7F5408"/>
    <w:rPr>
      <w:color w:val="800080"/>
      <w:u w:val="single"/>
    </w:rPr>
  </w:style>
  <w:style w:type="paragraph" w:customStyle="1" w:styleId="xl94">
    <w:name w:val="xl9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03">
    <w:name w:val="xl10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6">
    <w:name w:val="xl10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9">
    <w:name w:val="xl10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4">
    <w:name w:val="xl11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5">
    <w:name w:val="xl11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0">
    <w:name w:val="xl120"/>
    <w:basedOn w:val="a"/>
    <w:rsid w:val="007F5408"/>
    <w:pP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a"/>
    <w:rsid w:val="007F5408"/>
    <w:pP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27">
    <w:name w:val="xl12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28">
    <w:name w:val="xl12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30">
    <w:name w:val="xl13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2">
    <w:name w:val="xl13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4">
    <w:name w:val="xl13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35">
    <w:name w:val="xl13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7">
    <w:name w:val="xl13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8">
    <w:name w:val="xl13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139">
    <w:name w:val="xl13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a"/>
    <w:rsid w:val="007F5408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43">
    <w:name w:val="xl14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147">
    <w:name w:val="xl14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C0C08-147D-47D9-A40E-43F8E93E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14</Pages>
  <Words>3099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</dc:creator>
  <cp:lastModifiedBy>User Windows</cp:lastModifiedBy>
  <cp:revision>2</cp:revision>
  <cp:lastPrinted>2016-02-16T02:12:00Z</cp:lastPrinted>
  <dcterms:created xsi:type="dcterms:W3CDTF">2025-04-04T04:12:00Z</dcterms:created>
  <dcterms:modified xsi:type="dcterms:W3CDTF">2025-04-04T04:12:00Z</dcterms:modified>
</cp:coreProperties>
</file>