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9BE" w:rsidRDefault="004249BE" w:rsidP="008F1A9E">
      <w:pPr>
        <w:keepNext/>
        <w:outlineLvl w:val="0"/>
        <w:rPr>
          <w:b/>
          <w:bCs/>
          <w:sz w:val="28"/>
          <w:szCs w:val="28"/>
        </w:rPr>
      </w:pPr>
    </w:p>
    <w:p w:rsidR="004249BE" w:rsidRDefault="004249BE" w:rsidP="00371331">
      <w:pPr>
        <w:keepNext/>
        <w:jc w:val="center"/>
        <w:outlineLvl w:val="0"/>
        <w:rPr>
          <w:b/>
          <w:bCs/>
          <w:sz w:val="28"/>
          <w:szCs w:val="28"/>
        </w:rPr>
      </w:pPr>
    </w:p>
    <w:p w:rsidR="00371331" w:rsidRDefault="00371331" w:rsidP="00371331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371331" w:rsidRDefault="00371331" w:rsidP="00371331"/>
    <w:p w:rsidR="008F0AB9" w:rsidRDefault="00D53E9A" w:rsidP="00D53E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</w:t>
      </w:r>
      <w:r w:rsidR="001120BC">
        <w:rPr>
          <w:b/>
          <w:bCs/>
          <w:sz w:val="28"/>
          <w:szCs w:val="28"/>
        </w:rPr>
        <w:t>решению Совета городского поселения «Могзонское</w:t>
      </w:r>
      <w:r w:rsidR="008F0AB9">
        <w:rPr>
          <w:b/>
          <w:bCs/>
          <w:sz w:val="28"/>
          <w:szCs w:val="28"/>
        </w:rPr>
        <w:t xml:space="preserve">» </w:t>
      </w:r>
    </w:p>
    <w:p w:rsidR="00D53E9A" w:rsidRPr="00680705" w:rsidRDefault="00D53E9A" w:rsidP="00D53E9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680705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утверждении отчета об</w:t>
      </w:r>
      <w:r w:rsidRPr="00680705">
        <w:rPr>
          <w:b/>
          <w:sz w:val="28"/>
          <w:szCs w:val="28"/>
        </w:rPr>
        <w:t xml:space="preserve"> исполнении бюджета </w:t>
      </w:r>
      <w:r w:rsidR="003A644E">
        <w:rPr>
          <w:b/>
          <w:sz w:val="28"/>
          <w:szCs w:val="28"/>
        </w:rPr>
        <w:t>городског</w:t>
      </w:r>
      <w:r w:rsidR="00B66A9F">
        <w:rPr>
          <w:b/>
          <w:sz w:val="28"/>
          <w:szCs w:val="28"/>
        </w:rPr>
        <w:t xml:space="preserve">о поселения "Могзонское "за 2024 </w:t>
      </w:r>
      <w:r w:rsidR="003A644E">
        <w:rPr>
          <w:b/>
          <w:sz w:val="28"/>
          <w:szCs w:val="28"/>
        </w:rPr>
        <w:t>год</w:t>
      </w:r>
    </w:p>
    <w:p w:rsidR="00D8434E" w:rsidRDefault="00D8434E" w:rsidP="00D8434E">
      <w:pPr>
        <w:jc w:val="center"/>
        <w:rPr>
          <w:b/>
          <w:bCs/>
          <w:sz w:val="28"/>
          <w:szCs w:val="28"/>
        </w:rPr>
      </w:pPr>
    </w:p>
    <w:p w:rsidR="008F0AB9" w:rsidRPr="008F0AB9" w:rsidRDefault="008F0AB9" w:rsidP="008F0AB9">
      <w:pPr>
        <w:rPr>
          <w:sz w:val="28"/>
          <w:szCs w:val="28"/>
        </w:rPr>
      </w:pPr>
    </w:p>
    <w:p w:rsidR="00D8434E" w:rsidRDefault="00D8434E" w:rsidP="00D8434E">
      <w:pPr>
        <w:pStyle w:val="a3"/>
        <w:ind w:firstLine="709"/>
        <w:rPr>
          <w:szCs w:val="28"/>
        </w:rPr>
      </w:pPr>
      <w:r>
        <w:rPr>
          <w:szCs w:val="28"/>
        </w:rPr>
        <w:t xml:space="preserve">Решением Совета </w:t>
      </w:r>
      <w:r w:rsidR="003A644E">
        <w:rPr>
          <w:szCs w:val="28"/>
        </w:rPr>
        <w:t>городского поселения "Могзонское"от 29.12.2022года №18</w:t>
      </w:r>
      <w:r w:rsidR="008F0AB9">
        <w:rPr>
          <w:szCs w:val="28"/>
        </w:rPr>
        <w:t xml:space="preserve"> </w:t>
      </w:r>
      <w:r w:rsidR="003A644E">
        <w:rPr>
          <w:szCs w:val="28"/>
        </w:rPr>
        <w:t>«О бюджете городског</w:t>
      </w:r>
      <w:r w:rsidR="00B66A9F">
        <w:rPr>
          <w:szCs w:val="28"/>
        </w:rPr>
        <w:t>о поселения «Могзонское» на 2024 год и плановый период 2025 и 2026</w:t>
      </w:r>
      <w:r>
        <w:rPr>
          <w:szCs w:val="28"/>
        </w:rPr>
        <w:t xml:space="preserve"> год</w:t>
      </w:r>
      <w:r w:rsidR="003A644E">
        <w:rPr>
          <w:szCs w:val="28"/>
        </w:rPr>
        <w:t>ов» бюд</w:t>
      </w:r>
      <w:r w:rsidR="00B66A9F">
        <w:rPr>
          <w:szCs w:val="28"/>
        </w:rPr>
        <w:t>жет городского поселения на 2024</w:t>
      </w:r>
      <w:r>
        <w:rPr>
          <w:szCs w:val="28"/>
        </w:rPr>
        <w:t xml:space="preserve"> год утвержден по доходам в сумме </w:t>
      </w:r>
      <w:r w:rsidR="000C7DED">
        <w:rPr>
          <w:b/>
          <w:szCs w:val="28"/>
        </w:rPr>
        <w:t>15805,2</w:t>
      </w:r>
      <w:r w:rsidR="00BB45AD">
        <w:rPr>
          <w:b/>
          <w:szCs w:val="28"/>
        </w:rPr>
        <w:t xml:space="preserve"> </w:t>
      </w:r>
      <w:r>
        <w:rPr>
          <w:szCs w:val="28"/>
        </w:rPr>
        <w:t xml:space="preserve">тыс. рублей, в том числе по собственным доходам в сумме </w:t>
      </w:r>
      <w:r w:rsidR="002A17F9">
        <w:rPr>
          <w:b/>
          <w:szCs w:val="28"/>
        </w:rPr>
        <w:t>14920,10</w:t>
      </w:r>
      <w:r w:rsidR="00BB45AD">
        <w:rPr>
          <w:b/>
          <w:szCs w:val="28"/>
        </w:rPr>
        <w:t xml:space="preserve"> </w:t>
      </w:r>
      <w:r>
        <w:rPr>
          <w:szCs w:val="28"/>
        </w:rPr>
        <w:t xml:space="preserve">тыс. рублей </w:t>
      </w:r>
      <w:r w:rsidRPr="00B02B3E">
        <w:rPr>
          <w:szCs w:val="28"/>
        </w:rPr>
        <w:t>(</w:t>
      </w:r>
      <w:r w:rsidR="003A644E" w:rsidRPr="00B02B3E">
        <w:rPr>
          <w:szCs w:val="28"/>
        </w:rPr>
        <w:t xml:space="preserve">налоговые – </w:t>
      </w:r>
      <w:r w:rsidR="00B02B3E" w:rsidRPr="00B02B3E">
        <w:rPr>
          <w:szCs w:val="28"/>
        </w:rPr>
        <w:t>12800,00</w:t>
      </w:r>
      <w:r w:rsidRPr="00B02B3E">
        <w:rPr>
          <w:szCs w:val="28"/>
        </w:rPr>
        <w:t xml:space="preserve"> т</w:t>
      </w:r>
      <w:r w:rsidR="003A644E" w:rsidRPr="00B02B3E">
        <w:rPr>
          <w:szCs w:val="28"/>
        </w:rPr>
        <w:t xml:space="preserve">ыс. рублей, неналоговые – </w:t>
      </w:r>
      <w:r w:rsidR="00B02B3E">
        <w:rPr>
          <w:szCs w:val="28"/>
        </w:rPr>
        <w:t>2120,00</w:t>
      </w:r>
      <w:r w:rsidR="007C2DCE" w:rsidRPr="00B02B3E">
        <w:rPr>
          <w:szCs w:val="28"/>
        </w:rPr>
        <w:t xml:space="preserve"> </w:t>
      </w:r>
      <w:r w:rsidRPr="00E82AF3">
        <w:rPr>
          <w:szCs w:val="28"/>
        </w:rPr>
        <w:t xml:space="preserve"> тыс.</w:t>
      </w:r>
      <w:r>
        <w:rPr>
          <w:szCs w:val="28"/>
        </w:rPr>
        <w:t xml:space="preserve"> рублей, безвозмездные перечисления в сумме </w:t>
      </w:r>
      <w:r w:rsidR="000C7DED">
        <w:rPr>
          <w:b/>
          <w:szCs w:val="28"/>
        </w:rPr>
        <w:t>885,1</w:t>
      </w:r>
      <w:r w:rsidR="003A644E">
        <w:rPr>
          <w:b/>
          <w:szCs w:val="28"/>
        </w:rPr>
        <w:t xml:space="preserve"> </w:t>
      </w:r>
      <w:r w:rsidR="00E82AF3" w:rsidRPr="00E82AF3">
        <w:rPr>
          <w:szCs w:val="28"/>
        </w:rPr>
        <w:t>тыс</w:t>
      </w:r>
      <w:r>
        <w:rPr>
          <w:szCs w:val="28"/>
        </w:rPr>
        <w:t xml:space="preserve">. рублей).    </w:t>
      </w:r>
    </w:p>
    <w:p w:rsidR="00D8434E" w:rsidRDefault="00D8434E" w:rsidP="00D8434E">
      <w:pPr>
        <w:rPr>
          <w:b/>
          <w:bCs/>
          <w:sz w:val="28"/>
          <w:szCs w:val="28"/>
        </w:rPr>
      </w:pPr>
    </w:p>
    <w:p w:rsidR="00605482" w:rsidRPr="00D27C8B" w:rsidRDefault="00D8434E" w:rsidP="00605482">
      <w:pPr>
        <w:pStyle w:val="a3"/>
        <w:rPr>
          <w:szCs w:val="28"/>
        </w:rPr>
      </w:pPr>
      <w:r>
        <w:rPr>
          <w:szCs w:val="28"/>
        </w:rPr>
        <w:t xml:space="preserve">      </w:t>
      </w:r>
      <w:r w:rsidR="003A644E">
        <w:rPr>
          <w:szCs w:val="28"/>
        </w:rPr>
        <w:t>По состоянию на 01.01.2024</w:t>
      </w:r>
      <w:r w:rsidR="00605482" w:rsidRPr="00D27C8B">
        <w:rPr>
          <w:szCs w:val="28"/>
        </w:rPr>
        <w:t xml:space="preserve"> года уточненные годовые бюджетные назначения составили </w:t>
      </w:r>
      <w:r w:rsidR="00CC7CE2">
        <w:rPr>
          <w:szCs w:val="28"/>
        </w:rPr>
        <w:t>35504,82</w:t>
      </w:r>
      <w:r w:rsidR="00605482" w:rsidRPr="00D27C8B">
        <w:rPr>
          <w:b/>
          <w:szCs w:val="28"/>
        </w:rPr>
        <w:t xml:space="preserve"> </w:t>
      </w:r>
      <w:r w:rsidR="00605482" w:rsidRPr="00D27C8B">
        <w:rPr>
          <w:szCs w:val="28"/>
        </w:rPr>
        <w:t xml:space="preserve">тыс. рублей, в том числе по собственным доходам </w:t>
      </w:r>
      <w:r w:rsidR="00CC7CE2">
        <w:rPr>
          <w:b/>
          <w:szCs w:val="28"/>
        </w:rPr>
        <w:t>14920,10</w:t>
      </w:r>
      <w:r w:rsidR="00605482">
        <w:rPr>
          <w:b/>
          <w:szCs w:val="28"/>
        </w:rPr>
        <w:t xml:space="preserve"> </w:t>
      </w:r>
      <w:r w:rsidR="00605482" w:rsidRPr="00D27C8B">
        <w:rPr>
          <w:szCs w:val="28"/>
        </w:rPr>
        <w:t xml:space="preserve">тыс. рублей, по безвозмездным поступлениям                   </w:t>
      </w:r>
      <w:r w:rsidR="00CC7CE2">
        <w:rPr>
          <w:b/>
          <w:szCs w:val="28"/>
        </w:rPr>
        <w:t>20584,72</w:t>
      </w:r>
      <w:r w:rsidR="00D259BE">
        <w:rPr>
          <w:b/>
          <w:szCs w:val="28"/>
        </w:rPr>
        <w:t xml:space="preserve"> </w:t>
      </w:r>
      <w:r w:rsidR="00605482" w:rsidRPr="00D27C8B">
        <w:rPr>
          <w:szCs w:val="28"/>
        </w:rPr>
        <w:t>тыс. рублей.</w:t>
      </w:r>
    </w:p>
    <w:p w:rsidR="00605482" w:rsidRDefault="00CC7CE2" w:rsidP="00605482">
      <w:pPr>
        <w:pStyle w:val="a3"/>
        <w:ind w:firstLine="567"/>
        <w:rPr>
          <w:szCs w:val="28"/>
        </w:rPr>
      </w:pPr>
      <w:r>
        <w:rPr>
          <w:szCs w:val="28"/>
        </w:rPr>
        <w:t>Исполнение за  2024</w:t>
      </w:r>
      <w:r w:rsidR="00605482" w:rsidRPr="00D27C8B">
        <w:rPr>
          <w:szCs w:val="28"/>
        </w:rPr>
        <w:t xml:space="preserve"> год составило </w:t>
      </w:r>
      <w:r>
        <w:rPr>
          <w:b/>
          <w:szCs w:val="28"/>
        </w:rPr>
        <w:t>35431,63</w:t>
      </w:r>
      <w:r w:rsidR="00605482" w:rsidRPr="00D27C8B">
        <w:rPr>
          <w:szCs w:val="28"/>
        </w:rPr>
        <w:t xml:space="preserve"> тыс. рублей или </w:t>
      </w:r>
      <w:r w:rsidR="00D259BE">
        <w:rPr>
          <w:b/>
          <w:szCs w:val="28"/>
        </w:rPr>
        <w:t>101%</w:t>
      </w:r>
      <w:r w:rsidR="00605482" w:rsidRPr="00D27C8B">
        <w:rPr>
          <w:szCs w:val="28"/>
        </w:rPr>
        <w:t xml:space="preserve"> процента от уточненных годовых бюджетных назначений. В том числе</w:t>
      </w:r>
      <w:r w:rsidR="008F0AB9">
        <w:rPr>
          <w:szCs w:val="28"/>
        </w:rPr>
        <w:t>,</w:t>
      </w:r>
      <w:r w:rsidR="00605482" w:rsidRPr="00D27C8B">
        <w:rPr>
          <w:szCs w:val="28"/>
        </w:rPr>
        <w:t xml:space="preserve"> собственные доходы бюджета исполнены в сумме </w:t>
      </w:r>
      <w:r>
        <w:rPr>
          <w:b/>
          <w:szCs w:val="28"/>
        </w:rPr>
        <w:t>15871,87</w:t>
      </w:r>
      <w:r w:rsidR="00605482" w:rsidRPr="00D27C8B">
        <w:rPr>
          <w:b/>
          <w:szCs w:val="28"/>
        </w:rPr>
        <w:t xml:space="preserve"> </w:t>
      </w:r>
      <w:r w:rsidR="00605482" w:rsidRPr="00D27C8B">
        <w:rPr>
          <w:szCs w:val="28"/>
        </w:rPr>
        <w:t xml:space="preserve">тыс. рублей, что составляет </w:t>
      </w:r>
      <w:r w:rsidR="00605482" w:rsidRPr="00D27C8B">
        <w:rPr>
          <w:b/>
          <w:szCs w:val="28"/>
        </w:rPr>
        <w:t>10</w:t>
      </w:r>
      <w:r w:rsidR="00D259BE">
        <w:rPr>
          <w:b/>
          <w:szCs w:val="28"/>
        </w:rPr>
        <w:t>1%</w:t>
      </w:r>
      <w:r w:rsidR="00605482" w:rsidRPr="00D27C8B">
        <w:rPr>
          <w:szCs w:val="28"/>
        </w:rPr>
        <w:t xml:space="preserve"> процентов от уточненных бюджетных назначений на год. Анализ динамики поступлений собственных доходов показывает, что</w:t>
      </w:r>
      <w:r>
        <w:rPr>
          <w:szCs w:val="28"/>
        </w:rPr>
        <w:t xml:space="preserve"> фактические поступления за 2024</w:t>
      </w:r>
      <w:r w:rsidR="00605482" w:rsidRPr="00D27C8B">
        <w:rPr>
          <w:szCs w:val="28"/>
        </w:rPr>
        <w:t xml:space="preserve"> год</w:t>
      </w:r>
      <w:r w:rsidR="00605482">
        <w:rPr>
          <w:szCs w:val="28"/>
        </w:rPr>
        <w:t xml:space="preserve"> </w:t>
      </w:r>
      <w:r>
        <w:rPr>
          <w:szCs w:val="28"/>
        </w:rPr>
        <w:t xml:space="preserve">увеличились </w:t>
      </w:r>
      <w:r w:rsidR="00D259BE">
        <w:rPr>
          <w:szCs w:val="28"/>
        </w:rPr>
        <w:t>.</w:t>
      </w:r>
      <w:r w:rsidR="00605482" w:rsidRPr="00D27C8B">
        <w:rPr>
          <w:szCs w:val="28"/>
        </w:rPr>
        <w:t xml:space="preserve">Безвозмездные поступления получены в сумме </w:t>
      </w:r>
      <w:r>
        <w:rPr>
          <w:b/>
          <w:szCs w:val="28"/>
        </w:rPr>
        <w:t>19559,76</w:t>
      </w:r>
      <w:r w:rsidR="00605482">
        <w:rPr>
          <w:b/>
          <w:szCs w:val="28"/>
        </w:rPr>
        <w:t xml:space="preserve"> </w:t>
      </w:r>
      <w:r w:rsidR="00605482" w:rsidRPr="00D27C8B">
        <w:rPr>
          <w:szCs w:val="28"/>
        </w:rPr>
        <w:t>тыс. рублей или 97,7</w:t>
      </w:r>
      <w:r w:rsidR="008F0AB9">
        <w:rPr>
          <w:szCs w:val="28"/>
        </w:rPr>
        <w:t xml:space="preserve"> процента</w:t>
      </w:r>
      <w:r w:rsidR="00605482" w:rsidRPr="00BD4B4B">
        <w:rPr>
          <w:szCs w:val="28"/>
        </w:rPr>
        <w:t xml:space="preserve"> от уточненной суммы..</w:t>
      </w:r>
    </w:p>
    <w:p w:rsidR="008C49A6" w:rsidRPr="007C0D95" w:rsidRDefault="008C49A6" w:rsidP="00605482">
      <w:pPr>
        <w:pStyle w:val="a3"/>
        <w:ind w:firstLine="567"/>
        <w:rPr>
          <w:szCs w:val="28"/>
          <w:highlight w:val="yellow"/>
        </w:rPr>
      </w:pPr>
    </w:p>
    <w:p w:rsidR="00605482" w:rsidRDefault="008C49A6" w:rsidP="008C49A6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Дохо</w:t>
      </w:r>
      <w:r w:rsidR="00D259BE">
        <w:rPr>
          <w:b/>
          <w:szCs w:val="28"/>
        </w:rPr>
        <w:t>ды бюджета городского поселения</w:t>
      </w:r>
    </w:p>
    <w:p w:rsidR="008C49A6" w:rsidRPr="008C49A6" w:rsidRDefault="008C49A6" w:rsidP="008C49A6">
      <w:pPr>
        <w:pStyle w:val="a3"/>
        <w:jc w:val="center"/>
        <w:rPr>
          <w:b/>
          <w:szCs w:val="28"/>
        </w:rPr>
      </w:pPr>
    </w:p>
    <w:p w:rsidR="00605482" w:rsidRPr="00BD4B4B" w:rsidRDefault="008C49A6" w:rsidP="00605482">
      <w:pPr>
        <w:pStyle w:val="a3"/>
        <w:rPr>
          <w:b/>
          <w:szCs w:val="28"/>
        </w:rPr>
      </w:pPr>
      <w:r>
        <w:rPr>
          <w:b/>
          <w:szCs w:val="28"/>
        </w:rPr>
        <w:t>1.</w:t>
      </w:r>
      <w:r w:rsidR="00605482" w:rsidRPr="00BD4B4B">
        <w:rPr>
          <w:b/>
          <w:szCs w:val="28"/>
        </w:rPr>
        <w:t xml:space="preserve"> Анализ поступлений налоговых доход</w:t>
      </w:r>
      <w:r w:rsidR="00D259BE">
        <w:rPr>
          <w:b/>
          <w:szCs w:val="28"/>
        </w:rPr>
        <w:t>ов бюджета городского поселения</w:t>
      </w:r>
      <w:r w:rsidR="00605482" w:rsidRPr="00BD4B4B">
        <w:rPr>
          <w:b/>
          <w:szCs w:val="28"/>
        </w:rPr>
        <w:t>.</w:t>
      </w:r>
    </w:p>
    <w:p w:rsidR="00605482" w:rsidRPr="007C0D95" w:rsidRDefault="00605482" w:rsidP="00605482">
      <w:pPr>
        <w:pStyle w:val="a3"/>
        <w:rPr>
          <w:b/>
          <w:szCs w:val="28"/>
          <w:highlight w:val="yellow"/>
        </w:rPr>
      </w:pPr>
    </w:p>
    <w:p w:rsidR="00605482" w:rsidRPr="007C0D95" w:rsidRDefault="00605482" w:rsidP="00605482">
      <w:pPr>
        <w:pStyle w:val="a3"/>
        <w:ind w:firstLine="540"/>
        <w:rPr>
          <w:color w:val="FF0000"/>
          <w:szCs w:val="28"/>
          <w:highlight w:val="yellow"/>
        </w:rPr>
      </w:pPr>
      <w:r w:rsidRPr="008E4F46">
        <w:rPr>
          <w:b/>
          <w:szCs w:val="28"/>
        </w:rPr>
        <w:t xml:space="preserve">Налоговые доходы </w:t>
      </w:r>
      <w:r w:rsidR="00F160CD">
        <w:rPr>
          <w:szCs w:val="28"/>
        </w:rPr>
        <w:t>за 2024</w:t>
      </w:r>
      <w:r w:rsidRPr="008E4F46">
        <w:rPr>
          <w:szCs w:val="28"/>
        </w:rPr>
        <w:t xml:space="preserve"> год получены в сумме </w:t>
      </w:r>
      <w:r w:rsidR="007F0619">
        <w:rPr>
          <w:b/>
          <w:szCs w:val="28"/>
        </w:rPr>
        <w:t>13752,75</w:t>
      </w:r>
      <w:r w:rsidRPr="008E4F46">
        <w:rPr>
          <w:szCs w:val="28"/>
        </w:rPr>
        <w:t xml:space="preserve"> тыс. рублей, что составляет </w:t>
      </w:r>
      <w:r w:rsidRPr="008E4F46">
        <w:rPr>
          <w:b/>
          <w:szCs w:val="28"/>
        </w:rPr>
        <w:t>100,1</w:t>
      </w:r>
      <w:r w:rsidRPr="008E4F46">
        <w:rPr>
          <w:szCs w:val="28"/>
        </w:rPr>
        <w:t xml:space="preserve"> процентов от уточнен</w:t>
      </w:r>
      <w:r w:rsidR="00F160CD">
        <w:rPr>
          <w:szCs w:val="28"/>
        </w:rPr>
        <w:t>ных бюджетных назначений на 2024</w:t>
      </w:r>
      <w:r w:rsidRPr="008E4F46">
        <w:rPr>
          <w:szCs w:val="28"/>
        </w:rPr>
        <w:t xml:space="preserve"> год. Удельный вес </w:t>
      </w:r>
      <w:r w:rsidRPr="005D773A">
        <w:rPr>
          <w:szCs w:val="28"/>
        </w:rPr>
        <w:t>налоговых доходов в общей сумме полученных собственных доходов составил 97 процентов. По сравнению с аналогичным периодом прошлого года поступления у</w:t>
      </w:r>
      <w:r w:rsidR="007F0619">
        <w:rPr>
          <w:szCs w:val="28"/>
        </w:rPr>
        <w:t xml:space="preserve">меньшились </w:t>
      </w:r>
      <w:r w:rsidRPr="005D773A">
        <w:rPr>
          <w:szCs w:val="28"/>
        </w:rPr>
        <w:t xml:space="preserve"> на </w:t>
      </w:r>
      <w:r w:rsidR="007F0619">
        <w:rPr>
          <w:b/>
          <w:szCs w:val="28"/>
        </w:rPr>
        <w:t>43,57</w:t>
      </w:r>
      <w:r w:rsidRPr="005D773A">
        <w:rPr>
          <w:szCs w:val="28"/>
        </w:rPr>
        <w:t>тыс. рублей.</w:t>
      </w:r>
    </w:p>
    <w:p w:rsidR="00605482" w:rsidRPr="007C0D95" w:rsidRDefault="00605482" w:rsidP="00605482">
      <w:pPr>
        <w:pStyle w:val="a3"/>
        <w:ind w:firstLine="540"/>
        <w:rPr>
          <w:szCs w:val="28"/>
          <w:highlight w:val="yellow"/>
        </w:rPr>
      </w:pPr>
      <w:r w:rsidRPr="005D773A">
        <w:rPr>
          <w:szCs w:val="28"/>
        </w:rPr>
        <w:t xml:space="preserve">Поступления </w:t>
      </w:r>
      <w:r w:rsidRPr="005D773A">
        <w:rPr>
          <w:b/>
          <w:szCs w:val="28"/>
        </w:rPr>
        <w:t xml:space="preserve">налога на доходы физических лиц </w:t>
      </w:r>
      <w:r w:rsidR="007F0619">
        <w:rPr>
          <w:szCs w:val="28"/>
        </w:rPr>
        <w:t xml:space="preserve"> 2024</w:t>
      </w:r>
      <w:r w:rsidRPr="005D773A">
        <w:rPr>
          <w:szCs w:val="28"/>
        </w:rPr>
        <w:t xml:space="preserve"> года составили </w:t>
      </w:r>
      <w:r w:rsidR="00831470">
        <w:rPr>
          <w:b/>
          <w:szCs w:val="28"/>
        </w:rPr>
        <w:t>8680,40</w:t>
      </w:r>
      <w:r w:rsidRPr="005D773A">
        <w:rPr>
          <w:szCs w:val="28"/>
        </w:rPr>
        <w:t xml:space="preserve"> тыс. рублей, что составляет </w:t>
      </w:r>
      <w:r w:rsidR="00D259BE">
        <w:rPr>
          <w:b/>
          <w:szCs w:val="28"/>
        </w:rPr>
        <w:t>100,1</w:t>
      </w:r>
      <w:r w:rsidRPr="005D773A">
        <w:rPr>
          <w:b/>
          <w:szCs w:val="28"/>
        </w:rPr>
        <w:t xml:space="preserve"> </w:t>
      </w:r>
      <w:r w:rsidRPr="005D773A">
        <w:rPr>
          <w:szCs w:val="28"/>
        </w:rPr>
        <w:t xml:space="preserve">процентов от годовых бюджетных назначений. Удельный вес в общей сумме налоговых доходов составил </w:t>
      </w:r>
      <w:r w:rsidR="00D259BE">
        <w:rPr>
          <w:b/>
          <w:szCs w:val="28"/>
        </w:rPr>
        <w:t>95,2</w:t>
      </w:r>
      <w:r w:rsidRPr="005D773A">
        <w:rPr>
          <w:b/>
          <w:szCs w:val="28"/>
        </w:rPr>
        <w:t xml:space="preserve"> </w:t>
      </w:r>
      <w:r w:rsidRPr="005D773A">
        <w:rPr>
          <w:szCs w:val="28"/>
        </w:rPr>
        <w:t>процента. Темп р</w:t>
      </w:r>
      <w:r w:rsidR="00D259BE">
        <w:rPr>
          <w:szCs w:val="28"/>
        </w:rPr>
        <w:t>оста с аналогичным периодом 2022</w:t>
      </w:r>
      <w:r w:rsidRPr="005D773A">
        <w:rPr>
          <w:szCs w:val="28"/>
        </w:rPr>
        <w:t xml:space="preserve"> составил 112,2 процент. Дополните</w:t>
      </w:r>
      <w:r w:rsidR="00D259BE">
        <w:rPr>
          <w:szCs w:val="28"/>
        </w:rPr>
        <w:t>льный норматив отчисления в 2022</w:t>
      </w:r>
      <w:r w:rsidRPr="005D773A">
        <w:rPr>
          <w:szCs w:val="28"/>
        </w:rPr>
        <w:t xml:space="preserve"> г сос</w:t>
      </w:r>
      <w:r w:rsidR="00D259BE">
        <w:rPr>
          <w:szCs w:val="28"/>
        </w:rPr>
        <w:t>тавил – 18,4 % , в 2023</w:t>
      </w:r>
      <w:r w:rsidRPr="005D773A">
        <w:rPr>
          <w:szCs w:val="28"/>
        </w:rPr>
        <w:t xml:space="preserve"> г- 20,7%</w:t>
      </w:r>
    </w:p>
    <w:p w:rsidR="00605482" w:rsidRDefault="00605482" w:rsidP="00605482">
      <w:pPr>
        <w:pStyle w:val="a3"/>
        <w:ind w:firstLine="567"/>
      </w:pPr>
      <w:r w:rsidRPr="007808D8">
        <w:rPr>
          <w:szCs w:val="28"/>
        </w:rPr>
        <w:lastRenderedPageBreak/>
        <w:t xml:space="preserve">По налогу </w:t>
      </w:r>
      <w:r w:rsidRPr="007808D8">
        <w:t xml:space="preserve">на доходы от уплаты </w:t>
      </w:r>
      <w:r w:rsidRPr="007808D8">
        <w:rPr>
          <w:b/>
        </w:rPr>
        <w:t>акцизов</w:t>
      </w:r>
      <w:r w:rsidR="00831470">
        <w:t xml:space="preserve"> в городской бюджет в  2024</w:t>
      </w:r>
      <w:r w:rsidRPr="007808D8">
        <w:t xml:space="preserve"> году исполнено </w:t>
      </w:r>
      <w:r w:rsidR="00831470">
        <w:rPr>
          <w:b/>
        </w:rPr>
        <w:t>4183,50</w:t>
      </w:r>
      <w:r w:rsidRPr="007808D8">
        <w:t xml:space="preserve"> </w:t>
      </w:r>
      <w:r w:rsidR="00D259BE">
        <w:t>тыс. рублей, что составляет 100,1</w:t>
      </w:r>
      <w:r w:rsidRPr="007808D8">
        <w:t xml:space="preserve"> процентов от годовых бюджетных назначений.</w:t>
      </w:r>
    </w:p>
    <w:p w:rsidR="00322837" w:rsidRDefault="00322837" w:rsidP="00605482">
      <w:pPr>
        <w:pStyle w:val="a3"/>
        <w:ind w:firstLine="567"/>
      </w:pPr>
    </w:p>
    <w:p w:rsidR="00AF2CE7" w:rsidRDefault="00322837" w:rsidP="00605482">
      <w:pPr>
        <w:pStyle w:val="a3"/>
        <w:ind w:firstLine="567"/>
      </w:pPr>
      <w:r>
        <w:t>Поступление налога на имущество</w:t>
      </w:r>
      <w:r w:rsidR="00AF2CE7">
        <w:t xml:space="preserve"> </w:t>
      </w:r>
      <w:r>
        <w:t xml:space="preserve">выполнено на 90 процентов ,что составило </w:t>
      </w:r>
      <w:r w:rsidR="00831470">
        <w:t>888,86</w:t>
      </w:r>
      <w:r>
        <w:t xml:space="preserve"> </w:t>
      </w:r>
      <w:proofErr w:type="spellStart"/>
      <w:r>
        <w:t>тыс</w:t>
      </w:r>
      <w:proofErr w:type="spellEnd"/>
      <w:r>
        <w:t xml:space="preserve"> .</w:t>
      </w:r>
      <w:proofErr w:type="spellStart"/>
      <w:r>
        <w:t>руб</w:t>
      </w:r>
      <w:proofErr w:type="spellEnd"/>
      <w:r>
        <w:t xml:space="preserve"> ,по сравнению с прошлым годом </w:t>
      </w:r>
      <w:r w:rsidR="00B2569B">
        <w:t>произошло снижение</w:t>
      </w:r>
      <w:r w:rsidRPr="00B2569B">
        <w:t xml:space="preserve"> </w:t>
      </w:r>
      <w:r w:rsidR="005E3DE1">
        <w:t xml:space="preserve">562,8 </w:t>
      </w:r>
      <w:proofErr w:type="spellStart"/>
      <w:r w:rsidR="005E3DE1">
        <w:t>тыс</w:t>
      </w:r>
      <w:proofErr w:type="spellEnd"/>
      <w:r w:rsidR="005E3DE1">
        <w:t xml:space="preserve"> руб.</w:t>
      </w:r>
    </w:p>
    <w:p w:rsidR="00537165" w:rsidRDefault="00AF2CE7" w:rsidP="00605482">
      <w:pPr>
        <w:pStyle w:val="a3"/>
        <w:ind w:firstLine="567"/>
      </w:pPr>
      <w:r>
        <w:t>Налог на имущество физических лиц поступление в 2024г</w:t>
      </w:r>
      <w:r w:rsidR="006D047D">
        <w:t xml:space="preserve">. </w:t>
      </w:r>
      <w:r>
        <w:t xml:space="preserve"> 457,7 </w:t>
      </w:r>
      <w:proofErr w:type="spellStart"/>
      <w:r>
        <w:t>тыс.руб</w:t>
      </w:r>
      <w:proofErr w:type="spellEnd"/>
      <w:r>
        <w:t xml:space="preserve"> по сравнению с предыдущем годом произошло сниже</w:t>
      </w:r>
      <w:r w:rsidR="006D047D">
        <w:t xml:space="preserve">ние на 80,8 </w:t>
      </w:r>
      <w:proofErr w:type="spellStart"/>
      <w:r w:rsidR="006D047D">
        <w:t>тыс.руб</w:t>
      </w:r>
      <w:proofErr w:type="spellEnd"/>
      <w:r w:rsidR="006D047D">
        <w:t xml:space="preserve"> в связи с неуплатой </w:t>
      </w:r>
      <w:r w:rsidR="00537165">
        <w:t>налогов (образовалась недоимка).</w:t>
      </w:r>
    </w:p>
    <w:p w:rsidR="00322837" w:rsidRPr="00AF2CE7" w:rsidRDefault="006D047D" w:rsidP="00605482">
      <w:pPr>
        <w:pStyle w:val="a3"/>
        <w:ind w:firstLine="567"/>
      </w:pPr>
      <w:r>
        <w:t>Земельный налог</w:t>
      </w:r>
      <w:r w:rsidR="00537165">
        <w:t>(земельный налог с физических лиц)</w:t>
      </w:r>
      <w:r>
        <w:t xml:space="preserve"> поступление в 2024г. 431,1 тыс.руб. пол сравнению с предыдущем годом произошло снижение на 417,6 </w:t>
      </w:r>
      <w:proofErr w:type="spellStart"/>
      <w:r>
        <w:t>тыс.руб</w:t>
      </w:r>
      <w:proofErr w:type="spellEnd"/>
      <w:r>
        <w:t xml:space="preserve"> </w:t>
      </w:r>
      <w:r>
        <w:rPr>
          <w:szCs w:val="28"/>
        </w:rPr>
        <w:t xml:space="preserve">,причины снижения </w:t>
      </w:r>
      <w:r w:rsidR="005E3DE1">
        <w:rPr>
          <w:szCs w:val="28"/>
        </w:rPr>
        <w:t xml:space="preserve">одной из основных проблем низкой собираемости земельного налога отсутствие надлежаще оформленных прав на земельные участки в соответствии с существующим законодательством ,а именно постановку земельных участков на кадастровый учет и наличие права собственности ,права постоянного (бессрочного) пользования и права пожизненного наследуемого владения </w:t>
      </w:r>
      <w:r w:rsidR="00537165">
        <w:rPr>
          <w:szCs w:val="28"/>
        </w:rPr>
        <w:t>и также неуплата задолженностей.</w:t>
      </w:r>
      <w:r w:rsidR="005E3DE1">
        <w:rPr>
          <w:szCs w:val="28"/>
        </w:rPr>
        <w:t xml:space="preserve"> </w:t>
      </w:r>
    </w:p>
    <w:p w:rsidR="00605482" w:rsidRPr="007C0D95" w:rsidRDefault="00605482" w:rsidP="00D259BE">
      <w:pPr>
        <w:pStyle w:val="a3"/>
        <w:rPr>
          <w:color w:val="FF0000"/>
          <w:szCs w:val="28"/>
          <w:highlight w:val="yellow"/>
        </w:rPr>
      </w:pPr>
      <w:r w:rsidRPr="009465AD">
        <w:rPr>
          <w:szCs w:val="28"/>
        </w:rPr>
        <w:t xml:space="preserve">        </w:t>
      </w:r>
    </w:p>
    <w:p w:rsidR="00322837" w:rsidRDefault="00605482" w:rsidP="00605482">
      <w:pPr>
        <w:pStyle w:val="a3"/>
        <w:ind w:firstLine="567"/>
        <w:rPr>
          <w:color w:val="FF0000"/>
          <w:szCs w:val="28"/>
        </w:rPr>
      </w:pPr>
      <w:r w:rsidRPr="001D7374">
        <w:rPr>
          <w:szCs w:val="28"/>
        </w:rPr>
        <w:t xml:space="preserve">Произошло увеличение поступлений </w:t>
      </w:r>
      <w:r w:rsidRPr="001D7374">
        <w:rPr>
          <w:b/>
          <w:szCs w:val="28"/>
        </w:rPr>
        <w:t xml:space="preserve">государственной пошлины </w:t>
      </w:r>
      <w:r w:rsidRPr="001D7374">
        <w:rPr>
          <w:szCs w:val="28"/>
        </w:rPr>
        <w:t xml:space="preserve">по </w:t>
      </w:r>
      <w:r w:rsidRPr="008A0F2E">
        <w:rPr>
          <w:szCs w:val="28"/>
        </w:rPr>
        <w:t xml:space="preserve">сравнению с аналогичным периодом предыдущего года </w:t>
      </w:r>
      <w:r w:rsidRPr="008A0F2E">
        <w:rPr>
          <w:b/>
          <w:szCs w:val="28"/>
        </w:rPr>
        <w:t xml:space="preserve">на </w:t>
      </w:r>
      <w:r w:rsidR="00B2569B">
        <w:rPr>
          <w:b/>
          <w:szCs w:val="28"/>
        </w:rPr>
        <w:t>2,67</w:t>
      </w:r>
      <w:r w:rsidR="00D259BE">
        <w:rPr>
          <w:b/>
          <w:szCs w:val="28"/>
        </w:rPr>
        <w:t xml:space="preserve"> </w:t>
      </w:r>
      <w:r w:rsidRPr="008A0F2E">
        <w:rPr>
          <w:szCs w:val="28"/>
        </w:rPr>
        <w:t xml:space="preserve">тыс. рублей. Исполнение составило </w:t>
      </w:r>
      <w:r w:rsidR="00B2569B">
        <w:rPr>
          <w:b/>
          <w:szCs w:val="28"/>
        </w:rPr>
        <w:t>17,35</w:t>
      </w:r>
      <w:r w:rsidR="00D259BE">
        <w:rPr>
          <w:b/>
          <w:szCs w:val="28"/>
        </w:rPr>
        <w:t xml:space="preserve"> </w:t>
      </w:r>
      <w:r w:rsidRPr="008A0F2E">
        <w:rPr>
          <w:szCs w:val="28"/>
        </w:rPr>
        <w:t xml:space="preserve"> рублей, что составляет </w:t>
      </w:r>
      <w:r w:rsidRPr="008A0F2E">
        <w:rPr>
          <w:b/>
          <w:szCs w:val="28"/>
        </w:rPr>
        <w:t>115,1</w:t>
      </w:r>
      <w:r w:rsidRPr="008A0F2E">
        <w:rPr>
          <w:szCs w:val="28"/>
        </w:rPr>
        <w:t xml:space="preserve">процента от годовых бюджетных назначений. Удельный вес в общей сумме налоговых доходов составил </w:t>
      </w:r>
      <w:r w:rsidRPr="008A0F2E">
        <w:rPr>
          <w:b/>
          <w:szCs w:val="28"/>
        </w:rPr>
        <w:t xml:space="preserve">1,9 </w:t>
      </w:r>
      <w:r w:rsidRPr="008A0F2E">
        <w:rPr>
          <w:szCs w:val="28"/>
        </w:rPr>
        <w:t>процентов</w:t>
      </w:r>
      <w:r w:rsidRPr="008A0F2E">
        <w:rPr>
          <w:color w:val="FF0000"/>
          <w:szCs w:val="28"/>
        </w:rPr>
        <w:t>.</w:t>
      </w:r>
    </w:p>
    <w:p w:rsidR="00605482" w:rsidRPr="007C0D95" w:rsidRDefault="00605482" w:rsidP="00605482">
      <w:pPr>
        <w:pStyle w:val="a3"/>
        <w:ind w:firstLine="567"/>
        <w:rPr>
          <w:color w:val="FF0000"/>
          <w:szCs w:val="28"/>
          <w:highlight w:val="yellow"/>
        </w:rPr>
      </w:pPr>
      <w:r w:rsidRPr="008A0F2E">
        <w:rPr>
          <w:color w:val="FF0000"/>
          <w:szCs w:val="28"/>
        </w:rPr>
        <w:t xml:space="preserve"> </w:t>
      </w:r>
    </w:p>
    <w:p w:rsidR="00605482" w:rsidRPr="007C0D95" w:rsidRDefault="00605482" w:rsidP="00605482">
      <w:pPr>
        <w:pStyle w:val="a3"/>
        <w:rPr>
          <w:b/>
          <w:color w:val="FF0000"/>
          <w:szCs w:val="28"/>
          <w:highlight w:val="yellow"/>
        </w:rPr>
      </w:pPr>
    </w:p>
    <w:p w:rsidR="00605482" w:rsidRPr="007C0D95" w:rsidRDefault="00605482" w:rsidP="00605482">
      <w:pPr>
        <w:pStyle w:val="a3"/>
        <w:rPr>
          <w:color w:val="FF0000"/>
          <w:szCs w:val="28"/>
          <w:highlight w:val="yellow"/>
        </w:rPr>
      </w:pPr>
      <w:r w:rsidRPr="008A0F2E">
        <w:rPr>
          <w:b/>
          <w:szCs w:val="28"/>
        </w:rPr>
        <w:t xml:space="preserve">2. Анализ поступлений неналоговых доходов бюджета </w:t>
      </w:r>
      <w:r w:rsidR="00322837">
        <w:rPr>
          <w:b/>
          <w:szCs w:val="28"/>
        </w:rPr>
        <w:t>городского поселения</w:t>
      </w:r>
    </w:p>
    <w:p w:rsidR="006D047D" w:rsidRDefault="00605482" w:rsidP="00605482">
      <w:pPr>
        <w:pStyle w:val="a3"/>
        <w:ind w:firstLine="540"/>
        <w:rPr>
          <w:szCs w:val="28"/>
        </w:rPr>
      </w:pPr>
      <w:r w:rsidRPr="00827275">
        <w:rPr>
          <w:b/>
          <w:szCs w:val="28"/>
        </w:rPr>
        <w:t xml:space="preserve">Неналоговые доходы </w:t>
      </w:r>
      <w:r w:rsidR="00B2569B">
        <w:rPr>
          <w:szCs w:val="28"/>
        </w:rPr>
        <w:t>за 2024</w:t>
      </w:r>
      <w:r w:rsidRPr="00827275">
        <w:rPr>
          <w:szCs w:val="28"/>
        </w:rPr>
        <w:t xml:space="preserve"> год поступили в сумме </w:t>
      </w:r>
      <w:r w:rsidR="00B2569B">
        <w:rPr>
          <w:szCs w:val="28"/>
        </w:rPr>
        <w:t>12800,00</w:t>
      </w:r>
      <w:r>
        <w:rPr>
          <w:b/>
          <w:szCs w:val="28"/>
        </w:rPr>
        <w:t xml:space="preserve"> </w:t>
      </w:r>
      <w:r w:rsidRPr="00827275">
        <w:rPr>
          <w:szCs w:val="28"/>
        </w:rPr>
        <w:t xml:space="preserve">тыс. рублей, что составляет </w:t>
      </w:r>
      <w:r w:rsidRPr="00827275">
        <w:rPr>
          <w:b/>
          <w:szCs w:val="28"/>
        </w:rPr>
        <w:t>1</w:t>
      </w:r>
      <w:r w:rsidR="00322837">
        <w:rPr>
          <w:b/>
          <w:szCs w:val="28"/>
        </w:rPr>
        <w:t>00,1</w:t>
      </w:r>
      <w:r w:rsidRPr="00827275">
        <w:rPr>
          <w:szCs w:val="28"/>
        </w:rPr>
        <w:t xml:space="preserve"> процентов от уточненных годо</w:t>
      </w:r>
      <w:r w:rsidR="00322837">
        <w:rPr>
          <w:szCs w:val="28"/>
        </w:rPr>
        <w:t xml:space="preserve">вых бюджетных назначений на </w:t>
      </w:r>
      <w:r w:rsidR="00B2569B">
        <w:rPr>
          <w:szCs w:val="28"/>
        </w:rPr>
        <w:t>2024</w:t>
      </w:r>
      <w:r w:rsidRPr="00827275">
        <w:rPr>
          <w:szCs w:val="28"/>
        </w:rPr>
        <w:t xml:space="preserve"> год. Удельный вес в общей сумме собственных доходов составляет </w:t>
      </w:r>
      <w:r w:rsidRPr="00827275">
        <w:rPr>
          <w:b/>
          <w:szCs w:val="28"/>
        </w:rPr>
        <w:t>2,9</w:t>
      </w:r>
      <w:r>
        <w:rPr>
          <w:b/>
          <w:szCs w:val="28"/>
        </w:rPr>
        <w:t xml:space="preserve"> </w:t>
      </w:r>
      <w:r w:rsidRPr="006D01DB">
        <w:rPr>
          <w:szCs w:val="28"/>
        </w:rPr>
        <w:t xml:space="preserve">процентов. По сравнению с аналогичным периодом </w:t>
      </w:r>
      <w:r w:rsidRPr="005763C1">
        <w:rPr>
          <w:szCs w:val="28"/>
        </w:rPr>
        <w:t>предыд</w:t>
      </w:r>
      <w:r w:rsidR="00322837">
        <w:rPr>
          <w:szCs w:val="28"/>
        </w:rPr>
        <w:t xml:space="preserve">ущего года поступления </w:t>
      </w:r>
      <w:r w:rsidR="00A03A00">
        <w:rPr>
          <w:szCs w:val="28"/>
        </w:rPr>
        <w:t>снизились</w:t>
      </w:r>
      <w:r w:rsidR="00322837">
        <w:rPr>
          <w:szCs w:val="28"/>
        </w:rPr>
        <w:t xml:space="preserve"> </w:t>
      </w:r>
      <w:r w:rsidRPr="005763C1">
        <w:rPr>
          <w:szCs w:val="28"/>
        </w:rPr>
        <w:t xml:space="preserve"> </w:t>
      </w:r>
      <w:r w:rsidR="00322837">
        <w:rPr>
          <w:b/>
          <w:szCs w:val="28"/>
        </w:rPr>
        <w:t xml:space="preserve">на </w:t>
      </w:r>
      <w:r w:rsidR="00A03A00">
        <w:rPr>
          <w:b/>
          <w:szCs w:val="28"/>
        </w:rPr>
        <w:t>514,51</w:t>
      </w:r>
      <w:r>
        <w:rPr>
          <w:b/>
          <w:szCs w:val="28"/>
        </w:rPr>
        <w:t xml:space="preserve"> </w:t>
      </w:r>
      <w:r w:rsidRPr="005763C1">
        <w:rPr>
          <w:szCs w:val="28"/>
        </w:rPr>
        <w:t>тыс. рублей. Наибо</w:t>
      </w:r>
      <w:r w:rsidR="00A03A00">
        <w:rPr>
          <w:szCs w:val="28"/>
        </w:rPr>
        <w:t>льший удельный вес на 01.01.2024</w:t>
      </w:r>
      <w:r w:rsidRPr="005763C1">
        <w:rPr>
          <w:szCs w:val="28"/>
        </w:rPr>
        <w:t xml:space="preserve"> года в составе неналоговых доходов занимают </w:t>
      </w:r>
      <w:r w:rsidRPr="00E03D04">
        <w:rPr>
          <w:szCs w:val="28"/>
        </w:rPr>
        <w:t xml:space="preserve">доходы от использования имущества, находящегося в государственной и муниципальной собственности – 40,7%.Исполнение составило </w:t>
      </w:r>
      <w:r w:rsidR="00A03A00">
        <w:rPr>
          <w:b/>
          <w:szCs w:val="28"/>
        </w:rPr>
        <w:t>1562,39</w:t>
      </w:r>
      <w:r>
        <w:rPr>
          <w:b/>
          <w:szCs w:val="28"/>
        </w:rPr>
        <w:t xml:space="preserve"> </w:t>
      </w:r>
      <w:r w:rsidRPr="00E03D04">
        <w:rPr>
          <w:szCs w:val="28"/>
        </w:rPr>
        <w:t xml:space="preserve">тыс. рублей, что составило </w:t>
      </w:r>
      <w:r w:rsidRPr="00E03D04">
        <w:rPr>
          <w:b/>
          <w:szCs w:val="28"/>
        </w:rPr>
        <w:t>8</w:t>
      </w:r>
      <w:r w:rsidR="00322837">
        <w:rPr>
          <w:b/>
          <w:szCs w:val="28"/>
        </w:rPr>
        <w:t>0</w:t>
      </w:r>
      <w:r w:rsidRPr="00E03D04">
        <w:rPr>
          <w:szCs w:val="28"/>
        </w:rPr>
        <w:t xml:space="preserve"> процентов </w:t>
      </w:r>
      <w:r w:rsidR="006D047D">
        <w:rPr>
          <w:szCs w:val="28"/>
        </w:rPr>
        <w:t>от годовых бюджетных назначений.</w:t>
      </w:r>
    </w:p>
    <w:p w:rsidR="005E3DE1" w:rsidRDefault="006D047D" w:rsidP="00605482">
      <w:pPr>
        <w:pStyle w:val="a3"/>
        <w:ind w:firstLine="540"/>
        <w:rPr>
          <w:szCs w:val="28"/>
        </w:rPr>
      </w:pPr>
      <w:r w:rsidRPr="006D047D">
        <w:rPr>
          <w:szCs w:val="28"/>
        </w:rPr>
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</w:t>
      </w:r>
      <w:r w:rsidR="00537165">
        <w:rPr>
          <w:szCs w:val="28"/>
        </w:rPr>
        <w:t>снижение произошло</w:t>
      </w:r>
      <w:r w:rsidR="005E3DE1">
        <w:rPr>
          <w:szCs w:val="28"/>
        </w:rPr>
        <w:t xml:space="preserve"> из-за расторгнутых </w:t>
      </w:r>
      <w:r w:rsidR="005E3DE1" w:rsidRPr="002C1D19">
        <w:rPr>
          <w:szCs w:val="28"/>
        </w:rPr>
        <w:t xml:space="preserve">договоров </w:t>
      </w:r>
      <w:r w:rsidR="005E3DE1">
        <w:rPr>
          <w:szCs w:val="28"/>
        </w:rPr>
        <w:t xml:space="preserve">аренды </w:t>
      </w:r>
      <w:r w:rsidR="0018263E">
        <w:rPr>
          <w:szCs w:val="28"/>
        </w:rPr>
        <w:t>в связи с выбытием</w:t>
      </w:r>
      <w:r w:rsidR="00AF2CE7">
        <w:rPr>
          <w:szCs w:val="28"/>
        </w:rPr>
        <w:t xml:space="preserve"> ИП Киселева </w:t>
      </w:r>
      <w:proofErr w:type="spellStart"/>
      <w:r w:rsidR="00AF2CE7">
        <w:rPr>
          <w:szCs w:val="28"/>
        </w:rPr>
        <w:t>В.А,</w:t>
      </w:r>
      <w:r w:rsidR="00537165">
        <w:rPr>
          <w:szCs w:val="28"/>
        </w:rPr>
        <w:t>Лиян</w:t>
      </w:r>
      <w:proofErr w:type="spellEnd"/>
      <w:r w:rsidR="00537165">
        <w:rPr>
          <w:szCs w:val="28"/>
        </w:rPr>
        <w:t>.</w:t>
      </w:r>
    </w:p>
    <w:p w:rsidR="00537165" w:rsidRDefault="00537165" w:rsidP="00605482">
      <w:pPr>
        <w:pStyle w:val="a3"/>
        <w:ind w:firstLine="540"/>
        <w:rPr>
          <w:szCs w:val="28"/>
        </w:rPr>
      </w:pPr>
    </w:p>
    <w:p w:rsidR="00605482" w:rsidRPr="004B4563" w:rsidRDefault="005E3DE1" w:rsidP="00605482">
      <w:pPr>
        <w:pStyle w:val="a3"/>
        <w:ind w:firstLine="540"/>
        <w:rPr>
          <w:color w:val="FF0000"/>
          <w:szCs w:val="28"/>
        </w:rPr>
      </w:pPr>
      <w:r w:rsidRPr="004B4563">
        <w:rPr>
          <w:b/>
          <w:szCs w:val="28"/>
        </w:rPr>
        <w:t xml:space="preserve"> </w:t>
      </w:r>
      <w:r w:rsidR="00605482" w:rsidRPr="004B4563">
        <w:rPr>
          <w:b/>
          <w:szCs w:val="28"/>
        </w:rPr>
        <w:t>Доходы от продажи</w:t>
      </w:r>
      <w:r w:rsidR="00537165">
        <w:rPr>
          <w:b/>
          <w:szCs w:val="28"/>
        </w:rPr>
        <w:t xml:space="preserve"> земельных участков</w:t>
      </w:r>
      <w:r w:rsidR="00605482" w:rsidRPr="004B4563">
        <w:rPr>
          <w:b/>
          <w:szCs w:val="28"/>
        </w:rPr>
        <w:t xml:space="preserve"> </w:t>
      </w:r>
      <w:r w:rsidR="002B1286">
        <w:rPr>
          <w:szCs w:val="28"/>
        </w:rPr>
        <w:t xml:space="preserve">поступили в сумме </w:t>
      </w:r>
      <w:r w:rsidR="00A03A00">
        <w:rPr>
          <w:szCs w:val="28"/>
        </w:rPr>
        <w:t>16,44</w:t>
      </w:r>
      <w:r w:rsidR="00605482" w:rsidRPr="004B4563">
        <w:rPr>
          <w:szCs w:val="28"/>
        </w:rPr>
        <w:t xml:space="preserve"> тыс. рублей при уточненных годовых бю</w:t>
      </w:r>
      <w:r w:rsidR="002B1286">
        <w:rPr>
          <w:szCs w:val="28"/>
        </w:rPr>
        <w:t>джетных назначениях в сумме 25,0</w:t>
      </w:r>
      <w:r w:rsidR="00605482" w:rsidRPr="004B4563">
        <w:rPr>
          <w:szCs w:val="28"/>
        </w:rPr>
        <w:t xml:space="preserve"> </w:t>
      </w:r>
      <w:r w:rsidR="00605482" w:rsidRPr="004B4563">
        <w:rPr>
          <w:szCs w:val="28"/>
        </w:rPr>
        <w:lastRenderedPageBreak/>
        <w:t xml:space="preserve">тыс. </w:t>
      </w:r>
      <w:proofErr w:type="spellStart"/>
      <w:r w:rsidR="00605482" w:rsidRPr="004B4563">
        <w:rPr>
          <w:szCs w:val="28"/>
        </w:rPr>
        <w:t>рублей.</w:t>
      </w:r>
      <w:r w:rsidR="00537165">
        <w:rPr>
          <w:szCs w:val="28"/>
        </w:rPr>
        <w:t>,сравнивая</w:t>
      </w:r>
      <w:proofErr w:type="spellEnd"/>
      <w:r w:rsidR="00537165">
        <w:rPr>
          <w:szCs w:val="28"/>
        </w:rPr>
        <w:t xml:space="preserve"> с предыдущем годом произошло снижение на 19,66 </w:t>
      </w:r>
      <w:proofErr w:type="spellStart"/>
      <w:r w:rsidR="00537165">
        <w:rPr>
          <w:szCs w:val="28"/>
        </w:rPr>
        <w:t>тыс.руб</w:t>
      </w:r>
      <w:proofErr w:type="spellEnd"/>
      <w:r w:rsidR="00537165">
        <w:rPr>
          <w:szCs w:val="28"/>
        </w:rPr>
        <w:t xml:space="preserve"> в связи со снижением спроса на выкуп земельного </w:t>
      </w:r>
      <w:proofErr w:type="spellStart"/>
      <w:r w:rsidR="00537165">
        <w:rPr>
          <w:szCs w:val="28"/>
        </w:rPr>
        <w:t>участка,либо</w:t>
      </w:r>
      <w:proofErr w:type="spellEnd"/>
      <w:r w:rsidR="00537165">
        <w:rPr>
          <w:szCs w:val="28"/>
        </w:rPr>
        <w:t xml:space="preserve"> </w:t>
      </w:r>
      <w:proofErr w:type="spellStart"/>
      <w:r w:rsidR="00537165">
        <w:rPr>
          <w:szCs w:val="28"/>
        </w:rPr>
        <w:t>отсутсвием</w:t>
      </w:r>
      <w:proofErr w:type="spellEnd"/>
      <w:r w:rsidR="00537165">
        <w:rPr>
          <w:szCs w:val="28"/>
        </w:rPr>
        <w:t xml:space="preserve"> денежных средств у граждан .</w:t>
      </w:r>
    </w:p>
    <w:p w:rsidR="00605482" w:rsidRPr="006D53E8" w:rsidRDefault="00605482" w:rsidP="00605482">
      <w:pPr>
        <w:pStyle w:val="a3"/>
        <w:ind w:firstLine="567"/>
        <w:rPr>
          <w:szCs w:val="28"/>
        </w:rPr>
      </w:pPr>
      <w:r w:rsidRPr="004B4563">
        <w:rPr>
          <w:szCs w:val="28"/>
        </w:rPr>
        <w:t xml:space="preserve">Поступления </w:t>
      </w:r>
      <w:r w:rsidRPr="004B4563">
        <w:rPr>
          <w:b/>
          <w:szCs w:val="28"/>
        </w:rPr>
        <w:t xml:space="preserve">штрафов, </w:t>
      </w:r>
      <w:r w:rsidRPr="004B6278">
        <w:rPr>
          <w:b/>
          <w:szCs w:val="28"/>
        </w:rPr>
        <w:t xml:space="preserve">санкций, возмещения ущерба </w:t>
      </w:r>
      <w:r w:rsidR="00A03A00">
        <w:rPr>
          <w:szCs w:val="28"/>
        </w:rPr>
        <w:t>за 2024</w:t>
      </w:r>
      <w:r w:rsidR="002B1286">
        <w:rPr>
          <w:szCs w:val="28"/>
        </w:rPr>
        <w:t xml:space="preserve"> год составили </w:t>
      </w:r>
      <w:r w:rsidR="001201CD">
        <w:rPr>
          <w:szCs w:val="28"/>
        </w:rPr>
        <w:t>414,12</w:t>
      </w:r>
      <w:r>
        <w:rPr>
          <w:szCs w:val="28"/>
        </w:rPr>
        <w:t xml:space="preserve"> </w:t>
      </w:r>
      <w:r w:rsidRPr="004B6278">
        <w:rPr>
          <w:szCs w:val="28"/>
        </w:rPr>
        <w:t xml:space="preserve">тыс. рублей, что составляет </w:t>
      </w:r>
      <w:r w:rsidRPr="004B6278">
        <w:rPr>
          <w:b/>
          <w:szCs w:val="28"/>
        </w:rPr>
        <w:t>2</w:t>
      </w:r>
      <w:r w:rsidR="002B1286">
        <w:rPr>
          <w:b/>
          <w:szCs w:val="28"/>
        </w:rPr>
        <w:t>00,0</w:t>
      </w:r>
      <w:r w:rsidRPr="004B6278">
        <w:rPr>
          <w:szCs w:val="28"/>
        </w:rPr>
        <w:t xml:space="preserve"> процента от уточненных бюджетных назначений. Доля в общей сумме неналоговых доходов </w:t>
      </w:r>
      <w:r w:rsidRPr="005C116D">
        <w:rPr>
          <w:szCs w:val="28"/>
        </w:rPr>
        <w:t xml:space="preserve">составила </w:t>
      </w:r>
      <w:r w:rsidR="002B1286">
        <w:rPr>
          <w:b/>
          <w:szCs w:val="28"/>
        </w:rPr>
        <w:t>40</w:t>
      </w:r>
      <w:r>
        <w:rPr>
          <w:b/>
          <w:szCs w:val="28"/>
        </w:rPr>
        <w:t xml:space="preserve"> </w:t>
      </w:r>
      <w:r w:rsidRPr="005C116D">
        <w:rPr>
          <w:szCs w:val="28"/>
        </w:rPr>
        <w:t xml:space="preserve">процентов. По сравнению с аналогичным периодом прошлого </w:t>
      </w:r>
      <w:r w:rsidRPr="006D53E8">
        <w:rPr>
          <w:szCs w:val="28"/>
        </w:rPr>
        <w:t xml:space="preserve">года </w:t>
      </w:r>
      <w:r w:rsidR="002B1286">
        <w:rPr>
          <w:szCs w:val="28"/>
        </w:rPr>
        <w:t xml:space="preserve">поступления увеличились на </w:t>
      </w:r>
      <w:r w:rsidR="001201CD">
        <w:rPr>
          <w:szCs w:val="28"/>
        </w:rPr>
        <w:t>78,75</w:t>
      </w:r>
      <w:r w:rsidRPr="006D53E8">
        <w:rPr>
          <w:szCs w:val="28"/>
        </w:rPr>
        <w:t xml:space="preserve"> тыс. рублей.</w:t>
      </w:r>
    </w:p>
    <w:p w:rsidR="00605482" w:rsidRDefault="002B1286" w:rsidP="00605482">
      <w:pPr>
        <w:pStyle w:val="a3"/>
        <w:ind w:firstLine="567"/>
        <w:rPr>
          <w:szCs w:val="28"/>
        </w:rPr>
      </w:pPr>
      <w:r>
        <w:rPr>
          <w:szCs w:val="28"/>
        </w:rPr>
        <w:t>По состоянию на 01.01.2024</w:t>
      </w:r>
      <w:r w:rsidR="00605482" w:rsidRPr="006D53E8">
        <w:rPr>
          <w:szCs w:val="28"/>
        </w:rPr>
        <w:t xml:space="preserve"> года уточненные бюджетные назначения по </w:t>
      </w:r>
      <w:r w:rsidR="00605482" w:rsidRPr="006D53E8">
        <w:rPr>
          <w:b/>
          <w:szCs w:val="28"/>
        </w:rPr>
        <w:t>безвозмездным поступлениям</w:t>
      </w:r>
      <w:r>
        <w:rPr>
          <w:szCs w:val="28"/>
        </w:rPr>
        <w:t xml:space="preserve"> в бюджете городского поселения</w:t>
      </w:r>
      <w:r w:rsidR="00605482" w:rsidRPr="006D53E8">
        <w:rPr>
          <w:szCs w:val="28"/>
        </w:rPr>
        <w:t xml:space="preserve"> составили </w:t>
      </w:r>
      <w:r w:rsidR="001201CD">
        <w:rPr>
          <w:b/>
          <w:szCs w:val="28"/>
        </w:rPr>
        <w:t>20584,72</w:t>
      </w:r>
      <w:r w:rsidR="00605482" w:rsidRPr="006D53E8">
        <w:rPr>
          <w:szCs w:val="28"/>
        </w:rPr>
        <w:t xml:space="preserve"> тыс. рублей. Исполнение за отчетный период составило </w:t>
      </w:r>
      <w:r w:rsidR="001201CD">
        <w:rPr>
          <w:b/>
          <w:szCs w:val="28"/>
        </w:rPr>
        <w:t xml:space="preserve">19559,76 </w:t>
      </w:r>
      <w:r w:rsidR="00605482" w:rsidRPr="006D53E8">
        <w:rPr>
          <w:szCs w:val="28"/>
        </w:rPr>
        <w:t xml:space="preserve">тыс. рублей, в том числе: дотации бюджетам субъектов Российской Федерации и </w:t>
      </w:r>
      <w:r>
        <w:rPr>
          <w:szCs w:val="28"/>
        </w:rPr>
        <w:t>муниципальных образований в 2023</w:t>
      </w:r>
      <w:r w:rsidR="00605482" w:rsidRPr="006D53E8">
        <w:rPr>
          <w:szCs w:val="28"/>
        </w:rPr>
        <w:t xml:space="preserve"> году составили </w:t>
      </w:r>
      <w:r w:rsidR="001201CD">
        <w:rPr>
          <w:b/>
          <w:szCs w:val="28"/>
        </w:rPr>
        <w:t>426,80</w:t>
      </w:r>
      <w:r w:rsidR="00605482" w:rsidRPr="006D53E8">
        <w:rPr>
          <w:szCs w:val="28"/>
        </w:rPr>
        <w:t xml:space="preserve"> тыс. рублей, что составило </w:t>
      </w:r>
      <w:r w:rsidR="00605482" w:rsidRPr="006D53E8">
        <w:rPr>
          <w:b/>
          <w:szCs w:val="28"/>
        </w:rPr>
        <w:t>100</w:t>
      </w:r>
      <w:r w:rsidR="00605482" w:rsidRPr="006D53E8">
        <w:rPr>
          <w:szCs w:val="28"/>
        </w:rPr>
        <w:t xml:space="preserve"> процентов от уточненных  бюджетных назначений. Поступление </w:t>
      </w:r>
      <w:r w:rsidR="00605482" w:rsidRPr="006D53E8">
        <w:rPr>
          <w:b/>
          <w:szCs w:val="28"/>
        </w:rPr>
        <w:t xml:space="preserve">субсидий </w:t>
      </w:r>
      <w:r w:rsidR="00605482" w:rsidRPr="006D53E8">
        <w:rPr>
          <w:szCs w:val="28"/>
        </w:rPr>
        <w:t xml:space="preserve">составили </w:t>
      </w:r>
      <w:r w:rsidR="001201CD">
        <w:rPr>
          <w:b/>
          <w:szCs w:val="28"/>
        </w:rPr>
        <w:t>12143,66</w:t>
      </w:r>
      <w:r w:rsidR="00605482" w:rsidRPr="006D53E8">
        <w:rPr>
          <w:b/>
          <w:szCs w:val="28"/>
        </w:rPr>
        <w:t xml:space="preserve"> </w:t>
      </w:r>
      <w:r w:rsidR="00605482" w:rsidRPr="006D53E8">
        <w:rPr>
          <w:szCs w:val="28"/>
        </w:rPr>
        <w:t xml:space="preserve">тыс. рублей, что составило </w:t>
      </w:r>
      <w:r>
        <w:rPr>
          <w:b/>
          <w:szCs w:val="28"/>
        </w:rPr>
        <w:t>100</w:t>
      </w:r>
      <w:r w:rsidR="00605482" w:rsidRPr="006D53E8">
        <w:rPr>
          <w:szCs w:val="28"/>
        </w:rPr>
        <w:t xml:space="preserve"> процентов от годовых бюджетных назначений. Поступления </w:t>
      </w:r>
      <w:r w:rsidR="00605482" w:rsidRPr="006D53E8">
        <w:rPr>
          <w:b/>
          <w:szCs w:val="28"/>
        </w:rPr>
        <w:t xml:space="preserve">субвенции </w:t>
      </w:r>
      <w:r w:rsidR="00605482" w:rsidRPr="006D53E8">
        <w:rPr>
          <w:szCs w:val="28"/>
        </w:rPr>
        <w:t xml:space="preserve"> составили </w:t>
      </w:r>
      <w:r w:rsidR="001201CD">
        <w:rPr>
          <w:b/>
          <w:szCs w:val="28"/>
        </w:rPr>
        <w:t>715,80</w:t>
      </w:r>
      <w:r w:rsidR="00605482" w:rsidRPr="006D53E8">
        <w:rPr>
          <w:szCs w:val="28"/>
        </w:rPr>
        <w:t xml:space="preserve"> тыс. рублей, что составило </w:t>
      </w:r>
      <w:r w:rsidR="00605482" w:rsidRPr="006D53E8">
        <w:rPr>
          <w:b/>
          <w:szCs w:val="28"/>
        </w:rPr>
        <w:t>100</w:t>
      </w:r>
      <w:r w:rsidR="00605482" w:rsidRPr="006D53E8">
        <w:rPr>
          <w:szCs w:val="28"/>
        </w:rPr>
        <w:t xml:space="preserve"> процента от годовых бюджетных назначений.</w:t>
      </w:r>
    </w:p>
    <w:p w:rsidR="00605482" w:rsidRDefault="002B1286" w:rsidP="00605482">
      <w:pPr>
        <w:pStyle w:val="a3"/>
        <w:rPr>
          <w:szCs w:val="28"/>
        </w:rPr>
      </w:pPr>
      <w:r w:rsidRPr="002B1286">
        <w:rPr>
          <w:b/>
          <w:szCs w:val="28"/>
        </w:rPr>
        <w:t>Иные межбюджетные трансферты</w:t>
      </w:r>
      <w:r w:rsidR="001201CD">
        <w:rPr>
          <w:szCs w:val="28"/>
        </w:rPr>
        <w:t xml:space="preserve"> уточненные на 2024</w:t>
      </w:r>
      <w:r>
        <w:rPr>
          <w:szCs w:val="28"/>
        </w:rPr>
        <w:t xml:space="preserve"> год в размере </w:t>
      </w:r>
      <w:r w:rsidR="001201CD">
        <w:rPr>
          <w:szCs w:val="28"/>
        </w:rPr>
        <w:t>6272,60</w:t>
      </w:r>
      <w:r>
        <w:rPr>
          <w:szCs w:val="28"/>
        </w:rPr>
        <w:t xml:space="preserve"> тыс.руб.Исполнение за отчетный период составило </w:t>
      </w:r>
      <w:r w:rsidR="00A5414C">
        <w:rPr>
          <w:szCs w:val="28"/>
        </w:rPr>
        <w:t>6272,60</w:t>
      </w:r>
      <w:r>
        <w:rPr>
          <w:szCs w:val="28"/>
        </w:rPr>
        <w:t xml:space="preserve"> тыс.руб. ,что составило </w:t>
      </w:r>
      <w:r w:rsidR="00665909">
        <w:rPr>
          <w:szCs w:val="28"/>
        </w:rPr>
        <w:t>100</w:t>
      </w:r>
      <w:r>
        <w:rPr>
          <w:szCs w:val="28"/>
        </w:rPr>
        <w:t xml:space="preserve"> процентов от уточненных бюджетных назначений.</w:t>
      </w:r>
    </w:p>
    <w:p w:rsidR="00091FFE" w:rsidRPr="00091FFE" w:rsidRDefault="00091FFE" w:rsidP="00091F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FFE">
        <w:rPr>
          <w:color w:val="000000"/>
          <w:sz w:val="28"/>
          <w:szCs w:val="28"/>
        </w:rPr>
        <w:t>В течение отчетного периода на основании решений Совета депутатов городского</w:t>
      </w:r>
      <w:r w:rsidRPr="000E4328">
        <w:rPr>
          <w:color w:val="000000"/>
        </w:rPr>
        <w:t xml:space="preserve"> </w:t>
      </w:r>
      <w:r w:rsidRPr="00091FFE">
        <w:rPr>
          <w:color w:val="000000"/>
          <w:sz w:val="28"/>
          <w:szCs w:val="28"/>
        </w:rPr>
        <w:t>поселения «Могзонское», распоряжений Главы городского поселения «Могзонское», уведомлений МУ «Комитет по финансам» МР «</w:t>
      </w:r>
      <w:proofErr w:type="spellStart"/>
      <w:r w:rsidRPr="00091FFE">
        <w:rPr>
          <w:color w:val="000000"/>
          <w:sz w:val="28"/>
          <w:szCs w:val="28"/>
        </w:rPr>
        <w:t>Хилокский</w:t>
      </w:r>
      <w:proofErr w:type="spellEnd"/>
      <w:r w:rsidRPr="00091FFE">
        <w:rPr>
          <w:color w:val="000000"/>
          <w:sz w:val="28"/>
          <w:szCs w:val="28"/>
        </w:rPr>
        <w:t xml:space="preserve"> район», Распоряжений Главы муниципального района «</w:t>
      </w:r>
      <w:proofErr w:type="spellStart"/>
      <w:r w:rsidRPr="00091FFE">
        <w:rPr>
          <w:color w:val="000000"/>
          <w:sz w:val="28"/>
          <w:szCs w:val="28"/>
        </w:rPr>
        <w:t>Хилокский</w:t>
      </w:r>
      <w:proofErr w:type="spellEnd"/>
      <w:r w:rsidRPr="00091FFE">
        <w:rPr>
          <w:color w:val="000000"/>
          <w:sz w:val="28"/>
          <w:szCs w:val="28"/>
        </w:rPr>
        <w:t xml:space="preserve"> район» в бюджетную роспись неоднократно вносились изменения. В том числе:</w:t>
      </w:r>
    </w:p>
    <w:p w:rsidR="00091FFE" w:rsidRPr="00091FFE" w:rsidRDefault="00091FFE" w:rsidP="00091F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1FFE">
        <w:rPr>
          <w:color w:val="000000"/>
          <w:sz w:val="28"/>
          <w:szCs w:val="28"/>
        </w:rPr>
        <w:t>- в связи с увеличением плановых бюджетных назначений по безвозмездным поступлениям: Распоряжение администрации муниципального района "</w:t>
      </w:r>
      <w:proofErr w:type="spellStart"/>
      <w:r w:rsidRPr="00091FFE">
        <w:rPr>
          <w:color w:val="000000"/>
          <w:sz w:val="28"/>
          <w:szCs w:val="28"/>
        </w:rPr>
        <w:t>Хилокский</w:t>
      </w:r>
      <w:proofErr w:type="spellEnd"/>
      <w:r w:rsidRPr="00091FFE">
        <w:rPr>
          <w:color w:val="000000"/>
          <w:sz w:val="28"/>
          <w:szCs w:val="28"/>
        </w:rPr>
        <w:t xml:space="preserve"> район" №202-р от 29.12.2023 увеличены лимиты 1069200,00 на иные межбюджетные трансферты с целевым направлением на сбалансированность и оплату выкупной стоимости жилых помещений, расположенных на территории городского поселения "Могзонское" . Распоряжение главы муниципального района "</w:t>
      </w:r>
      <w:proofErr w:type="spellStart"/>
      <w:r w:rsidRPr="00091FFE">
        <w:rPr>
          <w:color w:val="000000"/>
          <w:sz w:val="28"/>
          <w:szCs w:val="28"/>
        </w:rPr>
        <w:t>Хилокский</w:t>
      </w:r>
      <w:proofErr w:type="spellEnd"/>
      <w:r w:rsidRPr="00091FFE">
        <w:rPr>
          <w:color w:val="000000"/>
          <w:sz w:val="28"/>
          <w:szCs w:val="28"/>
        </w:rPr>
        <w:t xml:space="preserve"> район" №16-р от 19.02.2024 добавлены иные межбюджетные трансферты на формирование городской среды  2479730,00</w:t>
      </w:r>
      <w:r w:rsidRPr="00091FFE">
        <w:rPr>
          <w:sz w:val="28"/>
          <w:szCs w:val="28"/>
        </w:rPr>
        <w:t xml:space="preserve"> </w:t>
      </w:r>
      <w:r w:rsidRPr="00091FFE">
        <w:rPr>
          <w:color w:val="000000"/>
          <w:sz w:val="28"/>
          <w:szCs w:val="28"/>
        </w:rPr>
        <w:t>тыс.руб.</w:t>
      </w:r>
      <w:r w:rsidRPr="00091FFE">
        <w:rPr>
          <w:sz w:val="28"/>
          <w:szCs w:val="28"/>
        </w:rPr>
        <w:t xml:space="preserve"> </w:t>
      </w:r>
      <w:r w:rsidRPr="00091FFE">
        <w:rPr>
          <w:color w:val="000000"/>
          <w:sz w:val="28"/>
          <w:szCs w:val="28"/>
        </w:rPr>
        <w:t>Распоряжение администрации муниципального района "</w:t>
      </w:r>
      <w:proofErr w:type="spellStart"/>
      <w:r w:rsidRPr="00091FFE">
        <w:rPr>
          <w:color w:val="000000"/>
          <w:sz w:val="28"/>
          <w:szCs w:val="28"/>
        </w:rPr>
        <w:t>Хилокский</w:t>
      </w:r>
      <w:proofErr w:type="spellEnd"/>
      <w:r w:rsidRPr="00091FFE">
        <w:rPr>
          <w:color w:val="000000"/>
          <w:sz w:val="28"/>
          <w:szCs w:val="28"/>
        </w:rPr>
        <w:t xml:space="preserve"> район"  №35-р от 13.03.2024 , 12000,0 тыс. </w:t>
      </w:r>
      <w:proofErr w:type="spellStart"/>
      <w:r w:rsidRPr="00091FFE">
        <w:rPr>
          <w:color w:val="000000"/>
          <w:sz w:val="28"/>
          <w:szCs w:val="28"/>
        </w:rPr>
        <w:t>руб</w:t>
      </w:r>
      <w:proofErr w:type="spellEnd"/>
      <w:r w:rsidRPr="00091FFE">
        <w:rPr>
          <w:color w:val="000000"/>
          <w:sz w:val="28"/>
          <w:szCs w:val="28"/>
        </w:rPr>
        <w:t xml:space="preserve"> на возмещение расходов на транспортное обеспечение и горюче-смазочные материалы при проведении выборов Президента Российской Федерации.</w:t>
      </w:r>
      <w:r w:rsidRPr="00091FFE">
        <w:rPr>
          <w:sz w:val="28"/>
          <w:szCs w:val="28"/>
        </w:rPr>
        <w:t xml:space="preserve"> </w:t>
      </w:r>
      <w:r w:rsidRPr="00091FFE">
        <w:rPr>
          <w:color w:val="000000"/>
          <w:sz w:val="28"/>
          <w:szCs w:val="28"/>
        </w:rPr>
        <w:t>Распоряжение администрации муниципального района "</w:t>
      </w:r>
      <w:proofErr w:type="spellStart"/>
      <w:r w:rsidRPr="00091FFE">
        <w:rPr>
          <w:color w:val="000000"/>
          <w:sz w:val="28"/>
          <w:szCs w:val="28"/>
        </w:rPr>
        <w:t>Хилокский</w:t>
      </w:r>
      <w:proofErr w:type="spellEnd"/>
      <w:r w:rsidRPr="00091FFE">
        <w:rPr>
          <w:color w:val="000000"/>
          <w:sz w:val="28"/>
          <w:szCs w:val="28"/>
        </w:rPr>
        <w:t xml:space="preserve"> район"  №51-р от 03.04.2024, 10000,0</w:t>
      </w:r>
      <w:r w:rsidRPr="00091FFE">
        <w:rPr>
          <w:sz w:val="28"/>
          <w:szCs w:val="28"/>
        </w:rPr>
        <w:t xml:space="preserve"> </w:t>
      </w:r>
      <w:proofErr w:type="spellStart"/>
      <w:r w:rsidRPr="00091FFE">
        <w:rPr>
          <w:color w:val="000000"/>
          <w:sz w:val="28"/>
          <w:szCs w:val="28"/>
        </w:rPr>
        <w:t>тыс.руб</w:t>
      </w:r>
      <w:proofErr w:type="spellEnd"/>
      <w:r w:rsidRPr="00091FFE">
        <w:rPr>
          <w:color w:val="000000"/>
          <w:sz w:val="28"/>
          <w:szCs w:val="28"/>
        </w:rPr>
        <w:t xml:space="preserve"> на стимулирующие выплаты (премии) лицам, принимающим непосредственное участие в мероприятиях по выполнению доведенного задания по отбору граждан для прохождения военной службы по контракту в 2024 году. Распоряжение администрации муниципального района "</w:t>
      </w:r>
      <w:proofErr w:type="spellStart"/>
      <w:r w:rsidRPr="00091FFE">
        <w:rPr>
          <w:color w:val="000000"/>
          <w:sz w:val="28"/>
          <w:szCs w:val="28"/>
        </w:rPr>
        <w:t>Хилокский</w:t>
      </w:r>
      <w:proofErr w:type="spellEnd"/>
      <w:r w:rsidRPr="00091FFE">
        <w:rPr>
          <w:color w:val="000000"/>
          <w:sz w:val="28"/>
          <w:szCs w:val="28"/>
        </w:rPr>
        <w:t xml:space="preserve"> район"  №99-р от 07.06.2024 на иные выплаты за достижение показателей </w:t>
      </w:r>
      <w:r w:rsidRPr="00091FFE">
        <w:rPr>
          <w:color w:val="000000"/>
          <w:sz w:val="28"/>
          <w:szCs w:val="28"/>
        </w:rPr>
        <w:lastRenderedPageBreak/>
        <w:t>деятельности органов исполнительной власти 100000,0</w:t>
      </w:r>
      <w:r w:rsidRPr="00091FFE">
        <w:rPr>
          <w:sz w:val="28"/>
          <w:szCs w:val="28"/>
        </w:rPr>
        <w:t xml:space="preserve"> </w:t>
      </w:r>
      <w:r w:rsidRPr="00091FFE">
        <w:rPr>
          <w:color w:val="000000"/>
          <w:sz w:val="28"/>
          <w:szCs w:val="28"/>
        </w:rPr>
        <w:t>тыс.руб. На основании распоряжения Главы муниципального района «</w:t>
      </w:r>
      <w:proofErr w:type="spellStart"/>
      <w:r w:rsidRPr="00091FFE">
        <w:rPr>
          <w:color w:val="000000"/>
          <w:sz w:val="28"/>
          <w:szCs w:val="28"/>
        </w:rPr>
        <w:t>Хилокский</w:t>
      </w:r>
      <w:proofErr w:type="spellEnd"/>
      <w:r w:rsidRPr="00091FFE">
        <w:rPr>
          <w:color w:val="000000"/>
          <w:sz w:val="28"/>
          <w:szCs w:val="28"/>
        </w:rPr>
        <w:t xml:space="preserve"> район» №58-р от 07.06.2024 на разработку проектно-сметной документации на сумму 9761546,10</w:t>
      </w:r>
      <w:r w:rsidRPr="00091FFE">
        <w:rPr>
          <w:sz w:val="28"/>
          <w:szCs w:val="28"/>
        </w:rPr>
        <w:t xml:space="preserve"> (</w:t>
      </w:r>
      <w:r w:rsidRPr="00091FFE">
        <w:rPr>
          <w:color w:val="000000"/>
          <w:sz w:val="28"/>
          <w:szCs w:val="28"/>
        </w:rPr>
        <w:t>муниципальный контракт №3/2024 от 01.10.2024 , №4/2024 от 01.01.2024 , №4/2024 от 2024. На основании распоряжения Главы муниципального района «</w:t>
      </w:r>
      <w:proofErr w:type="spellStart"/>
      <w:r w:rsidRPr="00091FFE">
        <w:rPr>
          <w:color w:val="000000"/>
          <w:sz w:val="28"/>
          <w:szCs w:val="28"/>
        </w:rPr>
        <w:t>Хилокский</w:t>
      </w:r>
      <w:proofErr w:type="spellEnd"/>
      <w:r w:rsidRPr="00091FFE">
        <w:rPr>
          <w:color w:val="000000"/>
          <w:sz w:val="28"/>
          <w:szCs w:val="28"/>
        </w:rPr>
        <w:t xml:space="preserve"> район» №155-р от 29.10.2024 поступило 800000,0 </w:t>
      </w:r>
      <w:proofErr w:type="spellStart"/>
      <w:r w:rsidRPr="00091FFE">
        <w:rPr>
          <w:color w:val="000000"/>
          <w:sz w:val="28"/>
          <w:szCs w:val="28"/>
        </w:rPr>
        <w:t>тыс.руб</w:t>
      </w:r>
      <w:proofErr w:type="spellEnd"/>
      <w:r w:rsidRPr="00091FFE">
        <w:rPr>
          <w:color w:val="000000"/>
          <w:sz w:val="28"/>
          <w:szCs w:val="28"/>
        </w:rPr>
        <w:t xml:space="preserve"> на выплату заработной платы работникам бюджетной сферы. На основании Распоряжения главы муниципального района «</w:t>
      </w:r>
      <w:proofErr w:type="spellStart"/>
      <w:r w:rsidRPr="00091FFE">
        <w:rPr>
          <w:color w:val="000000"/>
          <w:sz w:val="28"/>
          <w:szCs w:val="28"/>
        </w:rPr>
        <w:t>Хилокский</w:t>
      </w:r>
      <w:proofErr w:type="spellEnd"/>
      <w:r w:rsidRPr="00091FFE">
        <w:rPr>
          <w:color w:val="000000"/>
          <w:sz w:val="28"/>
          <w:szCs w:val="28"/>
        </w:rPr>
        <w:t xml:space="preserve"> район» №198-р от 27.11.2024 выделены средства на устройство мемориальных плит воинам землякам в сумме 500000,0 (договор № 07/2024 от 06.12.2024). Распоряжение главы муниципального района "</w:t>
      </w:r>
      <w:proofErr w:type="spellStart"/>
      <w:r w:rsidRPr="00091FFE">
        <w:rPr>
          <w:color w:val="000000"/>
          <w:sz w:val="28"/>
          <w:szCs w:val="28"/>
        </w:rPr>
        <w:t>Хилокский</w:t>
      </w:r>
      <w:proofErr w:type="spellEnd"/>
      <w:r w:rsidRPr="00091FFE">
        <w:rPr>
          <w:color w:val="000000"/>
          <w:sz w:val="28"/>
          <w:szCs w:val="28"/>
        </w:rPr>
        <w:t xml:space="preserve"> район" №249-р от 20.12.2024  выделены средства 919700,0  на выплату заработной платы работникам бюджетной сферы. Распоряжение администрации муниципального района "</w:t>
      </w:r>
      <w:proofErr w:type="spellStart"/>
      <w:r w:rsidRPr="00091FFE">
        <w:rPr>
          <w:color w:val="000000"/>
          <w:sz w:val="28"/>
          <w:szCs w:val="28"/>
        </w:rPr>
        <w:t>Хилокский</w:t>
      </w:r>
      <w:proofErr w:type="spellEnd"/>
      <w:r w:rsidRPr="00091FFE">
        <w:rPr>
          <w:color w:val="000000"/>
          <w:sz w:val="28"/>
          <w:szCs w:val="28"/>
        </w:rPr>
        <w:t xml:space="preserve"> район"</w:t>
      </w:r>
      <w:r w:rsidRPr="00091FFE">
        <w:rPr>
          <w:sz w:val="28"/>
          <w:szCs w:val="28"/>
        </w:rPr>
        <w:t xml:space="preserve"> </w:t>
      </w:r>
      <w:r w:rsidRPr="00091FFE">
        <w:rPr>
          <w:color w:val="000000"/>
          <w:sz w:val="28"/>
          <w:szCs w:val="28"/>
        </w:rPr>
        <w:t>№250-р от 11.12.2024 выделены средства 258250,0 на новогодние украшения (договор № 08/2024 от 11.12.2024).</w:t>
      </w:r>
      <w:r w:rsidRPr="00091FFE">
        <w:rPr>
          <w:sz w:val="28"/>
          <w:szCs w:val="28"/>
        </w:rPr>
        <w:t xml:space="preserve"> </w:t>
      </w:r>
      <w:r w:rsidRPr="00091FFE">
        <w:rPr>
          <w:color w:val="000000"/>
          <w:sz w:val="28"/>
          <w:szCs w:val="28"/>
        </w:rPr>
        <w:t>Распоряжение администрации муниципального района "</w:t>
      </w:r>
      <w:proofErr w:type="spellStart"/>
      <w:r w:rsidRPr="00091FFE">
        <w:rPr>
          <w:color w:val="000000"/>
          <w:sz w:val="28"/>
          <w:szCs w:val="28"/>
        </w:rPr>
        <w:t>Хилокский</w:t>
      </w:r>
      <w:proofErr w:type="spellEnd"/>
      <w:r w:rsidRPr="00091FFE">
        <w:rPr>
          <w:color w:val="000000"/>
          <w:sz w:val="28"/>
          <w:szCs w:val="28"/>
        </w:rPr>
        <w:t xml:space="preserve"> район" №146-р от 06.08.2024 </w:t>
      </w:r>
      <w:r w:rsidRPr="00091FFE">
        <w:rPr>
          <w:sz w:val="28"/>
          <w:szCs w:val="28"/>
        </w:rPr>
        <w:t xml:space="preserve"> </w:t>
      </w:r>
      <w:r w:rsidRPr="00091FFE">
        <w:rPr>
          <w:color w:val="000000"/>
          <w:sz w:val="28"/>
          <w:szCs w:val="28"/>
        </w:rPr>
        <w:t>выделены средства 389110,52 на  единовременную выплату работникам культуры.</w:t>
      </w:r>
      <w:r w:rsidRPr="00091FFE">
        <w:rPr>
          <w:sz w:val="28"/>
          <w:szCs w:val="28"/>
        </w:rPr>
        <w:t xml:space="preserve"> </w:t>
      </w:r>
      <w:r w:rsidRPr="00091FFE">
        <w:rPr>
          <w:color w:val="000000"/>
          <w:sz w:val="28"/>
          <w:szCs w:val="28"/>
        </w:rPr>
        <w:t>Распоряжение главы муниципального района "</w:t>
      </w:r>
      <w:proofErr w:type="spellStart"/>
      <w:r w:rsidRPr="00091FFE">
        <w:rPr>
          <w:color w:val="000000"/>
          <w:sz w:val="28"/>
          <w:szCs w:val="28"/>
        </w:rPr>
        <w:t>Хилокский</w:t>
      </w:r>
      <w:proofErr w:type="spellEnd"/>
      <w:r w:rsidRPr="00091FFE">
        <w:rPr>
          <w:color w:val="000000"/>
          <w:sz w:val="28"/>
          <w:szCs w:val="28"/>
        </w:rPr>
        <w:t xml:space="preserve"> район" №58-р от 07.06.2024 выделены </w:t>
      </w:r>
      <w:proofErr w:type="spellStart"/>
      <w:r w:rsidRPr="00091FFE">
        <w:rPr>
          <w:color w:val="000000"/>
          <w:sz w:val="28"/>
          <w:szCs w:val="28"/>
        </w:rPr>
        <w:t>срества</w:t>
      </w:r>
      <w:proofErr w:type="spellEnd"/>
      <w:r w:rsidRPr="00091FFE">
        <w:rPr>
          <w:color w:val="000000"/>
          <w:sz w:val="28"/>
          <w:szCs w:val="28"/>
        </w:rPr>
        <w:t xml:space="preserve"> в сумме 976154,61 на </w:t>
      </w:r>
      <w:proofErr w:type="spellStart"/>
      <w:r w:rsidRPr="00091FFE">
        <w:rPr>
          <w:color w:val="000000"/>
          <w:sz w:val="28"/>
          <w:szCs w:val="28"/>
        </w:rPr>
        <w:t>софинансирование</w:t>
      </w:r>
      <w:proofErr w:type="spellEnd"/>
      <w:r w:rsidRPr="00091FFE">
        <w:rPr>
          <w:color w:val="000000"/>
          <w:sz w:val="28"/>
          <w:szCs w:val="28"/>
        </w:rPr>
        <w:t xml:space="preserve"> за счет иных межбюджетных трансфертов из бюджета городского поселения "Могзонское" на основании заключенного соглашения.</w:t>
      </w:r>
    </w:p>
    <w:p w:rsidR="00091FFE" w:rsidRPr="00091FFE" w:rsidRDefault="00091FFE" w:rsidP="00091FFE">
      <w:pPr>
        <w:rPr>
          <w:sz w:val="28"/>
          <w:szCs w:val="28"/>
        </w:rPr>
      </w:pPr>
    </w:p>
    <w:p w:rsidR="00091FFE" w:rsidRDefault="00091FFE" w:rsidP="00605482">
      <w:pPr>
        <w:pStyle w:val="a3"/>
        <w:rPr>
          <w:szCs w:val="28"/>
        </w:rPr>
      </w:pPr>
    </w:p>
    <w:p w:rsidR="00371331" w:rsidRDefault="00371331" w:rsidP="00605482">
      <w:pPr>
        <w:pStyle w:val="a3"/>
        <w:rPr>
          <w:szCs w:val="28"/>
        </w:rPr>
      </w:pPr>
    </w:p>
    <w:p w:rsidR="005D45B9" w:rsidRPr="0097037F" w:rsidRDefault="005D45B9" w:rsidP="005D45B9">
      <w:pPr>
        <w:pStyle w:val="a3"/>
        <w:jc w:val="center"/>
        <w:rPr>
          <w:b/>
          <w:szCs w:val="28"/>
        </w:rPr>
      </w:pPr>
      <w:r w:rsidRPr="0097037F">
        <w:rPr>
          <w:b/>
          <w:szCs w:val="28"/>
        </w:rPr>
        <w:t>Расход</w:t>
      </w:r>
      <w:r w:rsidR="002B1286">
        <w:rPr>
          <w:b/>
          <w:szCs w:val="28"/>
        </w:rPr>
        <w:t>ы бюджета городского поселения</w:t>
      </w:r>
    </w:p>
    <w:p w:rsidR="005D45B9" w:rsidRPr="0097037F" w:rsidRDefault="005D45B9" w:rsidP="005D45B9">
      <w:pPr>
        <w:pStyle w:val="a3"/>
        <w:rPr>
          <w:b/>
          <w:szCs w:val="28"/>
        </w:rPr>
      </w:pPr>
    </w:p>
    <w:p w:rsidR="005D45B9" w:rsidRPr="00EA58D1" w:rsidRDefault="005D45B9" w:rsidP="00D8434E">
      <w:pPr>
        <w:ind w:firstLine="567"/>
        <w:jc w:val="both"/>
        <w:rPr>
          <w:sz w:val="28"/>
          <w:szCs w:val="28"/>
        </w:rPr>
      </w:pPr>
      <w:r w:rsidRPr="00EA58D1">
        <w:rPr>
          <w:sz w:val="28"/>
          <w:szCs w:val="28"/>
        </w:rPr>
        <w:t>В отчетном периоде расхо</w:t>
      </w:r>
      <w:r w:rsidR="002B1286">
        <w:rPr>
          <w:sz w:val="28"/>
          <w:szCs w:val="28"/>
        </w:rPr>
        <w:t xml:space="preserve">ды бюджета городского поселения </w:t>
      </w:r>
      <w:r w:rsidRPr="00EA58D1">
        <w:rPr>
          <w:sz w:val="28"/>
          <w:szCs w:val="28"/>
        </w:rPr>
        <w:t xml:space="preserve"> </w:t>
      </w:r>
      <w:r w:rsidRPr="00DA76C8">
        <w:rPr>
          <w:sz w:val="28"/>
          <w:szCs w:val="28"/>
        </w:rPr>
        <w:t xml:space="preserve">составили </w:t>
      </w:r>
      <w:r w:rsidR="00A5414C">
        <w:rPr>
          <w:b/>
          <w:sz w:val="28"/>
          <w:szCs w:val="28"/>
        </w:rPr>
        <w:t>41620,97</w:t>
      </w:r>
      <w:r w:rsidR="00736A5B">
        <w:rPr>
          <w:b/>
          <w:sz w:val="28"/>
          <w:szCs w:val="28"/>
        </w:rPr>
        <w:t xml:space="preserve"> </w:t>
      </w:r>
      <w:r w:rsidRPr="00DA76C8">
        <w:rPr>
          <w:sz w:val="28"/>
          <w:szCs w:val="28"/>
        </w:rPr>
        <w:t xml:space="preserve">тыс. рублей или </w:t>
      </w:r>
      <w:r w:rsidR="002B1286">
        <w:rPr>
          <w:sz w:val="28"/>
          <w:szCs w:val="28"/>
        </w:rPr>
        <w:t>130,2</w:t>
      </w:r>
      <w:r w:rsidRPr="00DA76C8">
        <w:rPr>
          <w:sz w:val="28"/>
          <w:szCs w:val="28"/>
        </w:rPr>
        <w:t xml:space="preserve"> процент</w:t>
      </w:r>
      <w:r w:rsidR="007B7D60">
        <w:rPr>
          <w:sz w:val="28"/>
          <w:szCs w:val="28"/>
        </w:rPr>
        <w:t>а</w:t>
      </w:r>
      <w:r w:rsidRPr="00DA76C8">
        <w:rPr>
          <w:sz w:val="28"/>
          <w:szCs w:val="28"/>
        </w:rPr>
        <w:t xml:space="preserve"> от </w:t>
      </w:r>
      <w:r w:rsidR="00736A5B">
        <w:rPr>
          <w:sz w:val="28"/>
          <w:szCs w:val="28"/>
        </w:rPr>
        <w:t xml:space="preserve">первоначальных </w:t>
      </w:r>
      <w:r w:rsidRPr="00DA76C8">
        <w:rPr>
          <w:sz w:val="28"/>
          <w:szCs w:val="28"/>
        </w:rPr>
        <w:t xml:space="preserve">утвержденных годовых бюджетных назначений, </w:t>
      </w:r>
      <w:r w:rsidR="00736A5B">
        <w:rPr>
          <w:sz w:val="28"/>
          <w:szCs w:val="28"/>
        </w:rPr>
        <w:t>97,2</w:t>
      </w:r>
      <w:r w:rsidRPr="00DA76C8">
        <w:rPr>
          <w:sz w:val="28"/>
          <w:szCs w:val="28"/>
        </w:rPr>
        <w:t xml:space="preserve"> процента от уточ</w:t>
      </w:r>
      <w:r w:rsidRPr="00EA58D1">
        <w:rPr>
          <w:sz w:val="28"/>
          <w:szCs w:val="28"/>
        </w:rPr>
        <w:t>ненн</w:t>
      </w:r>
      <w:r w:rsidR="002C70E8">
        <w:rPr>
          <w:sz w:val="28"/>
          <w:szCs w:val="28"/>
        </w:rPr>
        <w:t>ых бюджетных назначений на 01.</w:t>
      </w:r>
      <w:r w:rsidR="00736A5B">
        <w:rPr>
          <w:sz w:val="28"/>
          <w:szCs w:val="28"/>
        </w:rPr>
        <w:t>01</w:t>
      </w:r>
      <w:r w:rsidRPr="00EA58D1">
        <w:rPr>
          <w:sz w:val="28"/>
          <w:szCs w:val="28"/>
        </w:rPr>
        <w:t>.</w:t>
      </w:r>
      <w:r w:rsidR="002B1286">
        <w:rPr>
          <w:sz w:val="28"/>
          <w:szCs w:val="28"/>
        </w:rPr>
        <w:t>2024</w:t>
      </w:r>
      <w:r w:rsidRPr="00EA58D1">
        <w:rPr>
          <w:sz w:val="28"/>
          <w:szCs w:val="28"/>
        </w:rPr>
        <w:t xml:space="preserve"> г</w:t>
      </w:r>
      <w:r w:rsidR="000B4113">
        <w:rPr>
          <w:sz w:val="28"/>
          <w:szCs w:val="28"/>
        </w:rPr>
        <w:t>ода</w:t>
      </w:r>
      <w:r w:rsidR="00C002BC">
        <w:rPr>
          <w:sz w:val="28"/>
          <w:szCs w:val="28"/>
        </w:rPr>
        <w:t>.</w:t>
      </w:r>
      <w:r w:rsidR="00736A5B">
        <w:rPr>
          <w:sz w:val="28"/>
          <w:szCs w:val="28"/>
        </w:rPr>
        <w:t xml:space="preserve"> </w:t>
      </w:r>
      <w:r w:rsidR="00C002BC">
        <w:rPr>
          <w:sz w:val="28"/>
          <w:szCs w:val="28"/>
        </w:rPr>
        <w:t>В</w:t>
      </w:r>
      <w:r w:rsidRPr="00EA58D1">
        <w:rPr>
          <w:sz w:val="28"/>
          <w:szCs w:val="28"/>
        </w:rPr>
        <w:t xml:space="preserve"> том числе</w:t>
      </w:r>
      <w:r w:rsidR="008F0AB9">
        <w:rPr>
          <w:sz w:val="28"/>
          <w:szCs w:val="28"/>
        </w:rPr>
        <w:t>, расходы</w:t>
      </w:r>
      <w:r w:rsidRPr="00EA58D1">
        <w:rPr>
          <w:sz w:val="28"/>
          <w:szCs w:val="28"/>
        </w:rPr>
        <w:t xml:space="preserve"> на заработную плату и </w:t>
      </w:r>
      <w:r w:rsidRPr="00CC1108">
        <w:rPr>
          <w:sz w:val="28"/>
          <w:szCs w:val="28"/>
        </w:rPr>
        <w:t>начисления на оплату труда сос</w:t>
      </w:r>
      <w:r w:rsidRPr="00A54BB8">
        <w:rPr>
          <w:sz w:val="28"/>
          <w:szCs w:val="28"/>
        </w:rPr>
        <w:t xml:space="preserve">тавили  </w:t>
      </w:r>
      <w:r w:rsidR="00A5414C">
        <w:rPr>
          <w:sz w:val="28"/>
          <w:szCs w:val="28"/>
        </w:rPr>
        <w:t>1032,15</w:t>
      </w:r>
      <w:r w:rsidR="002C70E8" w:rsidRPr="00A54BB8">
        <w:rPr>
          <w:sz w:val="28"/>
          <w:szCs w:val="28"/>
        </w:rPr>
        <w:t xml:space="preserve"> тыс. рублей, или </w:t>
      </w:r>
      <w:r w:rsidR="00A54BB8" w:rsidRPr="00A54BB8">
        <w:rPr>
          <w:sz w:val="28"/>
          <w:szCs w:val="28"/>
        </w:rPr>
        <w:t>56,4</w:t>
      </w:r>
      <w:r w:rsidR="00F408F1" w:rsidRPr="00A54BB8">
        <w:rPr>
          <w:sz w:val="28"/>
          <w:szCs w:val="28"/>
        </w:rPr>
        <w:t xml:space="preserve"> процента</w:t>
      </w:r>
      <w:r w:rsidRPr="00A54BB8">
        <w:rPr>
          <w:sz w:val="28"/>
          <w:szCs w:val="28"/>
        </w:rPr>
        <w:t xml:space="preserve"> от общей суммы расходов,  </w:t>
      </w:r>
      <w:r w:rsidR="008F0AB9">
        <w:rPr>
          <w:sz w:val="28"/>
          <w:szCs w:val="28"/>
        </w:rPr>
        <w:t xml:space="preserve">на </w:t>
      </w:r>
      <w:r w:rsidRPr="00A54BB8">
        <w:rPr>
          <w:sz w:val="28"/>
          <w:szCs w:val="28"/>
        </w:rPr>
        <w:t xml:space="preserve">коммунальные услуги в сумме </w:t>
      </w:r>
      <w:r w:rsidR="00A5414C">
        <w:rPr>
          <w:sz w:val="28"/>
          <w:szCs w:val="28"/>
        </w:rPr>
        <w:t>861,52</w:t>
      </w:r>
      <w:r w:rsidRPr="00A54BB8">
        <w:rPr>
          <w:sz w:val="28"/>
          <w:szCs w:val="28"/>
        </w:rPr>
        <w:t xml:space="preserve"> тыс. рублей или </w:t>
      </w:r>
      <w:r w:rsidR="008F0AB9">
        <w:rPr>
          <w:sz w:val="28"/>
          <w:szCs w:val="28"/>
        </w:rPr>
        <w:t>8</w:t>
      </w:r>
      <w:r w:rsidR="00A54BB8" w:rsidRPr="00A54BB8">
        <w:rPr>
          <w:sz w:val="28"/>
          <w:szCs w:val="28"/>
        </w:rPr>
        <w:t>,0</w:t>
      </w:r>
      <w:r w:rsidR="00F408F1" w:rsidRPr="00A54BB8">
        <w:rPr>
          <w:sz w:val="28"/>
          <w:szCs w:val="28"/>
        </w:rPr>
        <w:t xml:space="preserve"> процент</w:t>
      </w:r>
      <w:r w:rsidR="00A54BB8" w:rsidRPr="00A54BB8">
        <w:rPr>
          <w:sz w:val="28"/>
          <w:szCs w:val="28"/>
        </w:rPr>
        <w:t>ов</w:t>
      </w:r>
      <w:r w:rsidRPr="00A54BB8">
        <w:rPr>
          <w:sz w:val="28"/>
          <w:szCs w:val="28"/>
        </w:rPr>
        <w:t xml:space="preserve"> от общей суммы расходов.</w:t>
      </w:r>
    </w:p>
    <w:p w:rsidR="005D45B9" w:rsidRPr="00EA58D1" w:rsidRDefault="005D45B9" w:rsidP="005D45B9">
      <w:pPr>
        <w:jc w:val="both"/>
        <w:rPr>
          <w:sz w:val="28"/>
          <w:szCs w:val="28"/>
        </w:rPr>
      </w:pPr>
    </w:p>
    <w:p w:rsidR="005D45B9" w:rsidRPr="00A54BB8" w:rsidRDefault="005D45B9" w:rsidP="005D45B9">
      <w:pPr>
        <w:jc w:val="center"/>
        <w:rPr>
          <w:b/>
          <w:sz w:val="28"/>
          <w:szCs w:val="28"/>
        </w:rPr>
      </w:pPr>
      <w:r w:rsidRPr="00A54BB8">
        <w:rPr>
          <w:b/>
          <w:sz w:val="28"/>
          <w:szCs w:val="28"/>
        </w:rPr>
        <w:t>Общегосударственные вопросы</w:t>
      </w:r>
    </w:p>
    <w:p w:rsidR="005D45B9" w:rsidRPr="00D0613B" w:rsidRDefault="005D45B9" w:rsidP="005D45B9">
      <w:pPr>
        <w:jc w:val="both"/>
        <w:rPr>
          <w:sz w:val="28"/>
          <w:szCs w:val="28"/>
        </w:rPr>
      </w:pPr>
    </w:p>
    <w:p w:rsidR="005D45B9" w:rsidRPr="00FD3AE7" w:rsidRDefault="005D45B9" w:rsidP="005D45B9">
      <w:pPr>
        <w:jc w:val="both"/>
        <w:rPr>
          <w:sz w:val="28"/>
          <w:szCs w:val="28"/>
        </w:rPr>
      </w:pPr>
      <w:r w:rsidRPr="00D0613B">
        <w:rPr>
          <w:b/>
          <w:sz w:val="28"/>
          <w:szCs w:val="28"/>
        </w:rPr>
        <w:t xml:space="preserve">     По разделу 01</w:t>
      </w:r>
      <w:r w:rsidRPr="00D0613B">
        <w:rPr>
          <w:sz w:val="28"/>
          <w:szCs w:val="28"/>
        </w:rPr>
        <w:t xml:space="preserve"> исполнение составило </w:t>
      </w:r>
      <w:r w:rsidR="00B46638">
        <w:rPr>
          <w:sz w:val="28"/>
          <w:szCs w:val="28"/>
        </w:rPr>
        <w:t>10578,61</w:t>
      </w:r>
      <w:r w:rsidRPr="00D0613B">
        <w:rPr>
          <w:sz w:val="28"/>
          <w:szCs w:val="28"/>
        </w:rPr>
        <w:t xml:space="preserve"> тыс. рублей, или </w:t>
      </w:r>
      <w:r w:rsidR="00D0613B" w:rsidRPr="00D0613B">
        <w:rPr>
          <w:sz w:val="28"/>
          <w:szCs w:val="28"/>
        </w:rPr>
        <w:t>120,8</w:t>
      </w:r>
      <w:r w:rsidRPr="00D0613B">
        <w:rPr>
          <w:sz w:val="28"/>
          <w:szCs w:val="28"/>
        </w:rPr>
        <w:t xml:space="preserve"> % к утвержденным годовым бюджетным назначениям и </w:t>
      </w:r>
      <w:r w:rsidR="00D0613B" w:rsidRPr="00D0613B">
        <w:rPr>
          <w:sz w:val="28"/>
          <w:szCs w:val="28"/>
        </w:rPr>
        <w:t>97,4</w:t>
      </w:r>
      <w:r w:rsidR="002E409F" w:rsidRPr="00D0613B">
        <w:rPr>
          <w:sz w:val="28"/>
          <w:szCs w:val="28"/>
        </w:rPr>
        <w:t xml:space="preserve"> % к уточненным на 01.</w:t>
      </w:r>
      <w:r w:rsidR="001B00B2">
        <w:rPr>
          <w:sz w:val="28"/>
          <w:szCs w:val="28"/>
        </w:rPr>
        <w:t>01.2024</w:t>
      </w:r>
      <w:r w:rsidRPr="00D0613B">
        <w:rPr>
          <w:sz w:val="28"/>
          <w:szCs w:val="28"/>
        </w:rPr>
        <w:t xml:space="preserve"> года бюджетным назначениям. </w:t>
      </w:r>
      <w:r w:rsidRPr="00FD3AE7">
        <w:rPr>
          <w:sz w:val="28"/>
          <w:szCs w:val="28"/>
        </w:rPr>
        <w:t xml:space="preserve">Произведенные расходы на </w:t>
      </w:r>
      <w:r w:rsidR="00B46638">
        <w:rPr>
          <w:sz w:val="28"/>
          <w:szCs w:val="28"/>
        </w:rPr>
        <w:t>98,05</w:t>
      </w:r>
      <w:r w:rsidR="00706732">
        <w:rPr>
          <w:sz w:val="28"/>
          <w:szCs w:val="28"/>
        </w:rPr>
        <w:t xml:space="preserve"> </w:t>
      </w:r>
      <w:r w:rsidRPr="00FD3AE7">
        <w:rPr>
          <w:sz w:val="28"/>
          <w:szCs w:val="28"/>
        </w:rPr>
        <w:t xml:space="preserve">тыс. рублей </w:t>
      </w:r>
      <w:r w:rsidR="00B46638">
        <w:rPr>
          <w:sz w:val="28"/>
          <w:szCs w:val="28"/>
        </w:rPr>
        <w:t>меньше</w:t>
      </w:r>
      <w:r w:rsidRPr="00FD3AE7">
        <w:rPr>
          <w:sz w:val="28"/>
          <w:szCs w:val="28"/>
        </w:rPr>
        <w:t>, чем за аналогичный период 20</w:t>
      </w:r>
      <w:r w:rsidR="00B46638">
        <w:rPr>
          <w:sz w:val="28"/>
          <w:szCs w:val="28"/>
        </w:rPr>
        <w:t>23</w:t>
      </w:r>
      <w:r w:rsidRPr="00FD3AE7">
        <w:rPr>
          <w:sz w:val="28"/>
          <w:szCs w:val="28"/>
        </w:rPr>
        <w:t xml:space="preserve"> года. </w:t>
      </w:r>
      <w:r w:rsidR="00B46638">
        <w:rPr>
          <w:sz w:val="28"/>
          <w:szCs w:val="28"/>
        </w:rPr>
        <w:t>Уменьшение</w:t>
      </w:r>
      <w:r w:rsidRPr="00FD3AE7">
        <w:rPr>
          <w:sz w:val="28"/>
          <w:szCs w:val="28"/>
        </w:rPr>
        <w:t xml:space="preserve"> расходов  связано: </w:t>
      </w:r>
    </w:p>
    <w:p w:rsidR="005D45B9" w:rsidRPr="00F35BE8" w:rsidRDefault="005D45B9" w:rsidP="005D45B9">
      <w:pPr>
        <w:jc w:val="both"/>
        <w:rPr>
          <w:sz w:val="28"/>
          <w:szCs w:val="28"/>
        </w:rPr>
      </w:pPr>
      <w:r w:rsidRPr="00F35BE8">
        <w:rPr>
          <w:sz w:val="28"/>
          <w:szCs w:val="28"/>
        </w:rPr>
        <w:t xml:space="preserve">- </w:t>
      </w:r>
      <w:r w:rsidR="00F35BE8" w:rsidRPr="00F35BE8">
        <w:rPr>
          <w:sz w:val="28"/>
          <w:szCs w:val="28"/>
        </w:rPr>
        <w:t>в связи</w:t>
      </w:r>
      <w:r w:rsidR="001B00B2" w:rsidRPr="00F35BE8">
        <w:rPr>
          <w:sz w:val="28"/>
          <w:szCs w:val="28"/>
        </w:rPr>
        <w:t xml:space="preserve"> </w:t>
      </w:r>
      <w:r w:rsidR="00F35BE8" w:rsidRPr="00F35BE8">
        <w:rPr>
          <w:sz w:val="28"/>
          <w:szCs w:val="28"/>
        </w:rPr>
        <w:t>с экономией</w:t>
      </w:r>
      <w:r w:rsidR="00744903">
        <w:rPr>
          <w:sz w:val="28"/>
          <w:szCs w:val="28"/>
        </w:rPr>
        <w:t xml:space="preserve"> </w:t>
      </w:r>
      <w:proofErr w:type="spellStart"/>
      <w:r w:rsidR="00744903">
        <w:rPr>
          <w:sz w:val="28"/>
          <w:szCs w:val="28"/>
        </w:rPr>
        <w:t>хозтоваров</w:t>
      </w:r>
      <w:proofErr w:type="spellEnd"/>
      <w:r w:rsidR="00744903">
        <w:rPr>
          <w:sz w:val="28"/>
          <w:szCs w:val="28"/>
        </w:rPr>
        <w:t xml:space="preserve"> и канцтоваров </w:t>
      </w:r>
      <w:r w:rsidR="00F34EEB">
        <w:rPr>
          <w:sz w:val="28"/>
          <w:szCs w:val="28"/>
        </w:rPr>
        <w:t>.</w:t>
      </w:r>
    </w:p>
    <w:p w:rsidR="005D45B9" w:rsidRPr="00FD3AE7" w:rsidRDefault="005D45B9" w:rsidP="005D45B9">
      <w:pPr>
        <w:jc w:val="both"/>
        <w:rPr>
          <w:sz w:val="28"/>
          <w:szCs w:val="28"/>
        </w:rPr>
      </w:pPr>
      <w:r w:rsidRPr="00F35BE8">
        <w:rPr>
          <w:sz w:val="28"/>
          <w:szCs w:val="28"/>
        </w:rPr>
        <w:t xml:space="preserve">Доля в общем объеме расходов составляет </w:t>
      </w:r>
      <w:r w:rsidR="00706732" w:rsidRPr="00F35BE8">
        <w:rPr>
          <w:sz w:val="28"/>
          <w:szCs w:val="28"/>
        </w:rPr>
        <w:t>5</w:t>
      </w:r>
      <w:r w:rsidR="001B00B2" w:rsidRPr="00F35BE8">
        <w:rPr>
          <w:sz w:val="28"/>
          <w:szCs w:val="28"/>
        </w:rPr>
        <w:t>,0</w:t>
      </w:r>
      <w:r w:rsidR="00FD3AE7" w:rsidRPr="00F35BE8">
        <w:rPr>
          <w:sz w:val="28"/>
          <w:szCs w:val="28"/>
        </w:rPr>
        <w:t xml:space="preserve"> процент</w:t>
      </w:r>
      <w:r w:rsidRPr="00F35BE8">
        <w:rPr>
          <w:sz w:val="28"/>
          <w:szCs w:val="28"/>
        </w:rPr>
        <w:t xml:space="preserve">, что </w:t>
      </w:r>
      <w:r w:rsidR="00BD7100" w:rsidRPr="00F35BE8">
        <w:rPr>
          <w:sz w:val="28"/>
          <w:szCs w:val="28"/>
        </w:rPr>
        <w:t xml:space="preserve">больше </w:t>
      </w:r>
      <w:r w:rsidRPr="00F35BE8">
        <w:rPr>
          <w:sz w:val="28"/>
          <w:szCs w:val="28"/>
        </w:rPr>
        <w:t xml:space="preserve">на </w:t>
      </w:r>
      <w:r w:rsidR="00706732" w:rsidRPr="00F35BE8">
        <w:rPr>
          <w:sz w:val="28"/>
          <w:szCs w:val="28"/>
        </w:rPr>
        <w:t>0,91</w:t>
      </w:r>
      <w:r w:rsidRPr="00F35BE8">
        <w:rPr>
          <w:sz w:val="28"/>
          <w:szCs w:val="28"/>
        </w:rPr>
        <w:t>% аналогичного периода 20</w:t>
      </w:r>
      <w:r w:rsidR="00F35BE8">
        <w:rPr>
          <w:sz w:val="28"/>
          <w:szCs w:val="28"/>
        </w:rPr>
        <w:t>23</w:t>
      </w:r>
      <w:r w:rsidRPr="00F35BE8">
        <w:rPr>
          <w:sz w:val="28"/>
          <w:szCs w:val="28"/>
        </w:rPr>
        <w:t xml:space="preserve"> года.</w:t>
      </w:r>
    </w:p>
    <w:p w:rsidR="00706732" w:rsidRDefault="005D45B9" w:rsidP="00706732">
      <w:pPr>
        <w:jc w:val="both"/>
        <w:rPr>
          <w:sz w:val="28"/>
          <w:szCs w:val="28"/>
        </w:rPr>
      </w:pPr>
      <w:r w:rsidRPr="00F93939">
        <w:rPr>
          <w:sz w:val="28"/>
          <w:szCs w:val="28"/>
        </w:rPr>
        <w:lastRenderedPageBreak/>
        <w:t xml:space="preserve">      </w:t>
      </w:r>
      <w:r w:rsidR="00981EF1" w:rsidRPr="008E5B41">
        <w:rPr>
          <w:sz w:val="28"/>
          <w:szCs w:val="28"/>
        </w:rPr>
        <w:t xml:space="preserve">- </w:t>
      </w:r>
      <w:r w:rsidR="00981EF1">
        <w:rPr>
          <w:b/>
          <w:sz w:val="28"/>
          <w:szCs w:val="28"/>
        </w:rPr>
        <w:t xml:space="preserve">по подразделу </w:t>
      </w:r>
      <w:r w:rsidR="001B00B2">
        <w:rPr>
          <w:b/>
          <w:sz w:val="28"/>
          <w:szCs w:val="28"/>
        </w:rPr>
        <w:t>01</w:t>
      </w:r>
      <w:r w:rsidR="00981EF1">
        <w:rPr>
          <w:b/>
          <w:sz w:val="28"/>
          <w:szCs w:val="28"/>
        </w:rPr>
        <w:t xml:space="preserve">02 </w:t>
      </w:r>
      <w:r w:rsidR="00E63F20">
        <w:rPr>
          <w:sz w:val="28"/>
          <w:szCs w:val="28"/>
        </w:rPr>
        <w:t>н</w:t>
      </w:r>
      <w:r w:rsidRPr="00F93939">
        <w:rPr>
          <w:sz w:val="28"/>
          <w:szCs w:val="28"/>
        </w:rPr>
        <w:t>а содерж</w:t>
      </w:r>
      <w:r w:rsidR="001B00B2">
        <w:rPr>
          <w:sz w:val="28"/>
          <w:szCs w:val="28"/>
        </w:rPr>
        <w:t>ание Главы городского поселения</w:t>
      </w:r>
      <w:r w:rsidRPr="00F93939">
        <w:rPr>
          <w:sz w:val="28"/>
          <w:szCs w:val="28"/>
        </w:rPr>
        <w:t xml:space="preserve"> направлено </w:t>
      </w:r>
      <w:r w:rsidR="000D6625">
        <w:rPr>
          <w:sz w:val="28"/>
          <w:szCs w:val="28"/>
        </w:rPr>
        <w:t>1565,11</w:t>
      </w:r>
      <w:r w:rsidRPr="00F93939">
        <w:rPr>
          <w:sz w:val="28"/>
          <w:szCs w:val="28"/>
        </w:rPr>
        <w:t xml:space="preserve"> тыс. рублей, что составило </w:t>
      </w:r>
      <w:r w:rsidR="00F93939" w:rsidRPr="00F93939">
        <w:rPr>
          <w:sz w:val="28"/>
          <w:szCs w:val="28"/>
        </w:rPr>
        <w:t>92,0</w:t>
      </w:r>
      <w:r w:rsidRPr="00F93939">
        <w:rPr>
          <w:sz w:val="28"/>
          <w:szCs w:val="28"/>
        </w:rPr>
        <w:t xml:space="preserve"> процент</w:t>
      </w:r>
      <w:r w:rsidR="00BD7100" w:rsidRPr="00F93939">
        <w:rPr>
          <w:sz w:val="28"/>
          <w:szCs w:val="28"/>
        </w:rPr>
        <w:t>а</w:t>
      </w:r>
      <w:r w:rsidRPr="00F93939">
        <w:rPr>
          <w:sz w:val="28"/>
          <w:szCs w:val="28"/>
        </w:rPr>
        <w:t xml:space="preserve"> к уточненным бю</w:t>
      </w:r>
      <w:r w:rsidR="00F93939" w:rsidRPr="00F93939">
        <w:rPr>
          <w:sz w:val="28"/>
          <w:szCs w:val="28"/>
        </w:rPr>
        <w:t>д</w:t>
      </w:r>
      <w:r w:rsidR="001B00B2">
        <w:rPr>
          <w:sz w:val="28"/>
          <w:szCs w:val="28"/>
        </w:rPr>
        <w:t>жетным назначениям на 01.01.2024</w:t>
      </w:r>
      <w:r w:rsidRPr="00F93939">
        <w:rPr>
          <w:sz w:val="28"/>
          <w:szCs w:val="28"/>
        </w:rPr>
        <w:t xml:space="preserve"> года.  По сравнению с аналогичным периодом прошлого года сумма </w:t>
      </w:r>
      <w:r w:rsidR="00F93939" w:rsidRPr="00F93939">
        <w:rPr>
          <w:sz w:val="28"/>
          <w:szCs w:val="28"/>
        </w:rPr>
        <w:t>возросла</w:t>
      </w:r>
      <w:r w:rsidRPr="00F93939">
        <w:rPr>
          <w:sz w:val="28"/>
          <w:szCs w:val="28"/>
        </w:rPr>
        <w:t xml:space="preserve"> на </w:t>
      </w:r>
      <w:r w:rsidR="000D6625">
        <w:rPr>
          <w:sz w:val="28"/>
          <w:szCs w:val="28"/>
        </w:rPr>
        <w:t>276,94</w:t>
      </w:r>
      <w:r w:rsidRPr="00F93939">
        <w:rPr>
          <w:sz w:val="28"/>
          <w:szCs w:val="28"/>
        </w:rPr>
        <w:t xml:space="preserve"> тыс. рублей.</w:t>
      </w:r>
      <w:r w:rsidR="00706732" w:rsidRPr="00706732">
        <w:rPr>
          <w:sz w:val="28"/>
          <w:szCs w:val="28"/>
        </w:rPr>
        <w:t xml:space="preserve"> </w:t>
      </w:r>
      <w:r w:rsidR="00706732">
        <w:rPr>
          <w:sz w:val="28"/>
          <w:szCs w:val="28"/>
        </w:rPr>
        <w:t xml:space="preserve">за счет </w:t>
      </w:r>
      <w:r w:rsidR="00706732" w:rsidRPr="00FD3AE7">
        <w:rPr>
          <w:sz w:val="28"/>
          <w:szCs w:val="28"/>
        </w:rPr>
        <w:t>повышением заработной плат</w:t>
      </w:r>
      <w:r w:rsidR="00070C6B">
        <w:rPr>
          <w:sz w:val="28"/>
          <w:szCs w:val="28"/>
        </w:rPr>
        <w:t>ы с 01.06.2024</w:t>
      </w:r>
      <w:r w:rsidR="00706732">
        <w:rPr>
          <w:sz w:val="28"/>
          <w:szCs w:val="28"/>
        </w:rPr>
        <w:t xml:space="preserve"> года на </w:t>
      </w:r>
      <w:r w:rsidR="006B71A6">
        <w:rPr>
          <w:sz w:val="28"/>
          <w:szCs w:val="28"/>
        </w:rPr>
        <w:t>4,5</w:t>
      </w:r>
      <w:r w:rsidR="00706732">
        <w:rPr>
          <w:sz w:val="28"/>
          <w:szCs w:val="28"/>
        </w:rPr>
        <w:t xml:space="preserve"> </w:t>
      </w:r>
      <w:r w:rsidR="00706732" w:rsidRPr="00FD3AE7">
        <w:rPr>
          <w:sz w:val="28"/>
          <w:szCs w:val="28"/>
        </w:rPr>
        <w:t>процента;</w:t>
      </w:r>
    </w:p>
    <w:p w:rsidR="005D45B9" w:rsidRPr="00A54BB8" w:rsidRDefault="0052363C" w:rsidP="005D45B9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  <w:r w:rsidRPr="0052363C">
        <w:rPr>
          <w:sz w:val="28"/>
          <w:szCs w:val="28"/>
        </w:rPr>
        <w:t>за счет п</w:t>
      </w:r>
      <w:r w:rsidR="00706732">
        <w:rPr>
          <w:sz w:val="28"/>
          <w:szCs w:val="28"/>
        </w:rPr>
        <w:t xml:space="preserve">овышения заработной платы на </w:t>
      </w:r>
      <w:r w:rsidR="00070C6B">
        <w:rPr>
          <w:sz w:val="28"/>
          <w:szCs w:val="28"/>
        </w:rPr>
        <w:t>4</w:t>
      </w:r>
      <w:r w:rsidR="006B71A6">
        <w:rPr>
          <w:sz w:val="28"/>
          <w:szCs w:val="28"/>
        </w:rPr>
        <w:t>,5</w:t>
      </w:r>
      <w:r w:rsidR="00070C6B">
        <w:rPr>
          <w:sz w:val="28"/>
          <w:szCs w:val="28"/>
        </w:rPr>
        <w:t xml:space="preserve"> процента с 01.06.2024</w:t>
      </w:r>
      <w:r w:rsidRPr="0052363C">
        <w:rPr>
          <w:sz w:val="28"/>
          <w:szCs w:val="28"/>
        </w:rPr>
        <w:t xml:space="preserve"> года</w:t>
      </w:r>
      <w:r w:rsidR="00055939">
        <w:rPr>
          <w:sz w:val="28"/>
          <w:szCs w:val="28"/>
        </w:rPr>
        <w:t xml:space="preserve">, за счет выплаты поощрения Главе </w:t>
      </w:r>
      <w:r w:rsidR="00055939" w:rsidRPr="00055939">
        <w:rPr>
          <w:sz w:val="28"/>
          <w:szCs w:val="28"/>
        </w:rPr>
        <w:t xml:space="preserve">за достижение показателей деятельности органов исполнительной власти </w:t>
      </w:r>
      <w:r w:rsidR="00706732">
        <w:rPr>
          <w:sz w:val="28"/>
          <w:szCs w:val="28"/>
        </w:rPr>
        <w:t>городского поселения</w:t>
      </w:r>
      <w:r w:rsidR="00055939" w:rsidRPr="00055939">
        <w:rPr>
          <w:sz w:val="28"/>
          <w:szCs w:val="28"/>
        </w:rPr>
        <w:t xml:space="preserve"> за счет средств дотации (грантов) </w:t>
      </w:r>
      <w:r w:rsidR="00706732">
        <w:rPr>
          <w:sz w:val="28"/>
          <w:szCs w:val="28"/>
        </w:rPr>
        <w:t xml:space="preserve">из бюджета субъекта в сумме </w:t>
      </w:r>
      <w:r w:rsidR="00AF0514">
        <w:rPr>
          <w:sz w:val="28"/>
          <w:szCs w:val="28"/>
        </w:rPr>
        <w:t>150,0</w:t>
      </w:r>
      <w:r w:rsidR="00055939">
        <w:rPr>
          <w:sz w:val="28"/>
          <w:szCs w:val="28"/>
        </w:rPr>
        <w:t xml:space="preserve"> тыс. рублей;</w:t>
      </w:r>
    </w:p>
    <w:p w:rsidR="005D45B9" w:rsidRPr="00F445FD" w:rsidRDefault="00981EF1" w:rsidP="005D45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D45B9" w:rsidRPr="00683DEF">
        <w:rPr>
          <w:sz w:val="28"/>
          <w:szCs w:val="28"/>
        </w:rPr>
        <w:t xml:space="preserve"> </w:t>
      </w:r>
    </w:p>
    <w:p w:rsidR="00706732" w:rsidRDefault="00981EF1" w:rsidP="00706732">
      <w:pPr>
        <w:jc w:val="both"/>
        <w:rPr>
          <w:sz w:val="28"/>
          <w:szCs w:val="28"/>
        </w:rPr>
      </w:pPr>
      <w:r w:rsidRPr="008E5B41">
        <w:rPr>
          <w:sz w:val="28"/>
          <w:szCs w:val="28"/>
        </w:rPr>
        <w:t xml:space="preserve">- </w:t>
      </w:r>
      <w:r w:rsidRPr="008E5B41">
        <w:rPr>
          <w:b/>
          <w:sz w:val="28"/>
          <w:szCs w:val="28"/>
        </w:rPr>
        <w:t xml:space="preserve">по подразделу </w:t>
      </w:r>
      <w:r w:rsidR="001B00B2">
        <w:rPr>
          <w:b/>
          <w:sz w:val="28"/>
          <w:szCs w:val="28"/>
        </w:rPr>
        <w:t>01</w:t>
      </w:r>
      <w:r w:rsidRPr="008E5B4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4 </w:t>
      </w:r>
      <w:r w:rsidR="00E63F20">
        <w:rPr>
          <w:sz w:val="28"/>
          <w:szCs w:val="28"/>
        </w:rPr>
        <w:t>и</w:t>
      </w:r>
      <w:r w:rsidR="005D45B9" w:rsidRPr="00A107E9">
        <w:rPr>
          <w:sz w:val="28"/>
          <w:szCs w:val="28"/>
        </w:rPr>
        <w:t xml:space="preserve">сполнение расходов  на  функционирование  высших  органов исполнительной власти местных администраций составило </w:t>
      </w:r>
      <w:r w:rsidR="00A169CB">
        <w:rPr>
          <w:sz w:val="28"/>
          <w:szCs w:val="28"/>
        </w:rPr>
        <w:t>4270,11</w:t>
      </w:r>
      <w:r w:rsidR="005D45B9" w:rsidRPr="00A107E9">
        <w:rPr>
          <w:sz w:val="28"/>
          <w:szCs w:val="28"/>
        </w:rPr>
        <w:t xml:space="preserve"> тыс. рублей, или </w:t>
      </w:r>
      <w:r w:rsidR="00A107E9" w:rsidRPr="00A107E9">
        <w:rPr>
          <w:sz w:val="28"/>
          <w:szCs w:val="28"/>
        </w:rPr>
        <w:t>99,8</w:t>
      </w:r>
      <w:r w:rsidR="005D45B9" w:rsidRPr="00A107E9">
        <w:rPr>
          <w:sz w:val="28"/>
          <w:szCs w:val="28"/>
        </w:rPr>
        <w:t xml:space="preserve"> процент</w:t>
      </w:r>
      <w:r w:rsidR="00C271BF" w:rsidRPr="00A107E9">
        <w:rPr>
          <w:sz w:val="28"/>
          <w:szCs w:val="28"/>
        </w:rPr>
        <w:t>ов</w:t>
      </w:r>
      <w:r w:rsidR="005D45B9" w:rsidRPr="00A107E9">
        <w:rPr>
          <w:sz w:val="28"/>
          <w:szCs w:val="28"/>
        </w:rPr>
        <w:t xml:space="preserve"> к у</w:t>
      </w:r>
      <w:r w:rsidR="00BD7100" w:rsidRPr="00A107E9">
        <w:rPr>
          <w:sz w:val="28"/>
          <w:szCs w:val="28"/>
        </w:rPr>
        <w:t>точненным на 01.</w:t>
      </w:r>
      <w:r w:rsidR="00706732">
        <w:rPr>
          <w:sz w:val="28"/>
          <w:szCs w:val="28"/>
        </w:rPr>
        <w:t>01.2024</w:t>
      </w:r>
      <w:r w:rsidR="005D45B9" w:rsidRPr="00A107E9">
        <w:rPr>
          <w:sz w:val="28"/>
          <w:szCs w:val="28"/>
        </w:rPr>
        <w:t xml:space="preserve"> года бюджетным назначениям. По сравнению с аналогичным периодом прошлого года сумма увеличилась на </w:t>
      </w:r>
      <w:r w:rsidR="00A169CB">
        <w:rPr>
          <w:sz w:val="28"/>
          <w:szCs w:val="28"/>
        </w:rPr>
        <w:t>275,78</w:t>
      </w:r>
      <w:r w:rsidR="00BD7100" w:rsidRPr="00A107E9">
        <w:rPr>
          <w:sz w:val="28"/>
          <w:szCs w:val="28"/>
        </w:rPr>
        <w:t xml:space="preserve"> тыс. рублей</w:t>
      </w:r>
      <w:r w:rsidR="00706732" w:rsidRPr="00706732">
        <w:rPr>
          <w:sz w:val="28"/>
          <w:szCs w:val="28"/>
        </w:rPr>
        <w:t xml:space="preserve"> </w:t>
      </w:r>
      <w:r w:rsidR="00706732">
        <w:rPr>
          <w:sz w:val="28"/>
          <w:szCs w:val="28"/>
        </w:rPr>
        <w:t xml:space="preserve">, за счет </w:t>
      </w:r>
      <w:r w:rsidR="00706732" w:rsidRPr="00FD3AE7">
        <w:rPr>
          <w:sz w:val="28"/>
          <w:szCs w:val="28"/>
        </w:rPr>
        <w:t>повышением заработной плат</w:t>
      </w:r>
      <w:r w:rsidR="00A169CB">
        <w:rPr>
          <w:sz w:val="28"/>
          <w:szCs w:val="28"/>
        </w:rPr>
        <w:t>ы с 01.06.2024</w:t>
      </w:r>
      <w:r w:rsidR="00706732">
        <w:rPr>
          <w:sz w:val="28"/>
          <w:szCs w:val="28"/>
        </w:rPr>
        <w:t xml:space="preserve"> года на </w:t>
      </w:r>
      <w:r w:rsidR="006B71A6">
        <w:rPr>
          <w:sz w:val="28"/>
          <w:szCs w:val="28"/>
        </w:rPr>
        <w:t>4,5</w:t>
      </w:r>
      <w:r w:rsidR="00706732">
        <w:rPr>
          <w:sz w:val="28"/>
          <w:szCs w:val="28"/>
        </w:rPr>
        <w:t xml:space="preserve"> </w:t>
      </w:r>
      <w:r w:rsidR="00706732" w:rsidRPr="00FD3AE7">
        <w:rPr>
          <w:sz w:val="28"/>
          <w:szCs w:val="28"/>
        </w:rPr>
        <w:t>процента;</w:t>
      </w:r>
    </w:p>
    <w:p w:rsidR="00435DF9" w:rsidRPr="00A54BB8" w:rsidRDefault="005D45B9" w:rsidP="00624F04">
      <w:pPr>
        <w:jc w:val="both"/>
        <w:rPr>
          <w:sz w:val="28"/>
          <w:szCs w:val="28"/>
          <w:highlight w:val="yellow"/>
        </w:rPr>
      </w:pPr>
      <w:r w:rsidRPr="00A107E9">
        <w:rPr>
          <w:sz w:val="28"/>
          <w:szCs w:val="28"/>
        </w:rPr>
        <w:t xml:space="preserve"> </w:t>
      </w:r>
      <w:r w:rsidRPr="00E2209D">
        <w:rPr>
          <w:sz w:val="28"/>
          <w:szCs w:val="28"/>
        </w:rPr>
        <w:t xml:space="preserve">за счет </w:t>
      </w:r>
      <w:r w:rsidR="00BD7100" w:rsidRPr="00E2209D">
        <w:rPr>
          <w:sz w:val="28"/>
          <w:szCs w:val="28"/>
        </w:rPr>
        <w:t>п</w:t>
      </w:r>
      <w:r w:rsidR="00070C6B">
        <w:rPr>
          <w:sz w:val="28"/>
          <w:szCs w:val="28"/>
        </w:rPr>
        <w:t>овышения заработной платы на 4</w:t>
      </w:r>
      <w:r w:rsidR="006B71A6">
        <w:rPr>
          <w:sz w:val="28"/>
          <w:szCs w:val="28"/>
        </w:rPr>
        <w:t>,5</w:t>
      </w:r>
      <w:r w:rsidR="00070C6B">
        <w:rPr>
          <w:sz w:val="28"/>
          <w:szCs w:val="28"/>
        </w:rPr>
        <w:t xml:space="preserve"> процента с 01.06.2024</w:t>
      </w:r>
      <w:r w:rsidR="00A169CB">
        <w:rPr>
          <w:sz w:val="28"/>
          <w:szCs w:val="28"/>
        </w:rPr>
        <w:t xml:space="preserve"> </w:t>
      </w:r>
      <w:r w:rsidR="00BD7100" w:rsidRPr="00E2209D">
        <w:rPr>
          <w:sz w:val="28"/>
          <w:szCs w:val="28"/>
        </w:rPr>
        <w:t xml:space="preserve"> года</w:t>
      </w:r>
      <w:r w:rsidR="00706732">
        <w:rPr>
          <w:sz w:val="28"/>
          <w:szCs w:val="28"/>
        </w:rPr>
        <w:t>. За счет повышения цен на информационные системы.</w:t>
      </w:r>
    </w:p>
    <w:p w:rsidR="00D5049C" w:rsidRDefault="00BA5C68" w:rsidP="005D45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1EF1" w:rsidRPr="008E5B41">
        <w:rPr>
          <w:sz w:val="28"/>
          <w:szCs w:val="28"/>
        </w:rPr>
        <w:t xml:space="preserve">- </w:t>
      </w:r>
      <w:r w:rsidR="00981EF1" w:rsidRPr="008E5B41">
        <w:rPr>
          <w:b/>
          <w:sz w:val="28"/>
          <w:szCs w:val="28"/>
        </w:rPr>
        <w:t xml:space="preserve">по подразделу </w:t>
      </w:r>
      <w:r w:rsidR="00981EF1">
        <w:rPr>
          <w:b/>
          <w:sz w:val="28"/>
          <w:szCs w:val="28"/>
        </w:rPr>
        <w:t>01</w:t>
      </w:r>
      <w:r w:rsidR="00D5049C">
        <w:rPr>
          <w:b/>
          <w:sz w:val="28"/>
          <w:szCs w:val="28"/>
        </w:rPr>
        <w:t>1</w:t>
      </w:r>
      <w:r w:rsidR="00981EF1">
        <w:rPr>
          <w:b/>
          <w:sz w:val="28"/>
          <w:szCs w:val="28"/>
        </w:rPr>
        <w:t xml:space="preserve">3 </w:t>
      </w:r>
      <w:r w:rsidR="00E63F20">
        <w:rPr>
          <w:sz w:val="28"/>
          <w:szCs w:val="28"/>
        </w:rPr>
        <w:t>и</w:t>
      </w:r>
      <w:r w:rsidR="005D45B9" w:rsidRPr="00725AC2">
        <w:rPr>
          <w:sz w:val="28"/>
          <w:szCs w:val="28"/>
        </w:rPr>
        <w:t xml:space="preserve">сполнение расходов на другие общегосударственные вопросы составило </w:t>
      </w:r>
      <w:r w:rsidR="00A169CB">
        <w:rPr>
          <w:sz w:val="28"/>
          <w:szCs w:val="28"/>
        </w:rPr>
        <w:t>4746,53</w:t>
      </w:r>
      <w:r w:rsidR="00706732">
        <w:rPr>
          <w:sz w:val="28"/>
          <w:szCs w:val="28"/>
        </w:rPr>
        <w:t xml:space="preserve"> </w:t>
      </w:r>
      <w:r w:rsidR="005D45B9" w:rsidRPr="00725AC2">
        <w:rPr>
          <w:sz w:val="28"/>
          <w:szCs w:val="28"/>
        </w:rPr>
        <w:t xml:space="preserve">тыс. рублей или </w:t>
      </w:r>
      <w:r w:rsidR="00725AC2" w:rsidRPr="00725AC2">
        <w:rPr>
          <w:sz w:val="28"/>
          <w:szCs w:val="28"/>
        </w:rPr>
        <w:t>95,5</w:t>
      </w:r>
      <w:r w:rsidR="005D45B9" w:rsidRPr="00725AC2">
        <w:rPr>
          <w:sz w:val="28"/>
          <w:szCs w:val="28"/>
        </w:rPr>
        <w:t xml:space="preserve"> процента</w:t>
      </w:r>
      <w:r w:rsidR="00706732">
        <w:rPr>
          <w:sz w:val="28"/>
          <w:szCs w:val="28"/>
        </w:rPr>
        <w:t xml:space="preserve"> от уточненных на 01.01.2024</w:t>
      </w:r>
      <w:r w:rsidR="005D45B9" w:rsidRPr="00725AC2">
        <w:rPr>
          <w:sz w:val="28"/>
          <w:szCs w:val="28"/>
        </w:rPr>
        <w:t xml:space="preserve"> года бюджетных </w:t>
      </w:r>
      <w:r w:rsidR="005D45B9" w:rsidRPr="00775666">
        <w:rPr>
          <w:sz w:val="28"/>
          <w:szCs w:val="28"/>
        </w:rPr>
        <w:t>назначений.</w:t>
      </w:r>
      <w:r w:rsidR="00725AC2" w:rsidRPr="00775666">
        <w:rPr>
          <w:sz w:val="28"/>
          <w:szCs w:val="28"/>
        </w:rPr>
        <w:t xml:space="preserve"> </w:t>
      </w:r>
      <w:r w:rsidR="005D45B9" w:rsidRPr="00775666">
        <w:rPr>
          <w:sz w:val="28"/>
          <w:szCs w:val="28"/>
        </w:rPr>
        <w:t xml:space="preserve">По сравнению с аналогичным периодом прошлого года сумма расходов </w:t>
      </w:r>
      <w:r w:rsidR="00A169CB">
        <w:rPr>
          <w:sz w:val="28"/>
          <w:szCs w:val="28"/>
        </w:rPr>
        <w:t>уменьшилась</w:t>
      </w:r>
      <w:r w:rsidR="005D45B9" w:rsidRPr="00775666">
        <w:rPr>
          <w:sz w:val="28"/>
          <w:szCs w:val="28"/>
        </w:rPr>
        <w:t xml:space="preserve"> на </w:t>
      </w:r>
      <w:r w:rsidR="00A169CB">
        <w:rPr>
          <w:sz w:val="28"/>
          <w:szCs w:val="28"/>
        </w:rPr>
        <w:t>646,61</w:t>
      </w:r>
      <w:r w:rsidR="005D45B9" w:rsidRPr="00775666">
        <w:rPr>
          <w:sz w:val="28"/>
          <w:szCs w:val="28"/>
        </w:rPr>
        <w:t xml:space="preserve"> тыс. рублей по </w:t>
      </w:r>
      <w:r w:rsidR="00D5049C">
        <w:rPr>
          <w:sz w:val="28"/>
          <w:szCs w:val="28"/>
        </w:rPr>
        <w:t>следующим причинам:</w:t>
      </w:r>
    </w:p>
    <w:p w:rsidR="00D5049C" w:rsidRPr="006B71A6" w:rsidRDefault="00D5049C" w:rsidP="005D45B9">
      <w:pPr>
        <w:jc w:val="both"/>
        <w:rPr>
          <w:sz w:val="28"/>
          <w:szCs w:val="28"/>
          <w:highlight w:val="yellow"/>
        </w:rPr>
      </w:pPr>
      <w:r w:rsidRPr="00F35BE8">
        <w:rPr>
          <w:sz w:val="28"/>
          <w:szCs w:val="28"/>
        </w:rPr>
        <w:t xml:space="preserve">- </w:t>
      </w:r>
      <w:r w:rsidR="00F35BE8" w:rsidRPr="00F35BE8">
        <w:rPr>
          <w:sz w:val="28"/>
          <w:szCs w:val="28"/>
        </w:rPr>
        <w:t>в связи с экономией по договорам ГПХ</w:t>
      </w:r>
      <w:r w:rsidR="00F34EEB">
        <w:rPr>
          <w:sz w:val="28"/>
          <w:szCs w:val="28"/>
        </w:rPr>
        <w:t>.</w:t>
      </w:r>
    </w:p>
    <w:p w:rsidR="005D45B9" w:rsidRDefault="00A04504" w:rsidP="005D45B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D45B9" w:rsidRPr="00775666">
        <w:rPr>
          <w:sz w:val="28"/>
          <w:szCs w:val="28"/>
        </w:rPr>
        <w:t>Кассов</w:t>
      </w:r>
      <w:r w:rsidR="00706732">
        <w:rPr>
          <w:sz w:val="28"/>
          <w:szCs w:val="28"/>
        </w:rPr>
        <w:t>ые расходы городского поселения</w:t>
      </w:r>
      <w:r w:rsidR="005D45B9" w:rsidRPr="00775666">
        <w:rPr>
          <w:sz w:val="28"/>
          <w:szCs w:val="28"/>
        </w:rPr>
        <w:t xml:space="preserve">  по резерв</w:t>
      </w:r>
      <w:r w:rsidR="00706732">
        <w:rPr>
          <w:sz w:val="28"/>
          <w:szCs w:val="28"/>
        </w:rPr>
        <w:t>ному фонду Администрации городского поселения "Могзонское"</w:t>
      </w:r>
      <w:r w:rsidR="005D45B9" w:rsidRPr="00775666">
        <w:rPr>
          <w:sz w:val="28"/>
          <w:szCs w:val="28"/>
        </w:rPr>
        <w:t xml:space="preserve">  в отчетном периоде </w:t>
      </w:r>
      <w:r w:rsidR="005D45B9" w:rsidRPr="00624635">
        <w:rPr>
          <w:sz w:val="28"/>
          <w:szCs w:val="28"/>
        </w:rPr>
        <w:t xml:space="preserve">составили </w:t>
      </w:r>
      <w:r w:rsidR="0074012D">
        <w:rPr>
          <w:sz w:val="28"/>
          <w:szCs w:val="28"/>
        </w:rPr>
        <w:t>60,13</w:t>
      </w:r>
      <w:r w:rsidR="005D45B9" w:rsidRPr="00624635">
        <w:rPr>
          <w:sz w:val="28"/>
          <w:szCs w:val="28"/>
        </w:rPr>
        <w:t xml:space="preserve"> тыс. рублей. Отчет</w:t>
      </w:r>
      <w:r w:rsidR="005D45B9" w:rsidRPr="00775666">
        <w:rPr>
          <w:sz w:val="28"/>
          <w:szCs w:val="28"/>
        </w:rPr>
        <w:t xml:space="preserve"> о расходовании  средств резервного </w:t>
      </w:r>
      <w:r w:rsidR="00D21616" w:rsidRPr="00775666">
        <w:rPr>
          <w:sz w:val="28"/>
          <w:szCs w:val="28"/>
        </w:rPr>
        <w:t>фонда  по состоянию на 01.</w:t>
      </w:r>
      <w:r w:rsidR="00EB13E0">
        <w:rPr>
          <w:sz w:val="28"/>
          <w:szCs w:val="28"/>
        </w:rPr>
        <w:t>01.2024</w:t>
      </w:r>
      <w:r w:rsidR="005D45B9" w:rsidRPr="00775666">
        <w:rPr>
          <w:sz w:val="28"/>
          <w:szCs w:val="28"/>
        </w:rPr>
        <w:t xml:space="preserve"> года прилагается </w:t>
      </w:r>
    </w:p>
    <w:p w:rsidR="00091FFE" w:rsidRDefault="00091FFE" w:rsidP="005D45B9">
      <w:pPr>
        <w:ind w:firstLine="284"/>
        <w:jc w:val="both"/>
        <w:rPr>
          <w:sz w:val="28"/>
          <w:szCs w:val="28"/>
        </w:rPr>
      </w:pPr>
    </w:p>
    <w:p w:rsidR="00EB13E0" w:rsidRDefault="00EB13E0" w:rsidP="005D45B9">
      <w:pPr>
        <w:ind w:firstLine="284"/>
        <w:jc w:val="both"/>
        <w:rPr>
          <w:sz w:val="28"/>
          <w:szCs w:val="28"/>
        </w:rPr>
      </w:pPr>
    </w:p>
    <w:p w:rsidR="00EB13E0" w:rsidRDefault="00EB13E0" w:rsidP="005D45B9">
      <w:pPr>
        <w:ind w:firstLine="284"/>
        <w:jc w:val="both"/>
        <w:rPr>
          <w:sz w:val="28"/>
          <w:szCs w:val="28"/>
        </w:rPr>
      </w:pPr>
    </w:p>
    <w:tbl>
      <w:tblPr>
        <w:tblW w:w="10470" w:type="dxa"/>
        <w:tblInd w:w="-982" w:type="dxa"/>
        <w:tblCellMar>
          <w:left w:w="0" w:type="dxa"/>
          <w:right w:w="0" w:type="dxa"/>
        </w:tblCellMar>
        <w:tblLook w:val="0000"/>
      </w:tblPr>
      <w:tblGrid>
        <w:gridCol w:w="732"/>
        <w:gridCol w:w="4061"/>
        <w:gridCol w:w="2555"/>
        <w:gridCol w:w="1703"/>
        <w:gridCol w:w="1419"/>
      </w:tblGrid>
      <w:tr w:rsidR="00EB13E0" w:rsidRPr="00EB13E0" w:rsidTr="00EB13E0">
        <w:trPr>
          <w:trHeight w:val="315"/>
        </w:trPr>
        <w:tc>
          <w:tcPr>
            <w:tcW w:w="104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E0" w:rsidRPr="00EB13E0" w:rsidRDefault="00EB13E0" w:rsidP="00EB13E0">
            <w:pPr>
              <w:autoSpaceDE w:val="0"/>
              <w:autoSpaceDN w:val="0"/>
              <w:adjustRightInd w:val="0"/>
              <w:jc w:val="center"/>
              <w:rPr>
                <w:rFonts w:cstheme="minorBidi"/>
              </w:rPr>
            </w:pPr>
            <w:r w:rsidRPr="00EB13E0">
              <w:rPr>
                <w:rFonts w:ascii="Calibri" w:hAnsi="Calibri" w:cs="Calibri"/>
                <w:b/>
                <w:color w:val="000000"/>
                <w:sz w:val="22"/>
              </w:rPr>
              <w:t>Расшифровка затрат по резервному фонду</w:t>
            </w:r>
          </w:p>
        </w:tc>
      </w:tr>
      <w:tr w:rsidR="00EB13E0" w:rsidRPr="00EB13E0" w:rsidTr="00EB13E0">
        <w:trPr>
          <w:trHeight w:val="315"/>
        </w:trPr>
        <w:tc>
          <w:tcPr>
            <w:tcW w:w="104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E0" w:rsidRPr="00EB13E0" w:rsidRDefault="0074012D" w:rsidP="0074012D">
            <w:pPr>
              <w:autoSpaceDE w:val="0"/>
              <w:autoSpaceDN w:val="0"/>
              <w:adjustRightInd w:val="0"/>
              <w:jc w:val="center"/>
              <w:rPr>
                <w:rFonts w:cstheme="minorBidi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</w:rPr>
              <w:t xml:space="preserve">за  2024 </w:t>
            </w:r>
            <w:r w:rsidR="00EB13E0" w:rsidRPr="00EB13E0">
              <w:rPr>
                <w:rFonts w:ascii="Calibri" w:hAnsi="Calibri" w:cs="Calibri"/>
                <w:b/>
                <w:color w:val="000000"/>
                <w:sz w:val="22"/>
              </w:rPr>
              <w:t xml:space="preserve">год   </w:t>
            </w:r>
          </w:p>
        </w:tc>
      </w:tr>
      <w:tr w:rsidR="00EB13E0" w:rsidRPr="00EB13E0" w:rsidTr="00EB13E0">
        <w:trPr>
          <w:trHeight w:val="315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E0" w:rsidRPr="00EB13E0" w:rsidRDefault="00EB13E0" w:rsidP="00EB13E0">
            <w:pPr>
              <w:autoSpaceDE w:val="0"/>
              <w:autoSpaceDN w:val="0"/>
              <w:adjustRightInd w:val="0"/>
              <w:rPr>
                <w:rFonts w:cstheme="minorBidi"/>
              </w:rPr>
            </w:pPr>
            <w:r w:rsidRPr="00EB13E0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97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E0" w:rsidRPr="00EB13E0" w:rsidRDefault="00EB13E0" w:rsidP="00EB13E0">
            <w:pPr>
              <w:autoSpaceDE w:val="0"/>
              <w:autoSpaceDN w:val="0"/>
              <w:adjustRightInd w:val="0"/>
              <w:jc w:val="center"/>
              <w:rPr>
                <w:rFonts w:cstheme="minorBidi"/>
              </w:rPr>
            </w:pPr>
            <w:r w:rsidRPr="00EB13E0">
              <w:rPr>
                <w:rFonts w:ascii="Calibri" w:hAnsi="Calibri" w:cs="Calibri"/>
                <w:color w:val="000000"/>
                <w:sz w:val="22"/>
              </w:rPr>
              <w:t>Городское поселение "Могзонское"</w:t>
            </w:r>
          </w:p>
        </w:tc>
      </w:tr>
      <w:tr w:rsidR="00EB13E0" w:rsidRPr="00EB13E0" w:rsidTr="00EB13E0">
        <w:trPr>
          <w:trHeight w:val="630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E0" w:rsidRPr="00EB13E0" w:rsidRDefault="00EB13E0" w:rsidP="00EB13E0">
            <w:pPr>
              <w:autoSpaceDE w:val="0"/>
              <w:autoSpaceDN w:val="0"/>
              <w:adjustRightInd w:val="0"/>
              <w:rPr>
                <w:rFonts w:cstheme="minorBidi"/>
              </w:rPr>
            </w:pPr>
            <w:r w:rsidRPr="00EB13E0">
              <w:rPr>
                <w:rFonts w:ascii="Calibri" w:hAnsi="Calibri" w:cs="Calibri"/>
                <w:b/>
                <w:color w:val="000000"/>
                <w:sz w:val="22"/>
              </w:rPr>
              <w:t>№ П/П</w:t>
            </w:r>
          </w:p>
        </w:tc>
        <w:tc>
          <w:tcPr>
            <w:tcW w:w="4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E0" w:rsidRPr="00EB13E0" w:rsidRDefault="00EB13E0" w:rsidP="00EB13E0">
            <w:pPr>
              <w:autoSpaceDE w:val="0"/>
              <w:autoSpaceDN w:val="0"/>
              <w:adjustRightInd w:val="0"/>
              <w:rPr>
                <w:rFonts w:cstheme="minorBidi"/>
              </w:rPr>
            </w:pPr>
            <w:r w:rsidRPr="00EB13E0">
              <w:rPr>
                <w:rFonts w:ascii="Calibri" w:hAnsi="Calibri" w:cs="Calibri"/>
                <w:b/>
                <w:color w:val="000000"/>
                <w:sz w:val="22"/>
              </w:rPr>
              <w:t>Цели направления средств (на что, кому по распоряжению)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E0" w:rsidRPr="00EB13E0" w:rsidRDefault="00EB13E0" w:rsidP="00EB13E0">
            <w:pPr>
              <w:autoSpaceDE w:val="0"/>
              <w:autoSpaceDN w:val="0"/>
              <w:adjustRightInd w:val="0"/>
              <w:rPr>
                <w:rFonts w:cstheme="minorBidi"/>
              </w:rPr>
            </w:pPr>
            <w:r w:rsidRPr="00EB13E0">
              <w:rPr>
                <w:rFonts w:ascii="Calibri" w:hAnsi="Calibri" w:cs="Calibri"/>
                <w:b/>
                <w:color w:val="000000"/>
                <w:sz w:val="22"/>
              </w:rPr>
              <w:t>Нормативно-правовой акт (Распоряжение №)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E0" w:rsidRPr="00EB13E0" w:rsidRDefault="00EB13E0" w:rsidP="00EB13E0">
            <w:pPr>
              <w:autoSpaceDE w:val="0"/>
              <w:autoSpaceDN w:val="0"/>
              <w:adjustRightInd w:val="0"/>
              <w:rPr>
                <w:rFonts w:cstheme="minorBidi"/>
              </w:rPr>
            </w:pPr>
            <w:r w:rsidRPr="00EB13E0">
              <w:rPr>
                <w:rFonts w:ascii="Calibri" w:hAnsi="Calibri" w:cs="Calibri"/>
                <w:b/>
                <w:color w:val="000000"/>
                <w:sz w:val="22"/>
              </w:rPr>
              <w:t>Дата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E0" w:rsidRPr="00EB13E0" w:rsidRDefault="00EB13E0" w:rsidP="00EB13E0">
            <w:pPr>
              <w:autoSpaceDE w:val="0"/>
              <w:autoSpaceDN w:val="0"/>
              <w:adjustRightInd w:val="0"/>
              <w:rPr>
                <w:rFonts w:cstheme="minorBidi"/>
              </w:rPr>
            </w:pPr>
            <w:r w:rsidRPr="00EB13E0">
              <w:rPr>
                <w:rFonts w:ascii="Calibri" w:hAnsi="Calibri" w:cs="Calibri"/>
                <w:b/>
                <w:color w:val="000000"/>
                <w:sz w:val="22"/>
              </w:rPr>
              <w:t xml:space="preserve">Сумма </w:t>
            </w:r>
          </w:p>
        </w:tc>
      </w:tr>
      <w:tr w:rsidR="00EB13E0" w:rsidRPr="00EB13E0" w:rsidTr="00EB13E0">
        <w:trPr>
          <w:trHeight w:val="315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E0" w:rsidRPr="00EB13E0" w:rsidRDefault="00EB13E0" w:rsidP="00EB13E0">
            <w:pPr>
              <w:autoSpaceDE w:val="0"/>
              <w:autoSpaceDN w:val="0"/>
              <w:adjustRightInd w:val="0"/>
              <w:rPr>
                <w:rFonts w:cstheme="minorBidi"/>
              </w:rPr>
            </w:pPr>
            <w:r w:rsidRPr="00EB13E0">
              <w:rPr>
                <w:rFonts w:ascii="Calibri" w:hAnsi="Calibri" w:cs="Calibri"/>
                <w:b/>
                <w:i/>
                <w:color w:val="000000"/>
                <w:sz w:val="22"/>
              </w:rPr>
              <w:t> </w:t>
            </w:r>
          </w:p>
        </w:tc>
        <w:tc>
          <w:tcPr>
            <w:tcW w:w="4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E0" w:rsidRPr="00EB13E0" w:rsidRDefault="00EB13E0" w:rsidP="00EB13E0">
            <w:pPr>
              <w:autoSpaceDE w:val="0"/>
              <w:autoSpaceDN w:val="0"/>
              <w:adjustRightInd w:val="0"/>
              <w:rPr>
                <w:rFonts w:cstheme="minorBidi"/>
              </w:rPr>
            </w:pPr>
            <w:r w:rsidRPr="00EB13E0">
              <w:rPr>
                <w:rFonts w:ascii="Calibri" w:hAnsi="Calibri" w:cs="Calibri"/>
                <w:b/>
                <w:color w:val="000000"/>
                <w:sz w:val="22"/>
              </w:rPr>
              <w:t> раздел 0113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E0" w:rsidRPr="00EB13E0" w:rsidRDefault="00EB13E0" w:rsidP="00EB13E0">
            <w:pPr>
              <w:autoSpaceDE w:val="0"/>
              <w:autoSpaceDN w:val="0"/>
              <w:adjustRightInd w:val="0"/>
              <w:rPr>
                <w:rFonts w:cstheme="minorBidi"/>
              </w:rPr>
            </w:pPr>
            <w:r w:rsidRPr="00EB13E0">
              <w:rPr>
                <w:rFonts w:ascii="Calibri" w:hAnsi="Calibri" w:cs="Calibri"/>
                <w:b/>
                <w:color w:val="000000"/>
                <w:sz w:val="22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E0" w:rsidRPr="00EB13E0" w:rsidRDefault="00EB13E0" w:rsidP="00EB13E0">
            <w:pPr>
              <w:autoSpaceDE w:val="0"/>
              <w:autoSpaceDN w:val="0"/>
              <w:adjustRightInd w:val="0"/>
              <w:rPr>
                <w:rFonts w:cstheme="minorBidi"/>
              </w:rPr>
            </w:pPr>
            <w:r w:rsidRPr="00EB13E0">
              <w:rPr>
                <w:rFonts w:ascii="Calibri" w:hAnsi="Calibri" w:cs="Calibri"/>
                <w:b/>
                <w:color w:val="000000"/>
                <w:sz w:val="22"/>
              </w:rPr>
              <w:t> 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E0" w:rsidRPr="00EB13E0" w:rsidRDefault="00665909" w:rsidP="00EB13E0">
            <w:pPr>
              <w:autoSpaceDE w:val="0"/>
              <w:autoSpaceDN w:val="0"/>
              <w:adjustRightInd w:val="0"/>
              <w:rPr>
                <w:rFonts w:cstheme="minorBidi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</w:rPr>
              <w:t>60130,00</w:t>
            </w:r>
          </w:p>
        </w:tc>
      </w:tr>
      <w:tr w:rsidR="00EB13E0" w:rsidRPr="00EB13E0" w:rsidTr="00EB13E0">
        <w:trPr>
          <w:trHeight w:val="315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E0" w:rsidRPr="00EB13E0" w:rsidRDefault="00EB13E0" w:rsidP="00EB13E0">
            <w:pPr>
              <w:autoSpaceDE w:val="0"/>
              <w:autoSpaceDN w:val="0"/>
              <w:adjustRightInd w:val="0"/>
              <w:rPr>
                <w:rFonts w:cstheme="minorBidi"/>
              </w:rPr>
            </w:pPr>
            <w:r w:rsidRPr="00EB13E0"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4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E0" w:rsidRPr="00EB13E0" w:rsidRDefault="0074012D" w:rsidP="00EB13E0">
            <w:pPr>
              <w:autoSpaceDE w:val="0"/>
              <w:autoSpaceDN w:val="0"/>
              <w:adjustRightInd w:val="0"/>
              <w:rPr>
                <w:rFonts w:cstheme="minorBidi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Для оказания материальной помощи </w:t>
            </w:r>
            <w:r w:rsidR="00091FFE">
              <w:rPr>
                <w:rFonts w:ascii="Calibri" w:hAnsi="Calibri" w:cs="Calibri"/>
                <w:color w:val="000000"/>
                <w:sz w:val="22"/>
              </w:rPr>
              <w:t>(потерявшим жилье при пожаре)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E0" w:rsidRPr="00EB13E0" w:rsidRDefault="00EB13E0" w:rsidP="00EB13E0">
            <w:pPr>
              <w:autoSpaceDE w:val="0"/>
              <w:autoSpaceDN w:val="0"/>
              <w:adjustRightInd w:val="0"/>
              <w:rPr>
                <w:rFonts w:cstheme="minorBidi"/>
              </w:rPr>
            </w:pPr>
            <w:r w:rsidRPr="00EB13E0">
              <w:rPr>
                <w:rFonts w:ascii="Calibri" w:hAnsi="Calibri" w:cs="Calibri"/>
                <w:color w:val="000000"/>
                <w:sz w:val="22"/>
              </w:rPr>
              <w:t>Распоряжение №1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E0" w:rsidRPr="00EB13E0" w:rsidRDefault="0074012D" w:rsidP="00EB13E0">
            <w:pPr>
              <w:autoSpaceDE w:val="0"/>
              <w:autoSpaceDN w:val="0"/>
              <w:adjustRightInd w:val="0"/>
              <w:rPr>
                <w:rFonts w:cstheme="minorBidi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30.01.2024</w:t>
            </w:r>
            <w:r w:rsidR="00EB13E0" w:rsidRPr="00EB13E0">
              <w:rPr>
                <w:rFonts w:ascii="Calibri" w:hAnsi="Calibri" w:cs="Calibri"/>
                <w:color w:val="000000"/>
                <w:sz w:val="22"/>
              </w:rPr>
              <w:t>г.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E0" w:rsidRPr="00EB13E0" w:rsidRDefault="0074012D" w:rsidP="00EB13E0">
            <w:pPr>
              <w:autoSpaceDE w:val="0"/>
              <w:autoSpaceDN w:val="0"/>
              <w:adjustRightInd w:val="0"/>
              <w:rPr>
                <w:rFonts w:cstheme="minorBidi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10000,00</w:t>
            </w:r>
          </w:p>
        </w:tc>
      </w:tr>
      <w:tr w:rsidR="00EB13E0" w:rsidRPr="00EB13E0" w:rsidTr="00EB13E0">
        <w:trPr>
          <w:trHeight w:val="315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E0" w:rsidRPr="00EB13E0" w:rsidRDefault="00EB13E0" w:rsidP="00EB13E0">
            <w:pPr>
              <w:autoSpaceDE w:val="0"/>
              <w:autoSpaceDN w:val="0"/>
              <w:adjustRightInd w:val="0"/>
              <w:rPr>
                <w:rFonts w:cstheme="minorBidi"/>
              </w:rPr>
            </w:pPr>
            <w:r w:rsidRPr="00EB13E0"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4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E0" w:rsidRPr="00EB13E0" w:rsidRDefault="00EB13E0" w:rsidP="0074012D">
            <w:pPr>
              <w:autoSpaceDE w:val="0"/>
              <w:autoSpaceDN w:val="0"/>
              <w:adjustRightInd w:val="0"/>
              <w:rPr>
                <w:rFonts w:cstheme="minorBidi"/>
              </w:rPr>
            </w:pPr>
            <w:r w:rsidRPr="00EB13E0">
              <w:rPr>
                <w:color w:val="000000"/>
              </w:rPr>
              <w:t xml:space="preserve">Для празднования дня Победы </w:t>
            </w:r>
            <w:r w:rsidR="0074012D">
              <w:rPr>
                <w:color w:val="000000"/>
              </w:rPr>
              <w:t>(фейерверки ,приобретение сувенирной продукции)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E0" w:rsidRPr="00EB13E0" w:rsidRDefault="0074012D" w:rsidP="00EB13E0">
            <w:pPr>
              <w:autoSpaceDE w:val="0"/>
              <w:autoSpaceDN w:val="0"/>
              <w:adjustRightInd w:val="0"/>
              <w:rPr>
                <w:rFonts w:cstheme="minorBidi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Распоряжение №2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E0" w:rsidRPr="00EB13E0" w:rsidRDefault="0074012D" w:rsidP="00EB13E0">
            <w:pPr>
              <w:autoSpaceDE w:val="0"/>
              <w:autoSpaceDN w:val="0"/>
              <w:adjustRightInd w:val="0"/>
              <w:rPr>
                <w:rFonts w:cstheme="minorBidi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02.05.2024</w:t>
            </w:r>
            <w:r w:rsidR="00EB13E0" w:rsidRPr="00EB13E0">
              <w:rPr>
                <w:rFonts w:ascii="Calibri" w:hAnsi="Calibri" w:cs="Calibri"/>
                <w:color w:val="000000"/>
                <w:sz w:val="22"/>
              </w:rPr>
              <w:t>г.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E0" w:rsidRPr="00EB13E0" w:rsidRDefault="0074012D" w:rsidP="00EB13E0">
            <w:pPr>
              <w:autoSpaceDE w:val="0"/>
              <w:autoSpaceDN w:val="0"/>
              <w:adjustRightInd w:val="0"/>
              <w:rPr>
                <w:rFonts w:cstheme="minorBidi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50130,00</w:t>
            </w:r>
          </w:p>
        </w:tc>
      </w:tr>
    </w:tbl>
    <w:p w:rsidR="00EB13E0" w:rsidRPr="00775666" w:rsidRDefault="00EB13E0" w:rsidP="005D45B9">
      <w:pPr>
        <w:ind w:firstLine="284"/>
        <w:jc w:val="both"/>
        <w:rPr>
          <w:color w:val="FF6600"/>
          <w:sz w:val="28"/>
          <w:szCs w:val="28"/>
        </w:rPr>
      </w:pPr>
    </w:p>
    <w:p w:rsidR="005D45B9" w:rsidRPr="00775666" w:rsidRDefault="005D45B9" w:rsidP="005D45B9">
      <w:pPr>
        <w:jc w:val="both"/>
        <w:rPr>
          <w:color w:val="FF6600"/>
          <w:sz w:val="28"/>
          <w:szCs w:val="28"/>
        </w:rPr>
      </w:pPr>
    </w:p>
    <w:p w:rsidR="005D45B9" w:rsidRPr="00A877CA" w:rsidRDefault="005D45B9" w:rsidP="005D45B9">
      <w:pPr>
        <w:jc w:val="center"/>
        <w:rPr>
          <w:b/>
          <w:sz w:val="28"/>
          <w:szCs w:val="28"/>
        </w:rPr>
      </w:pPr>
      <w:r w:rsidRPr="00A877CA">
        <w:rPr>
          <w:b/>
          <w:sz w:val="28"/>
          <w:szCs w:val="28"/>
        </w:rPr>
        <w:t>Национальная безопасность</w:t>
      </w:r>
    </w:p>
    <w:p w:rsidR="00D21616" w:rsidRDefault="005D45B9" w:rsidP="00D21616">
      <w:pPr>
        <w:jc w:val="center"/>
        <w:rPr>
          <w:b/>
          <w:sz w:val="28"/>
          <w:szCs w:val="28"/>
        </w:rPr>
      </w:pPr>
      <w:r w:rsidRPr="00A877CA">
        <w:rPr>
          <w:b/>
          <w:sz w:val="28"/>
          <w:szCs w:val="28"/>
        </w:rPr>
        <w:t xml:space="preserve">и </w:t>
      </w:r>
      <w:r w:rsidR="00D21616" w:rsidRPr="00A877CA">
        <w:rPr>
          <w:b/>
          <w:sz w:val="28"/>
          <w:szCs w:val="28"/>
        </w:rPr>
        <w:t>правоохранительная деятельность</w:t>
      </w:r>
    </w:p>
    <w:p w:rsidR="002D50DD" w:rsidRPr="00A877CA" w:rsidRDefault="002D50DD" w:rsidP="00D21616">
      <w:pPr>
        <w:jc w:val="center"/>
        <w:rPr>
          <w:b/>
          <w:sz w:val="28"/>
          <w:szCs w:val="28"/>
        </w:rPr>
      </w:pPr>
    </w:p>
    <w:p w:rsidR="00A04504" w:rsidRDefault="005D45B9" w:rsidP="00A04504">
      <w:pPr>
        <w:jc w:val="both"/>
        <w:rPr>
          <w:sz w:val="28"/>
          <w:szCs w:val="28"/>
        </w:rPr>
      </w:pPr>
      <w:r w:rsidRPr="00A877CA">
        <w:rPr>
          <w:b/>
          <w:sz w:val="28"/>
          <w:szCs w:val="28"/>
        </w:rPr>
        <w:t xml:space="preserve">По разделу 03 </w:t>
      </w:r>
      <w:r w:rsidR="00DE0019" w:rsidRPr="00A877CA">
        <w:rPr>
          <w:sz w:val="28"/>
          <w:szCs w:val="28"/>
        </w:rPr>
        <w:t xml:space="preserve">расходов </w:t>
      </w:r>
      <w:r w:rsidR="00A877CA" w:rsidRPr="00A877CA">
        <w:rPr>
          <w:sz w:val="28"/>
          <w:szCs w:val="28"/>
        </w:rPr>
        <w:t>за</w:t>
      </w:r>
      <w:r w:rsidR="00127E4A" w:rsidRPr="00A877CA">
        <w:rPr>
          <w:sz w:val="28"/>
          <w:szCs w:val="28"/>
        </w:rPr>
        <w:t xml:space="preserve"> </w:t>
      </w:r>
      <w:r w:rsidR="0074012D">
        <w:rPr>
          <w:sz w:val="28"/>
          <w:szCs w:val="28"/>
        </w:rPr>
        <w:t>2024</w:t>
      </w:r>
      <w:r w:rsidR="00EB13E0">
        <w:rPr>
          <w:sz w:val="28"/>
          <w:szCs w:val="28"/>
        </w:rPr>
        <w:t xml:space="preserve"> </w:t>
      </w:r>
      <w:r w:rsidR="00A877CA" w:rsidRPr="00A877CA">
        <w:rPr>
          <w:sz w:val="28"/>
          <w:szCs w:val="28"/>
        </w:rPr>
        <w:t>год</w:t>
      </w:r>
      <w:r w:rsidR="00DE0019" w:rsidRPr="00A877CA">
        <w:rPr>
          <w:sz w:val="28"/>
          <w:szCs w:val="28"/>
        </w:rPr>
        <w:t xml:space="preserve"> </w:t>
      </w:r>
      <w:r w:rsidR="009179BA" w:rsidRPr="00A877CA">
        <w:rPr>
          <w:sz w:val="28"/>
          <w:szCs w:val="28"/>
        </w:rPr>
        <w:t xml:space="preserve">составили </w:t>
      </w:r>
      <w:r w:rsidR="0074012D">
        <w:rPr>
          <w:sz w:val="28"/>
          <w:szCs w:val="28"/>
        </w:rPr>
        <w:t>50,00</w:t>
      </w:r>
      <w:r w:rsidR="009179BA" w:rsidRPr="00A877CA">
        <w:rPr>
          <w:sz w:val="28"/>
          <w:szCs w:val="28"/>
        </w:rPr>
        <w:t xml:space="preserve">тыс. рублей </w:t>
      </w:r>
      <w:r w:rsidR="00A877CA" w:rsidRPr="00A877CA">
        <w:rPr>
          <w:sz w:val="28"/>
          <w:szCs w:val="28"/>
        </w:rPr>
        <w:t>или 100</w:t>
      </w:r>
      <w:r w:rsidR="009179BA" w:rsidRPr="00A877CA">
        <w:rPr>
          <w:sz w:val="28"/>
          <w:szCs w:val="28"/>
        </w:rPr>
        <w:t>% от уточненных бюджетных назначений</w:t>
      </w:r>
      <w:r w:rsidR="00F465F6" w:rsidRPr="00A877CA">
        <w:rPr>
          <w:sz w:val="28"/>
          <w:szCs w:val="28"/>
        </w:rPr>
        <w:t>.</w:t>
      </w:r>
      <w:r w:rsidR="009179BA" w:rsidRPr="00A877CA">
        <w:rPr>
          <w:sz w:val="28"/>
          <w:szCs w:val="28"/>
        </w:rPr>
        <w:t xml:space="preserve"> </w:t>
      </w:r>
      <w:r w:rsidR="009179BA" w:rsidRPr="002D50DD">
        <w:rPr>
          <w:sz w:val="28"/>
          <w:szCs w:val="28"/>
        </w:rPr>
        <w:t>Ра</w:t>
      </w:r>
      <w:r w:rsidR="0074012D">
        <w:rPr>
          <w:sz w:val="28"/>
          <w:szCs w:val="28"/>
        </w:rPr>
        <w:t>сходы за аналогичный период 2023</w:t>
      </w:r>
      <w:r w:rsidR="009179BA" w:rsidRPr="002D50DD">
        <w:rPr>
          <w:sz w:val="28"/>
          <w:szCs w:val="28"/>
        </w:rPr>
        <w:t xml:space="preserve"> года составили </w:t>
      </w:r>
      <w:r w:rsidR="0074012D">
        <w:rPr>
          <w:sz w:val="28"/>
          <w:szCs w:val="28"/>
        </w:rPr>
        <w:t>30,24</w:t>
      </w:r>
      <w:r w:rsidR="00EB13E0">
        <w:rPr>
          <w:sz w:val="28"/>
          <w:szCs w:val="28"/>
        </w:rPr>
        <w:t xml:space="preserve"> </w:t>
      </w:r>
      <w:r w:rsidR="009179BA" w:rsidRPr="002D50DD">
        <w:rPr>
          <w:sz w:val="28"/>
          <w:szCs w:val="28"/>
        </w:rPr>
        <w:t>тыс. рублей.</w:t>
      </w:r>
      <w:r w:rsidR="00EB13E0">
        <w:rPr>
          <w:sz w:val="28"/>
          <w:szCs w:val="28"/>
        </w:rPr>
        <w:t xml:space="preserve"> </w:t>
      </w:r>
    </w:p>
    <w:p w:rsidR="00EB13E0" w:rsidRPr="00A54BB8" w:rsidRDefault="00EB13E0" w:rsidP="00A04504">
      <w:pPr>
        <w:jc w:val="both"/>
        <w:rPr>
          <w:b/>
          <w:sz w:val="28"/>
          <w:szCs w:val="28"/>
          <w:highlight w:val="yellow"/>
        </w:rPr>
      </w:pPr>
    </w:p>
    <w:p w:rsidR="005D45B9" w:rsidRPr="002D50DD" w:rsidRDefault="005D45B9" w:rsidP="005D45B9">
      <w:pPr>
        <w:jc w:val="center"/>
        <w:rPr>
          <w:b/>
          <w:sz w:val="28"/>
          <w:szCs w:val="28"/>
        </w:rPr>
      </w:pPr>
      <w:r w:rsidRPr="002D50DD">
        <w:rPr>
          <w:b/>
          <w:sz w:val="28"/>
          <w:szCs w:val="28"/>
        </w:rPr>
        <w:t>Национальная экономика</w:t>
      </w:r>
    </w:p>
    <w:p w:rsidR="005D45B9" w:rsidRPr="00A54BB8" w:rsidRDefault="005D45B9" w:rsidP="005D45B9">
      <w:pPr>
        <w:jc w:val="center"/>
        <w:rPr>
          <w:b/>
          <w:sz w:val="28"/>
          <w:szCs w:val="28"/>
          <w:highlight w:val="yellow"/>
        </w:rPr>
      </w:pPr>
    </w:p>
    <w:p w:rsidR="000C7E95" w:rsidRPr="00EB13E0" w:rsidRDefault="005D45B9" w:rsidP="005D45B9">
      <w:pPr>
        <w:jc w:val="both"/>
        <w:rPr>
          <w:sz w:val="28"/>
          <w:szCs w:val="28"/>
        </w:rPr>
      </w:pPr>
      <w:r w:rsidRPr="00046943">
        <w:rPr>
          <w:b/>
          <w:sz w:val="28"/>
          <w:szCs w:val="28"/>
        </w:rPr>
        <w:t>По разделу 04</w:t>
      </w:r>
      <w:r w:rsidR="00046943" w:rsidRPr="00046943">
        <w:rPr>
          <w:b/>
          <w:sz w:val="28"/>
          <w:szCs w:val="28"/>
        </w:rPr>
        <w:t xml:space="preserve"> </w:t>
      </w:r>
      <w:r w:rsidRPr="00046943">
        <w:rPr>
          <w:sz w:val="28"/>
          <w:szCs w:val="28"/>
        </w:rPr>
        <w:t xml:space="preserve">расходы за отчетный период  </w:t>
      </w:r>
      <w:r w:rsidR="00D21616" w:rsidRPr="00046943">
        <w:rPr>
          <w:sz w:val="28"/>
          <w:szCs w:val="28"/>
        </w:rPr>
        <w:t xml:space="preserve">составили </w:t>
      </w:r>
      <w:r w:rsidR="00657D58">
        <w:rPr>
          <w:sz w:val="28"/>
          <w:szCs w:val="28"/>
        </w:rPr>
        <w:t>10200,81</w:t>
      </w:r>
      <w:r w:rsidR="00D21616" w:rsidRPr="00046943">
        <w:rPr>
          <w:sz w:val="28"/>
          <w:szCs w:val="28"/>
        </w:rPr>
        <w:t xml:space="preserve"> тыс. рублей, что составляет </w:t>
      </w:r>
      <w:r w:rsidR="00EB13E0">
        <w:rPr>
          <w:sz w:val="28"/>
          <w:szCs w:val="28"/>
        </w:rPr>
        <w:t>10</w:t>
      </w:r>
      <w:r w:rsidR="00665909">
        <w:rPr>
          <w:sz w:val="28"/>
          <w:szCs w:val="28"/>
        </w:rPr>
        <w:t>0</w:t>
      </w:r>
      <w:r w:rsidR="00127E4A" w:rsidRPr="00046943">
        <w:rPr>
          <w:sz w:val="28"/>
          <w:szCs w:val="28"/>
        </w:rPr>
        <w:t xml:space="preserve"> процент</w:t>
      </w:r>
      <w:r w:rsidR="009B3745">
        <w:rPr>
          <w:sz w:val="28"/>
          <w:szCs w:val="28"/>
        </w:rPr>
        <w:t>ов</w:t>
      </w:r>
      <w:r w:rsidR="00127E4A" w:rsidRPr="00046943">
        <w:rPr>
          <w:sz w:val="28"/>
          <w:szCs w:val="28"/>
        </w:rPr>
        <w:t xml:space="preserve"> от уточненных на 01.</w:t>
      </w:r>
      <w:r w:rsidR="00EB13E0">
        <w:rPr>
          <w:sz w:val="28"/>
          <w:szCs w:val="28"/>
        </w:rPr>
        <w:t>01.2024</w:t>
      </w:r>
      <w:r w:rsidR="00D21616" w:rsidRPr="00046943">
        <w:rPr>
          <w:sz w:val="28"/>
          <w:szCs w:val="28"/>
        </w:rPr>
        <w:t xml:space="preserve"> года бюджетных назначений.</w:t>
      </w:r>
      <w:r w:rsidR="000C7E95">
        <w:rPr>
          <w:sz w:val="28"/>
          <w:szCs w:val="28"/>
        </w:rPr>
        <w:t xml:space="preserve">. </w:t>
      </w:r>
    </w:p>
    <w:p w:rsidR="005D45B9" w:rsidRPr="00A54BB8" w:rsidRDefault="005D45B9" w:rsidP="005D45B9">
      <w:pPr>
        <w:jc w:val="both"/>
        <w:rPr>
          <w:sz w:val="28"/>
          <w:szCs w:val="28"/>
          <w:highlight w:val="yellow"/>
        </w:rPr>
      </w:pPr>
      <w:r w:rsidRPr="008E5B41">
        <w:rPr>
          <w:sz w:val="28"/>
          <w:szCs w:val="28"/>
        </w:rPr>
        <w:t xml:space="preserve">- </w:t>
      </w:r>
      <w:r w:rsidRPr="008E5B41">
        <w:rPr>
          <w:b/>
          <w:sz w:val="28"/>
          <w:szCs w:val="28"/>
        </w:rPr>
        <w:t>по подразделу 09</w:t>
      </w:r>
      <w:r w:rsidRPr="008E5B41">
        <w:rPr>
          <w:sz w:val="28"/>
          <w:szCs w:val="28"/>
        </w:rPr>
        <w:t xml:space="preserve"> «Дорожное хозяйство» при уточненном плане </w:t>
      </w:r>
      <w:r w:rsidR="00657D58">
        <w:rPr>
          <w:sz w:val="28"/>
          <w:szCs w:val="28"/>
        </w:rPr>
        <w:t>10688,89</w:t>
      </w:r>
      <w:r w:rsidR="008E5B41" w:rsidRPr="008E5B41">
        <w:rPr>
          <w:sz w:val="28"/>
          <w:szCs w:val="28"/>
        </w:rPr>
        <w:t xml:space="preserve"> </w:t>
      </w:r>
      <w:r w:rsidRPr="008E5B41">
        <w:rPr>
          <w:sz w:val="28"/>
          <w:szCs w:val="28"/>
        </w:rPr>
        <w:t xml:space="preserve">тыс. рублей расходы </w:t>
      </w:r>
      <w:r w:rsidR="00D21616" w:rsidRPr="008E5B41">
        <w:rPr>
          <w:sz w:val="28"/>
          <w:szCs w:val="28"/>
        </w:rPr>
        <w:t xml:space="preserve">составили </w:t>
      </w:r>
      <w:r w:rsidR="00657D58">
        <w:rPr>
          <w:sz w:val="28"/>
          <w:szCs w:val="28"/>
        </w:rPr>
        <w:t>10200,81</w:t>
      </w:r>
      <w:r w:rsidR="00D21616" w:rsidRPr="008E5B41">
        <w:rPr>
          <w:sz w:val="28"/>
          <w:szCs w:val="28"/>
        </w:rPr>
        <w:t xml:space="preserve"> тыс. рублей</w:t>
      </w:r>
      <w:r w:rsidRPr="008E5B41">
        <w:rPr>
          <w:sz w:val="28"/>
          <w:szCs w:val="28"/>
        </w:rPr>
        <w:t>.</w:t>
      </w:r>
      <w:r w:rsidR="008E5B41" w:rsidRPr="008E5B41">
        <w:rPr>
          <w:sz w:val="28"/>
          <w:szCs w:val="28"/>
        </w:rPr>
        <w:t xml:space="preserve"> </w:t>
      </w:r>
      <w:r w:rsidR="004E2B30" w:rsidRPr="008E5B41">
        <w:rPr>
          <w:sz w:val="28"/>
          <w:szCs w:val="28"/>
        </w:rPr>
        <w:t xml:space="preserve">В сравнении с аналогичным </w:t>
      </w:r>
      <w:r w:rsidR="00D21616" w:rsidRPr="008E5B41">
        <w:rPr>
          <w:sz w:val="28"/>
          <w:szCs w:val="28"/>
        </w:rPr>
        <w:t>период</w:t>
      </w:r>
      <w:r w:rsidR="004E2B30" w:rsidRPr="008E5B41">
        <w:rPr>
          <w:sz w:val="28"/>
          <w:szCs w:val="28"/>
        </w:rPr>
        <w:t>ом</w:t>
      </w:r>
      <w:r w:rsidR="00657D58">
        <w:rPr>
          <w:sz w:val="28"/>
          <w:szCs w:val="28"/>
        </w:rPr>
        <w:t xml:space="preserve"> 2023</w:t>
      </w:r>
      <w:r w:rsidRPr="008E5B41">
        <w:rPr>
          <w:sz w:val="28"/>
          <w:szCs w:val="28"/>
        </w:rPr>
        <w:t xml:space="preserve"> года расходы </w:t>
      </w:r>
      <w:r w:rsidR="00EB13E0">
        <w:rPr>
          <w:sz w:val="28"/>
          <w:szCs w:val="28"/>
        </w:rPr>
        <w:t>увеличились</w:t>
      </w:r>
      <w:r w:rsidR="00806845" w:rsidRPr="008E5B41">
        <w:rPr>
          <w:sz w:val="28"/>
          <w:szCs w:val="28"/>
        </w:rPr>
        <w:t xml:space="preserve"> на </w:t>
      </w:r>
      <w:r w:rsidR="00657D58">
        <w:rPr>
          <w:sz w:val="28"/>
          <w:szCs w:val="28"/>
        </w:rPr>
        <w:t>2843,7</w:t>
      </w:r>
      <w:r w:rsidR="00806845" w:rsidRPr="008E5B41">
        <w:rPr>
          <w:sz w:val="28"/>
          <w:szCs w:val="28"/>
        </w:rPr>
        <w:t xml:space="preserve"> тыс. рублей</w:t>
      </w:r>
      <w:r w:rsidR="004D2D69" w:rsidRPr="008E5B41">
        <w:rPr>
          <w:sz w:val="28"/>
          <w:szCs w:val="28"/>
        </w:rPr>
        <w:t>.</w:t>
      </w:r>
      <w:r w:rsidR="00116F67">
        <w:rPr>
          <w:sz w:val="28"/>
          <w:szCs w:val="28"/>
        </w:rPr>
        <w:t xml:space="preserve"> </w:t>
      </w:r>
      <w:r w:rsidR="00B4584D">
        <w:rPr>
          <w:sz w:val="28"/>
          <w:szCs w:val="28"/>
        </w:rPr>
        <w:t>Н</w:t>
      </w:r>
      <w:r w:rsidR="00116F67" w:rsidRPr="00116F67">
        <w:rPr>
          <w:sz w:val="28"/>
          <w:szCs w:val="28"/>
        </w:rPr>
        <w:t>а строительство, реконструкцию, капитальный ремонт и ремонт автомобильных дорог общего пользования местного значения</w:t>
      </w:r>
      <w:r w:rsidR="00B4584D">
        <w:rPr>
          <w:sz w:val="28"/>
          <w:szCs w:val="28"/>
        </w:rPr>
        <w:t xml:space="preserve"> расходы составили</w:t>
      </w:r>
      <w:r w:rsidR="00116F67" w:rsidRPr="00116F67">
        <w:rPr>
          <w:sz w:val="28"/>
          <w:szCs w:val="28"/>
        </w:rPr>
        <w:t xml:space="preserve"> </w:t>
      </w:r>
      <w:r w:rsidR="00657D58">
        <w:rPr>
          <w:sz w:val="28"/>
          <w:szCs w:val="28"/>
        </w:rPr>
        <w:t>10688,89</w:t>
      </w:r>
      <w:r w:rsidR="00B4584D">
        <w:rPr>
          <w:sz w:val="28"/>
          <w:szCs w:val="28"/>
        </w:rPr>
        <w:t xml:space="preserve"> тыс. рублей </w:t>
      </w:r>
      <w:r w:rsidR="00971F1E">
        <w:rPr>
          <w:sz w:val="28"/>
          <w:szCs w:val="28"/>
        </w:rPr>
        <w:t xml:space="preserve">. </w:t>
      </w:r>
    </w:p>
    <w:p w:rsidR="004D2D69" w:rsidRDefault="004D2D69" w:rsidP="00EB13E0">
      <w:pPr>
        <w:jc w:val="right"/>
        <w:rPr>
          <w:b/>
          <w:sz w:val="28"/>
          <w:szCs w:val="28"/>
          <w:highlight w:val="yellow"/>
        </w:rPr>
      </w:pPr>
    </w:p>
    <w:p w:rsidR="00EB13E0" w:rsidRPr="00A54BB8" w:rsidRDefault="00EB13E0" w:rsidP="00EB13E0">
      <w:pPr>
        <w:jc w:val="right"/>
        <w:rPr>
          <w:b/>
          <w:sz w:val="28"/>
          <w:szCs w:val="28"/>
          <w:highlight w:val="yellow"/>
        </w:rPr>
      </w:pPr>
    </w:p>
    <w:p w:rsidR="005D45B9" w:rsidRPr="00D35C51" w:rsidRDefault="005D45B9" w:rsidP="005D45B9">
      <w:pPr>
        <w:jc w:val="center"/>
        <w:rPr>
          <w:b/>
          <w:sz w:val="28"/>
          <w:szCs w:val="28"/>
        </w:rPr>
      </w:pPr>
      <w:r w:rsidRPr="00D35C51">
        <w:rPr>
          <w:b/>
          <w:sz w:val="28"/>
          <w:szCs w:val="28"/>
        </w:rPr>
        <w:t>Жилищно-коммунальное хозяйство</w:t>
      </w:r>
    </w:p>
    <w:p w:rsidR="005D45B9" w:rsidRPr="00D35C51" w:rsidRDefault="005D45B9" w:rsidP="005D45B9">
      <w:pPr>
        <w:jc w:val="center"/>
        <w:rPr>
          <w:b/>
          <w:sz w:val="28"/>
          <w:szCs w:val="28"/>
        </w:rPr>
      </w:pPr>
    </w:p>
    <w:p w:rsidR="00D35C51" w:rsidRDefault="005D45B9" w:rsidP="005D45B9">
      <w:pPr>
        <w:jc w:val="both"/>
        <w:rPr>
          <w:sz w:val="28"/>
          <w:szCs w:val="28"/>
        </w:rPr>
      </w:pPr>
      <w:r w:rsidRPr="00D35C51">
        <w:rPr>
          <w:b/>
          <w:sz w:val="28"/>
          <w:szCs w:val="28"/>
        </w:rPr>
        <w:t>По разделу 05</w:t>
      </w:r>
      <w:r w:rsidR="00D35C51" w:rsidRPr="00D35C51">
        <w:rPr>
          <w:b/>
          <w:sz w:val="28"/>
          <w:szCs w:val="28"/>
        </w:rPr>
        <w:t xml:space="preserve"> </w:t>
      </w:r>
      <w:r w:rsidR="004D2D69" w:rsidRPr="00D35C51">
        <w:rPr>
          <w:sz w:val="28"/>
          <w:szCs w:val="28"/>
        </w:rPr>
        <w:t>исполнение</w:t>
      </w:r>
      <w:r w:rsidR="00D35C51" w:rsidRPr="00D35C51">
        <w:rPr>
          <w:sz w:val="28"/>
          <w:szCs w:val="28"/>
        </w:rPr>
        <w:t xml:space="preserve"> </w:t>
      </w:r>
      <w:r w:rsidR="004D2D69" w:rsidRPr="00D35C51">
        <w:rPr>
          <w:sz w:val="28"/>
          <w:szCs w:val="28"/>
        </w:rPr>
        <w:t xml:space="preserve">расходов за </w:t>
      </w:r>
      <w:r w:rsidRPr="00D35C51">
        <w:rPr>
          <w:sz w:val="28"/>
          <w:szCs w:val="28"/>
        </w:rPr>
        <w:t>20</w:t>
      </w:r>
      <w:r w:rsidR="00657D58">
        <w:rPr>
          <w:sz w:val="28"/>
          <w:szCs w:val="28"/>
        </w:rPr>
        <w:t>24</w:t>
      </w:r>
      <w:r w:rsidR="00D35C51" w:rsidRPr="00D35C51">
        <w:rPr>
          <w:sz w:val="28"/>
          <w:szCs w:val="28"/>
        </w:rPr>
        <w:t xml:space="preserve"> год</w:t>
      </w:r>
      <w:r w:rsidRPr="00D35C51">
        <w:rPr>
          <w:sz w:val="28"/>
          <w:szCs w:val="28"/>
        </w:rPr>
        <w:t xml:space="preserve"> </w:t>
      </w:r>
      <w:r w:rsidR="004D2D69" w:rsidRPr="00D35C51">
        <w:rPr>
          <w:sz w:val="28"/>
          <w:szCs w:val="28"/>
        </w:rPr>
        <w:t xml:space="preserve">составило </w:t>
      </w:r>
      <w:r w:rsidR="00657D58">
        <w:rPr>
          <w:sz w:val="28"/>
          <w:szCs w:val="28"/>
        </w:rPr>
        <w:t>5397,66</w:t>
      </w:r>
      <w:r w:rsidR="004D2D69" w:rsidRPr="00D35C51">
        <w:rPr>
          <w:sz w:val="28"/>
          <w:szCs w:val="28"/>
        </w:rPr>
        <w:t xml:space="preserve"> тыс. рублей или </w:t>
      </w:r>
      <w:r w:rsidR="00D35C51" w:rsidRPr="00D35C51">
        <w:rPr>
          <w:sz w:val="28"/>
          <w:szCs w:val="28"/>
        </w:rPr>
        <w:t>99,9</w:t>
      </w:r>
      <w:r w:rsidR="004D2D69" w:rsidRPr="00D35C51">
        <w:rPr>
          <w:sz w:val="28"/>
          <w:szCs w:val="28"/>
        </w:rPr>
        <w:t xml:space="preserve"> процент</w:t>
      </w:r>
      <w:r w:rsidR="00D35C51" w:rsidRPr="00D35C51">
        <w:rPr>
          <w:sz w:val="28"/>
          <w:szCs w:val="28"/>
        </w:rPr>
        <w:t>ов</w:t>
      </w:r>
      <w:r w:rsidR="004D2D69" w:rsidRPr="00D35C51">
        <w:rPr>
          <w:sz w:val="28"/>
          <w:szCs w:val="28"/>
        </w:rPr>
        <w:t xml:space="preserve"> к уточненным бюджетным назначениям на 01.</w:t>
      </w:r>
      <w:r w:rsidR="00D35C51" w:rsidRPr="00D35C51">
        <w:rPr>
          <w:sz w:val="28"/>
          <w:szCs w:val="28"/>
        </w:rPr>
        <w:t>01</w:t>
      </w:r>
      <w:r w:rsidR="004D2D69" w:rsidRPr="00D35C51">
        <w:rPr>
          <w:sz w:val="28"/>
          <w:szCs w:val="28"/>
        </w:rPr>
        <w:t>.202</w:t>
      </w:r>
      <w:r w:rsidR="00EB13E0">
        <w:rPr>
          <w:sz w:val="28"/>
          <w:szCs w:val="28"/>
        </w:rPr>
        <w:t>4</w:t>
      </w:r>
      <w:r w:rsidR="004D2D69" w:rsidRPr="00D35C51">
        <w:rPr>
          <w:sz w:val="28"/>
          <w:szCs w:val="28"/>
        </w:rPr>
        <w:t xml:space="preserve"> года.</w:t>
      </w:r>
      <w:r w:rsidR="00D35C51">
        <w:rPr>
          <w:sz w:val="28"/>
          <w:szCs w:val="28"/>
        </w:rPr>
        <w:t xml:space="preserve"> В том числе:</w:t>
      </w:r>
      <w:r w:rsidRPr="00D35C51">
        <w:rPr>
          <w:sz w:val="28"/>
          <w:szCs w:val="28"/>
        </w:rPr>
        <w:t xml:space="preserve"> </w:t>
      </w:r>
    </w:p>
    <w:p w:rsidR="006F04BA" w:rsidRDefault="006F04BA" w:rsidP="005D45B9">
      <w:pPr>
        <w:jc w:val="both"/>
        <w:rPr>
          <w:sz w:val="28"/>
          <w:szCs w:val="28"/>
        </w:rPr>
      </w:pPr>
    </w:p>
    <w:p w:rsidR="006F04BA" w:rsidRPr="00323F29" w:rsidRDefault="006F04BA" w:rsidP="006F04BA">
      <w:pPr>
        <w:jc w:val="both"/>
        <w:rPr>
          <w:b/>
          <w:sz w:val="28"/>
          <w:szCs w:val="28"/>
        </w:rPr>
      </w:pPr>
      <w:r w:rsidRPr="00323F29">
        <w:rPr>
          <w:b/>
          <w:sz w:val="28"/>
          <w:szCs w:val="28"/>
        </w:rPr>
        <w:t>- по подразделу 0</w:t>
      </w:r>
      <w:r>
        <w:rPr>
          <w:b/>
          <w:sz w:val="28"/>
          <w:szCs w:val="28"/>
        </w:rPr>
        <w:t>1</w:t>
      </w:r>
      <w:r w:rsidRPr="00323F29">
        <w:rPr>
          <w:sz w:val="28"/>
          <w:szCs w:val="28"/>
        </w:rPr>
        <w:t xml:space="preserve"> « Другие вопросы в области жилищно-коммунального хозяйства» исполнение составило </w:t>
      </w:r>
      <w:r w:rsidR="00523FD3">
        <w:rPr>
          <w:sz w:val="28"/>
          <w:szCs w:val="28"/>
        </w:rPr>
        <w:t>1069,20</w:t>
      </w:r>
      <w:r w:rsidRPr="00323F2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что составляет 30,0</w:t>
      </w:r>
      <w:r w:rsidRPr="00323F29">
        <w:rPr>
          <w:sz w:val="28"/>
          <w:szCs w:val="28"/>
        </w:rPr>
        <w:t xml:space="preserve"> процентов</w:t>
      </w:r>
      <w:r w:rsidR="00523FD3">
        <w:rPr>
          <w:sz w:val="28"/>
          <w:szCs w:val="28"/>
        </w:rPr>
        <w:t xml:space="preserve"> от уточненного плана на 2024</w:t>
      </w:r>
      <w:r w:rsidRPr="00323F29">
        <w:rPr>
          <w:sz w:val="28"/>
          <w:szCs w:val="28"/>
        </w:rPr>
        <w:t xml:space="preserve"> год. Средства направлены на </w:t>
      </w:r>
      <w:r w:rsidR="000350BF">
        <w:rPr>
          <w:sz w:val="28"/>
          <w:szCs w:val="28"/>
        </w:rPr>
        <w:t xml:space="preserve">выкупную стоимость аварийного жилого помещения </w:t>
      </w:r>
      <w:bookmarkStart w:id="0" w:name="_GoBack"/>
      <w:bookmarkEnd w:id="0"/>
      <w:r w:rsidR="000350BF">
        <w:rPr>
          <w:sz w:val="28"/>
          <w:szCs w:val="28"/>
        </w:rPr>
        <w:t xml:space="preserve"> . </w:t>
      </w:r>
    </w:p>
    <w:p w:rsidR="006F04BA" w:rsidRDefault="006F04BA" w:rsidP="005D45B9">
      <w:pPr>
        <w:jc w:val="both"/>
        <w:rPr>
          <w:sz w:val="28"/>
          <w:szCs w:val="28"/>
        </w:rPr>
      </w:pPr>
    </w:p>
    <w:p w:rsidR="00EB13E0" w:rsidRDefault="004E2B30" w:rsidP="005D45B9">
      <w:pPr>
        <w:jc w:val="both"/>
        <w:rPr>
          <w:sz w:val="28"/>
          <w:szCs w:val="28"/>
        </w:rPr>
      </w:pPr>
      <w:r w:rsidRPr="00981EF1">
        <w:rPr>
          <w:b/>
          <w:sz w:val="28"/>
          <w:szCs w:val="28"/>
        </w:rPr>
        <w:t>- по подразделу 02</w:t>
      </w:r>
      <w:r w:rsidRPr="00981EF1">
        <w:rPr>
          <w:sz w:val="28"/>
          <w:szCs w:val="28"/>
        </w:rPr>
        <w:t xml:space="preserve"> «Коммунальное хозяйство» исполнение составило </w:t>
      </w:r>
      <w:r w:rsidR="00523FD3">
        <w:rPr>
          <w:sz w:val="28"/>
          <w:szCs w:val="28"/>
        </w:rPr>
        <w:t>164,63</w:t>
      </w:r>
      <w:r w:rsidRPr="00981EF1">
        <w:rPr>
          <w:sz w:val="28"/>
          <w:szCs w:val="28"/>
        </w:rPr>
        <w:t xml:space="preserve"> тыс. рублей или </w:t>
      </w:r>
      <w:r w:rsidR="00EB13E0">
        <w:rPr>
          <w:sz w:val="28"/>
          <w:szCs w:val="28"/>
        </w:rPr>
        <w:t>100,0</w:t>
      </w:r>
      <w:r w:rsidRPr="00981EF1">
        <w:rPr>
          <w:sz w:val="28"/>
          <w:szCs w:val="28"/>
        </w:rPr>
        <w:t xml:space="preserve"> процента от уточненн</w:t>
      </w:r>
      <w:r w:rsidR="00981EF1">
        <w:rPr>
          <w:sz w:val="28"/>
          <w:szCs w:val="28"/>
        </w:rPr>
        <w:t>ых годовых бюджетных назначений.</w:t>
      </w:r>
      <w:r w:rsidRPr="00981EF1">
        <w:rPr>
          <w:sz w:val="28"/>
          <w:szCs w:val="28"/>
        </w:rPr>
        <w:t xml:space="preserve"> По сравнению с прошлым годом расходы </w:t>
      </w:r>
      <w:r w:rsidR="00981EF1" w:rsidRPr="00981EF1">
        <w:rPr>
          <w:sz w:val="28"/>
          <w:szCs w:val="28"/>
        </w:rPr>
        <w:t>сократились</w:t>
      </w:r>
      <w:r w:rsidRPr="00981EF1">
        <w:rPr>
          <w:sz w:val="28"/>
          <w:szCs w:val="28"/>
        </w:rPr>
        <w:t xml:space="preserve"> на </w:t>
      </w:r>
      <w:r w:rsidR="00523FD3">
        <w:rPr>
          <w:sz w:val="28"/>
          <w:szCs w:val="28"/>
        </w:rPr>
        <w:t>152,46</w:t>
      </w:r>
      <w:r w:rsidR="00EB13E0">
        <w:rPr>
          <w:sz w:val="28"/>
          <w:szCs w:val="28"/>
        </w:rPr>
        <w:t xml:space="preserve"> </w:t>
      </w:r>
      <w:r w:rsidRPr="00981EF1">
        <w:rPr>
          <w:sz w:val="28"/>
          <w:szCs w:val="28"/>
        </w:rPr>
        <w:t>тыс</w:t>
      </w:r>
      <w:r w:rsidR="00736029" w:rsidRPr="00981EF1">
        <w:rPr>
          <w:sz w:val="28"/>
          <w:szCs w:val="28"/>
        </w:rPr>
        <w:t>. рублей. По данному подразделу средства направлены на модернизацию объектов теплоэнергетики</w:t>
      </w:r>
      <w:r w:rsidR="00A56BA0">
        <w:rPr>
          <w:sz w:val="28"/>
          <w:szCs w:val="28"/>
        </w:rPr>
        <w:t xml:space="preserve"> и капитальный ремонт объектов коммунальной инфраструктуры</w:t>
      </w:r>
      <w:r w:rsidR="00EB13E0">
        <w:rPr>
          <w:sz w:val="28"/>
          <w:szCs w:val="28"/>
        </w:rPr>
        <w:t>, находящихся в собственности поселения.</w:t>
      </w:r>
    </w:p>
    <w:p w:rsidR="00523FD3" w:rsidRDefault="00523FD3" w:rsidP="005D45B9">
      <w:pPr>
        <w:jc w:val="both"/>
        <w:rPr>
          <w:sz w:val="28"/>
          <w:szCs w:val="28"/>
        </w:rPr>
      </w:pPr>
    </w:p>
    <w:p w:rsidR="006F04BA" w:rsidRDefault="004E2B30" w:rsidP="005D45B9">
      <w:pPr>
        <w:jc w:val="both"/>
        <w:rPr>
          <w:sz w:val="28"/>
          <w:szCs w:val="28"/>
        </w:rPr>
      </w:pPr>
      <w:r w:rsidRPr="00981EF1">
        <w:rPr>
          <w:sz w:val="28"/>
          <w:szCs w:val="28"/>
        </w:rPr>
        <w:t xml:space="preserve">- </w:t>
      </w:r>
      <w:r w:rsidRPr="00981EF1">
        <w:rPr>
          <w:b/>
          <w:sz w:val="28"/>
          <w:szCs w:val="28"/>
        </w:rPr>
        <w:t>по подразделу 03</w:t>
      </w:r>
      <w:r w:rsidRPr="00981EF1">
        <w:rPr>
          <w:sz w:val="28"/>
          <w:szCs w:val="28"/>
        </w:rPr>
        <w:t xml:space="preserve"> «Благоустройство» </w:t>
      </w:r>
      <w:r w:rsidR="00736029" w:rsidRPr="00981EF1">
        <w:rPr>
          <w:sz w:val="28"/>
          <w:szCs w:val="28"/>
        </w:rPr>
        <w:t xml:space="preserve">расходы исполнены в сумме </w:t>
      </w:r>
      <w:r w:rsidR="00523FD3">
        <w:rPr>
          <w:sz w:val="28"/>
          <w:szCs w:val="28"/>
        </w:rPr>
        <w:t>4163,82</w:t>
      </w:r>
      <w:r w:rsidR="00736029" w:rsidRPr="00981EF1">
        <w:rPr>
          <w:sz w:val="28"/>
          <w:szCs w:val="28"/>
        </w:rPr>
        <w:t xml:space="preserve"> тыс. рублей, что составляет </w:t>
      </w:r>
      <w:r w:rsidR="00981EF1" w:rsidRPr="00981EF1">
        <w:rPr>
          <w:sz w:val="28"/>
          <w:szCs w:val="28"/>
        </w:rPr>
        <w:t xml:space="preserve">100 </w:t>
      </w:r>
      <w:r w:rsidR="00981EF1" w:rsidRPr="00A02556">
        <w:rPr>
          <w:sz w:val="28"/>
          <w:szCs w:val="28"/>
        </w:rPr>
        <w:t>процентов</w:t>
      </w:r>
      <w:r w:rsidR="00736029" w:rsidRPr="00A02556">
        <w:rPr>
          <w:sz w:val="28"/>
          <w:szCs w:val="28"/>
        </w:rPr>
        <w:t xml:space="preserve"> от уточ</w:t>
      </w:r>
      <w:r w:rsidR="009D3B2A">
        <w:rPr>
          <w:sz w:val="28"/>
          <w:szCs w:val="28"/>
        </w:rPr>
        <w:t xml:space="preserve">ненного плана на отчетную дату. </w:t>
      </w:r>
      <w:r w:rsidR="00A56BA0">
        <w:rPr>
          <w:sz w:val="28"/>
          <w:szCs w:val="28"/>
        </w:rPr>
        <w:t>Средства использованы на</w:t>
      </w:r>
      <w:r w:rsidR="009D3B2A">
        <w:rPr>
          <w:sz w:val="28"/>
          <w:szCs w:val="28"/>
        </w:rPr>
        <w:t xml:space="preserve"> реализацию программ формирования современной городской среды</w:t>
      </w:r>
      <w:r w:rsidR="009B3745">
        <w:rPr>
          <w:sz w:val="28"/>
          <w:szCs w:val="28"/>
        </w:rPr>
        <w:t xml:space="preserve"> </w:t>
      </w:r>
      <w:r w:rsidR="006F04BA">
        <w:rPr>
          <w:sz w:val="28"/>
          <w:szCs w:val="28"/>
        </w:rPr>
        <w:t>в городском поселении «Могзонское</w:t>
      </w:r>
      <w:r w:rsidR="009B3745">
        <w:rPr>
          <w:sz w:val="28"/>
          <w:szCs w:val="28"/>
        </w:rPr>
        <w:t xml:space="preserve">», </w:t>
      </w:r>
      <w:r w:rsidR="009D3B2A">
        <w:rPr>
          <w:sz w:val="28"/>
          <w:szCs w:val="28"/>
        </w:rPr>
        <w:t xml:space="preserve">в </w:t>
      </w:r>
      <w:r w:rsidR="009B3745">
        <w:rPr>
          <w:sz w:val="28"/>
          <w:szCs w:val="28"/>
        </w:rPr>
        <w:t xml:space="preserve"> общей </w:t>
      </w:r>
      <w:r w:rsidR="009D3B2A">
        <w:rPr>
          <w:sz w:val="28"/>
          <w:szCs w:val="28"/>
        </w:rPr>
        <w:t>сумме</w:t>
      </w:r>
      <w:r w:rsidR="006F04BA">
        <w:rPr>
          <w:sz w:val="28"/>
          <w:szCs w:val="28"/>
        </w:rPr>
        <w:t xml:space="preserve"> </w:t>
      </w:r>
      <w:r w:rsidR="004D5958">
        <w:rPr>
          <w:sz w:val="28"/>
          <w:szCs w:val="28"/>
        </w:rPr>
        <w:t>2564,75</w:t>
      </w:r>
      <w:r w:rsidR="006F04BA">
        <w:rPr>
          <w:sz w:val="28"/>
          <w:szCs w:val="28"/>
        </w:rPr>
        <w:t xml:space="preserve"> </w:t>
      </w:r>
      <w:r w:rsidR="0099394D">
        <w:rPr>
          <w:sz w:val="28"/>
          <w:szCs w:val="28"/>
        </w:rPr>
        <w:t xml:space="preserve">тыс. рублей </w:t>
      </w:r>
      <w:r w:rsidR="009D3B2A">
        <w:rPr>
          <w:sz w:val="28"/>
          <w:szCs w:val="28"/>
        </w:rPr>
        <w:t xml:space="preserve"> </w:t>
      </w:r>
      <w:r w:rsidR="006F04BA">
        <w:rPr>
          <w:sz w:val="28"/>
          <w:szCs w:val="28"/>
        </w:rPr>
        <w:t>(</w:t>
      </w:r>
      <w:r w:rsidR="00E254BE">
        <w:rPr>
          <w:sz w:val="28"/>
          <w:szCs w:val="28"/>
        </w:rPr>
        <w:t>2430,13</w:t>
      </w:r>
      <w:r w:rsidR="0099394D">
        <w:rPr>
          <w:sz w:val="28"/>
          <w:szCs w:val="28"/>
        </w:rPr>
        <w:t xml:space="preserve"> тыс. рублей - </w:t>
      </w:r>
      <w:r w:rsidR="009D3B2A">
        <w:rPr>
          <w:sz w:val="28"/>
          <w:szCs w:val="28"/>
        </w:rPr>
        <w:t>федеральный бюджет</w:t>
      </w:r>
      <w:r w:rsidR="0099394D">
        <w:rPr>
          <w:sz w:val="28"/>
          <w:szCs w:val="28"/>
        </w:rPr>
        <w:t>,</w:t>
      </w:r>
      <w:r w:rsidR="006F04BA">
        <w:rPr>
          <w:sz w:val="28"/>
          <w:szCs w:val="28"/>
        </w:rPr>
        <w:t xml:space="preserve"> </w:t>
      </w:r>
      <w:r w:rsidR="00E254BE">
        <w:rPr>
          <w:sz w:val="28"/>
          <w:szCs w:val="28"/>
        </w:rPr>
        <w:t>49,59</w:t>
      </w:r>
      <w:r w:rsidR="00332FA3">
        <w:rPr>
          <w:sz w:val="28"/>
          <w:szCs w:val="28"/>
        </w:rPr>
        <w:t xml:space="preserve"> рубле</w:t>
      </w:r>
      <w:r w:rsidR="0099394D">
        <w:rPr>
          <w:sz w:val="28"/>
          <w:szCs w:val="28"/>
        </w:rPr>
        <w:t xml:space="preserve">й - </w:t>
      </w:r>
      <w:r w:rsidR="00332FA3">
        <w:rPr>
          <w:sz w:val="28"/>
          <w:szCs w:val="28"/>
        </w:rPr>
        <w:t xml:space="preserve">краевой </w:t>
      </w:r>
      <w:r w:rsidR="00332FA3" w:rsidRPr="00332FA3">
        <w:rPr>
          <w:sz w:val="28"/>
          <w:szCs w:val="28"/>
        </w:rPr>
        <w:t>бюджет</w:t>
      </w:r>
      <w:r w:rsidR="006F04BA">
        <w:rPr>
          <w:sz w:val="28"/>
          <w:szCs w:val="28"/>
        </w:rPr>
        <w:t>,</w:t>
      </w:r>
      <w:r w:rsidR="00E254BE">
        <w:rPr>
          <w:sz w:val="28"/>
          <w:szCs w:val="28"/>
        </w:rPr>
        <w:t>85,03</w:t>
      </w:r>
      <w:r w:rsidR="006F04BA">
        <w:rPr>
          <w:sz w:val="28"/>
          <w:szCs w:val="28"/>
        </w:rPr>
        <w:t xml:space="preserve">-местный </w:t>
      </w:r>
      <w:r w:rsidR="00332FA3" w:rsidRPr="00332FA3">
        <w:rPr>
          <w:sz w:val="28"/>
          <w:szCs w:val="28"/>
        </w:rPr>
        <w:t xml:space="preserve">). </w:t>
      </w:r>
    </w:p>
    <w:p w:rsidR="006F04BA" w:rsidRDefault="00332FA3" w:rsidP="005D45B9">
      <w:pPr>
        <w:jc w:val="both"/>
        <w:rPr>
          <w:sz w:val="28"/>
          <w:szCs w:val="28"/>
        </w:rPr>
      </w:pPr>
      <w:r w:rsidRPr="00332FA3">
        <w:rPr>
          <w:sz w:val="28"/>
          <w:szCs w:val="28"/>
        </w:rPr>
        <w:t xml:space="preserve"> </w:t>
      </w:r>
    </w:p>
    <w:p w:rsidR="005D45B9" w:rsidRDefault="006825CD" w:rsidP="006F04BA">
      <w:pPr>
        <w:jc w:val="both"/>
        <w:rPr>
          <w:b/>
          <w:sz w:val="28"/>
          <w:szCs w:val="28"/>
        </w:rPr>
      </w:pPr>
      <w:r w:rsidRPr="00323F29">
        <w:rPr>
          <w:b/>
          <w:sz w:val="28"/>
          <w:szCs w:val="28"/>
        </w:rPr>
        <w:t xml:space="preserve">- </w:t>
      </w:r>
    </w:p>
    <w:p w:rsidR="006F04BA" w:rsidRPr="00A54BB8" w:rsidRDefault="006F04BA" w:rsidP="006F04BA">
      <w:pPr>
        <w:jc w:val="both"/>
        <w:rPr>
          <w:b/>
          <w:sz w:val="28"/>
          <w:szCs w:val="28"/>
          <w:highlight w:val="yellow"/>
        </w:rPr>
      </w:pPr>
    </w:p>
    <w:p w:rsidR="005D45B9" w:rsidRPr="00A54BB8" w:rsidRDefault="005D45B9" w:rsidP="005D45B9">
      <w:pPr>
        <w:jc w:val="both"/>
        <w:rPr>
          <w:sz w:val="28"/>
          <w:szCs w:val="28"/>
          <w:highlight w:val="yellow"/>
        </w:rPr>
      </w:pPr>
    </w:p>
    <w:p w:rsidR="005D45B9" w:rsidRPr="00ED474A" w:rsidRDefault="005D45B9" w:rsidP="005D45B9">
      <w:pPr>
        <w:jc w:val="center"/>
        <w:rPr>
          <w:b/>
          <w:sz w:val="28"/>
          <w:szCs w:val="28"/>
        </w:rPr>
      </w:pPr>
      <w:r w:rsidRPr="00ED474A">
        <w:rPr>
          <w:b/>
          <w:sz w:val="28"/>
          <w:szCs w:val="28"/>
        </w:rPr>
        <w:lastRenderedPageBreak/>
        <w:t>Культура, кинематография, средства массовой информации</w:t>
      </w:r>
    </w:p>
    <w:p w:rsidR="005D45B9" w:rsidRPr="00A54BB8" w:rsidRDefault="005D45B9" w:rsidP="005D45B9">
      <w:pPr>
        <w:jc w:val="both"/>
        <w:rPr>
          <w:b/>
          <w:sz w:val="28"/>
          <w:szCs w:val="28"/>
          <w:highlight w:val="yellow"/>
        </w:rPr>
      </w:pPr>
    </w:p>
    <w:p w:rsidR="005D45B9" w:rsidRPr="00D56138" w:rsidRDefault="005D45B9" w:rsidP="005D45B9">
      <w:pPr>
        <w:jc w:val="both"/>
        <w:rPr>
          <w:sz w:val="28"/>
          <w:szCs w:val="28"/>
        </w:rPr>
      </w:pPr>
      <w:r w:rsidRPr="00ED474A">
        <w:rPr>
          <w:sz w:val="28"/>
          <w:szCs w:val="28"/>
        </w:rPr>
        <w:t xml:space="preserve">        </w:t>
      </w:r>
      <w:r w:rsidR="00ED474A" w:rsidRPr="00ED474A">
        <w:rPr>
          <w:sz w:val="28"/>
          <w:szCs w:val="28"/>
        </w:rPr>
        <w:t>Исполнение</w:t>
      </w:r>
      <w:r w:rsidRPr="00ED474A">
        <w:rPr>
          <w:sz w:val="28"/>
          <w:szCs w:val="28"/>
        </w:rPr>
        <w:t xml:space="preserve"> по ра</w:t>
      </w:r>
      <w:r w:rsidR="00C26BCE" w:rsidRPr="00ED474A">
        <w:rPr>
          <w:sz w:val="28"/>
          <w:szCs w:val="28"/>
        </w:rPr>
        <w:t>зделу 08 на 01.</w:t>
      </w:r>
      <w:r w:rsidR="00ED474A" w:rsidRPr="00ED474A">
        <w:rPr>
          <w:sz w:val="28"/>
          <w:szCs w:val="28"/>
        </w:rPr>
        <w:t>01</w:t>
      </w:r>
      <w:r w:rsidR="00C26BCE" w:rsidRPr="00ED474A">
        <w:rPr>
          <w:sz w:val="28"/>
          <w:szCs w:val="28"/>
        </w:rPr>
        <w:t>.202</w:t>
      </w:r>
      <w:r w:rsidR="007926B9">
        <w:rPr>
          <w:sz w:val="28"/>
          <w:szCs w:val="28"/>
        </w:rPr>
        <w:t>4</w:t>
      </w:r>
      <w:r w:rsidRPr="00ED474A">
        <w:rPr>
          <w:sz w:val="28"/>
          <w:szCs w:val="28"/>
        </w:rPr>
        <w:t xml:space="preserve"> года составило </w:t>
      </w:r>
      <w:r w:rsidR="004D5958">
        <w:rPr>
          <w:sz w:val="28"/>
          <w:szCs w:val="28"/>
        </w:rPr>
        <w:t>6568,16</w:t>
      </w:r>
      <w:r w:rsidR="00B564F7" w:rsidRPr="00ED474A">
        <w:rPr>
          <w:sz w:val="28"/>
          <w:szCs w:val="28"/>
        </w:rPr>
        <w:t xml:space="preserve"> тыс. </w:t>
      </w:r>
      <w:r w:rsidRPr="00ED474A">
        <w:rPr>
          <w:sz w:val="28"/>
          <w:szCs w:val="28"/>
        </w:rPr>
        <w:t xml:space="preserve">рублей, или </w:t>
      </w:r>
      <w:r w:rsidR="00D23D1A">
        <w:rPr>
          <w:sz w:val="28"/>
          <w:szCs w:val="28"/>
        </w:rPr>
        <w:t>100,0</w:t>
      </w:r>
      <w:r w:rsidR="003D71D5" w:rsidRPr="00ED474A">
        <w:rPr>
          <w:sz w:val="28"/>
          <w:szCs w:val="28"/>
        </w:rPr>
        <w:t>процент</w:t>
      </w:r>
      <w:r w:rsidR="00ED474A" w:rsidRPr="00ED474A">
        <w:rPr>
          <w:sz w:val="28"/>
          <w:szCs w:val="28"/>
        </w:rPr>
        <w:t>ов</w:t>
      </w:r>
      <w:r w:rsidRPr="00ED474A">
        <w:rPr>
          <w:sz w:val="28"/>
          <w:szCs w:val="28"/>
        </w:rPr>
        <w:t xml:space="preserve"> от ут</w:t>
      </w:r>
      <w:r w:rsidR="003D71D5" w:rsidRPr="00ED474A">
        <w:rPr>
          <w:sz w:val="28"/>
          <w:szCs w:val="28"/>
        </w:rPr>
        <w:t>очн</w:t>
      </w:r>
      <w:r w:rsidRPr="00ED474A">
        <w:rPr>
          <w:sz w:val="28"/>
          <w:szCs w:val="28"/>
        </w:rPr>
        <w:t xml:space="preserve">енных годовых бюджетных назначений.  Произведенные расходы на </w:t>
      </w:r>
      <w:r w:rsidR="004D5958">
        <w:rPr>
          <w:sz w:val="28"/>
          <w:szCs w:val="28"/>
        </w:rPr>
        <w:t>824,14</w:t>
      </w:r>
      <w:r w:rsidR="00ED474A" w:rsidRPr="00ED474A">
        <w:rPr>
          <w:sz w:val="28"/>
          <w:szCs w:val="28"/>
        </w:rPr>
        <w:t xml:space="preserve"> </w:t>
      </w:r>
      <w:r w:rsidRPr="00ED474A">
        <w:rPr>
          <w:sz w:val="28"/>
          <w:szCs w:val="28"/>
        </w:rPr>
        <w:t xml:space="preserve">тыс. рублей </w:t>
      </w:r>
      <w:r w:rsidR="00B564F7" w:rsidRPr="00ED474A">
        <w:rPr>
          <w:sz w:val="28"/>
          <w:szCs w:val="28"/>
        </w:rPr>
        <w:t>больше</w:t>
      </w:r>
      <w:r w:rsidRPr="00ED474A">
        <w:rPr>
          <w:sz w:val="28"/>
          <w:szCs w:val="28"/>
        </w:rPr>
        <w:t xml:space="preserve">, чем </w:t>
      </w:r>
      <w:r w:rsidR="00B564F7" w:rsidRPr="00ED474A">
        <w:rPr>
          <w:sz w:val="28"/>
          <w:szCs w:val="28"/>
        </w:rPr>
        <w:t xml:space="preserve">в </w:t>
      </w:r>
      <w:r w:rsidR="004D5958">
        <w:rPr>
          <w:sz w:val="28"/>
          <w:szCs w:val="28"/>
        </w:rPr>
        <w:t>2023</w:t>
      </w:r>
      <w:r w:rsidR="003D71D5" w:rsidRPr="00ED474A">
        <w:rPr>
          <w:sz w:val="28"/>
          <w:szCs w:val="28"/>
        </w:rPr>
        <w:t xml:space="preserve"> год</w:t>
      </w:r>
      <w:r w:rsidR="00ED474A" w:rsidRPr="00ED474A">
        <w:rPr>
          <w:sz w:val="28"/>
          <w:szCs w:val="28"/>
        </w:rPr>
        <w:t>у</w:t>
      </w:r>
      <w:r w:rsidR="003D71D5" w:rsidRPr="00ED474A">
        <w:rPr>
          <w:sz w:val="28"/>
          <w:szCs w:val="28"/>
        </w:rPr>
        <w:t>. У</w:t>
      </w:r>
      <w:r w:rsidR="00B564F7" w:rsidRPr="00ED474A">
        <w:rPr>
          <w:sz w:val="28"/>
          <w:szCs w:val="28"/>
        </w:rPr>
        <w:t>величение</w:t>
      </w:r>
      <w:r w:rsidRPr="00ED474A">
        <w:rPr>
          <w:sz w:val="28"/>
          <w:szCs w:val="28"/>
        </w:rPr>
        <w:t xml:space="preserve"> суммы расходов</w:t>
      </w:r>
      <w:r w:rsidR="00ED474A" w:rsidRPr="00ED474A">
        <w:rPr>
          <w:sz w:val="28"/>
          <w:szCs w:val="28"/>
        </w:rPr>
        <w:t xml:space="preserve"> </w:t>
      </w:r>
      <w:r w:rsidR="00B564F7" w:rsidRPr="00ED474A">
        <w:rPr>
          <w:sz w:val="28"/>
          <w:szCs w:val="28"/>
        </w:rPr>
        <w:t xml:space="preserve">обусловлено увеличением фонда оплаты труда и начислений в связи с </w:t>
      </w:r>
      <w:r w:rsidR="00884DA0" w:rsidRPr="00ED474A">
        <w:rPr>
          <w:sz w:val="28"/>
          <w:szCs w:val="28"/>
        </w:rPr>
        <w:t xml:space="preserve">увеличением </w:t>
      </w:r>
      <w:r w:rsidR="00B564F7" w:rsidRPr="00ED474A">
        <w:rPr>
          <w:sz w:val="28"/>
          <w:szCs w:val="28"/>
        </w:rPr>
        <w:t>МРОТ,</w:t>
      </w:r>
      <w:r w:rsidR="00D56138">
        <w:rPr>
          <w:sz w:val="28"/>
          <w:szCs w:val="28"/>
        </w:rPr>
        <w:t xml:space="preserve"> целевых показателей по указу Президента,</w:t>
      </w:r>
      <w:r w:rsidR="00B564F7" w:rsidRPr="00ED474A">
        <w:rPr>
          <w:sz w:val="28"/>
          <w:szCs w:val="28"/>
        </w:rPr>
        <w:t xml:space="preserve"> </w:t>
      </w:r>
      <w:r w:rsidRPr="00D56138">
        <w:rPr>
          <w:sz w:val="28"/>
          <w:szCs w:val="28"/>
        </w:rPr>
        <w:t xml:space="preserve">Исполнение расходов </w:t>
      </w:r>
      <w:r w:rsidRPr="00D56138">
        <w:rPr>
          <w:b/>
          <w:sz w:val="28"/>
          <w:szCs w:val="28"/>
        </w:rPr>
        <w:t>на организацию библиотечного обслуживания</w:t>
      </w:r>
      <w:r w:rsidRPr="00D56138">
        <w:rPr>
          <w:sz w:val="28"/>
          <w:szCs w:val="28"/>
        </w:rPr>
        <w:t xml:space="preserve"> составило </w:t>
      </w:r>
      <w:r w:rsidR="004D5958">
        <w:rPr>
          <w:sz w:val="28"/>
          <w:szCs w:val="28"/>
        </w:rPr>
        <w:t>836,35</w:t>
      </w:r>
      <w:r w:rsidRPr="00D56138">
        <w:rPr>
          <w:sz w:val="28"/>
          <w:szCs w:val="28"/>
        </w:rPr>
        <w:t xml:space="preserve"> тыс. рублей, или </w:t>
      </w:r>
      <w:r w:rsidR="00D23D1A">
        <w:rPr>
          <w:sz w:val="28"/>
          <w:szCs w:val="28"/>
        </w:rPr>
        <w:t>100,0</w:t>
      </w:r>
      <w:r w:rsidRPr="00D56138">
        <w:rPr>
          <w:sz w:val="28"/>
          <w:szCs w:val="28"/>
        </w:rPr>
        <w:t xml:space="preserve"> процент</w:t>
      </w:r>
      <w:r w:rsidR="00D56138" w:rsidRPr="00D56138">
        <w:rPr>
          <w:sz w:val="28"/>
          <w:szCs w:val="28"/>
        </w:rPr>
        <w:t>а</w:t>
      </w:r>
      <w:r w:rsidR="003D71D5" w:rsidRPr="00D56138">
        <w:rPr>
          <w:sz w:val="28"/>
          <w:szCs w:val="28"/>
        </w:rPr>
        <w:t xml:space="preserve"> от уточненных на 01.</w:t>
      </w:r>
      <w:r w:rsidR="00D56138" w:rsidRPr="00D56138">
        <w:rPr>
          <w:sz w:val="28"/>
          <w:szCs w:val="28"/>
        </w:rPr>
        <w:t>01</w:t>
      </w:r>
      <w:r w:rsidR="003D71D5" w:rsidRPr="00D56138">
        <w:rPr>
          <w:sz w:val="28"/>
          <w:szCs w:val="28"/>
        </w:rPr>
        <w:t>.202</w:t>
      </w:r>
      <w:r w:rsidR="00D23D1A">
        <w:rPr>
          <w:sz w:val="28"/>
          <w:szCs w:val="28"/>
        </w:rPr>
        <w:t>4</w:t>
      </w:r>
      <w:r w:rsidRPr="00D56138">
        <w:rPr>
          <w:sz w:val="28"/>
          <w:szCs w:val="28"/>
        </w:rPr>
        <w:t xml:space="preserve"> года бюджетных назначений.</w:t>
      </w:r>
    </w:p>
    <w:p w:rsidR="005D45B9" w:rsidRPr="006C2E10" w:rsidRDefault="005D45B9" w:rsidP="00D23D1A">
      <w:pPr>
        <w:jc w:val="both"/>
        <w:rPr>
          <w:sz w:val="28"/>
          <w:szCs w:val="28"/>
        </w:rPr>
      </w:pPr>
      <w:r w:rsidRPr="00D56138">
        <w:rPr>
          <w:sz w:val="28"/>
          <w:szCs w:val="28"/>
        </w:rPr>
        <w:t xml:space="preserve">       Расходы </w:t>
      </w:r>
      <w:r w:rsidRPr="00D56138">
        <w:rPr>
          <w:b/>
          <w:sz w:val="28"/>
          <w:szCs w:val="28"/>
        </w:rPr>
        <w:t>по культурно – досуговой деятельности</w:t>
      </w:r>
      <w:r w:rsidRPr="00D56138">
        <w:rPr>
          <w:sz w:val="28"/>
          <w:szCs w:val="28"/>
        </w:rPr>
        <w:t xml:space="preserve">  составили </w:t>
      </w:r>
      <w:r w:rsidR="004D5958">
        <w:rPr>
          <w:sz w:val="28"/>
          <w:szCs w:val="28"/>
        </w:rPr>
        <w:t xml:space="preserve">1580,65 </w:t>
      </w:r>
      <w:r w:rsidRPr="00D56138">
        <w:rPr>
          <w:sz w:val="28"/>
          <w:szCs w:val="28"/>
        </w:rPr>
        <w:t xml:space="preserve">тыс. рублей, что составляет </w:t>
      </w:r>
      <w:r w:rsidR="00D56138" w:rsidRPr="00D56138">
        <w:rPr>
          <w:sz w:val="28"/>
          <w:szCs w:val="28"/>
        </w:rPr>
        <w:t>99,5</w:t>
      </w:r>
      <w:r w:rsidRPr="00D56138">
        <w:rPr>
          <w:sz w:val="28"/>
          <w:szCs w:val="28"/>
        </w:rPr>
        <w:t xml:space="preserve"> про</w:t>
      </w:r>
      <w:r w:rsidR="003D71D5" w:rsidRPr="00D56138">
        <w:rPr>
          <w:sz w:val="28"/>
          <w:szCs w:val="28"/>
        </w:rPr>
        <w:t>цент</w:t>
      </w:r>
      <w:r w:rsidR="00D56138">
        <w:rPr>
          <w:sz w:val="28"/>
          <w:szCs w:val="28"/>
        </w:rPr>
        <w:t>ов</w:t>
      </w:r>
      <w:r w:rsidR="003D71D5" w:rsidRPr="00D56138">
        <w:rPr>
          <w:sz w:val="28"/>
          <w:szCs w:val="28"/>
        </w:rPr>
        <w:t xml:space="preserve"> от уточненных на 01.</w:t>
      </w:r>
      <w:r w:rsidR="00D56138" w:rsidRPr="00D56138">
        <w:rPr>
          <w:sz w:val="28"/>
          <w:szCs w:val="28"/>
        </w:rPr>
        <w:t>01</w:t>
      </w:r>
      <w:r w:rsidR="003D71D5" w:rsidRPr="00D56138">
        <w:rPr>
          <w:sz w:val="28"/>
          <w:szCs w:val="28"/>
        </w:rPr>
        <w:t>.202</w:t>
      </w:r>
      <w:r w:rsidR="00D23D1A">
        <w:rPr>
          <w:sz w:val="28"/>
          <w:szCs w:val="28"/>
        </w:rPr>
        <w:t>4</w:t>
      </w:r>
      <w:r w:rsidRPr="00D56138">
        <w:rPr>
          <w:sz w:val="28"/>
          <w:szCs w:val="28"/>
        </w:rPr>
        <w:t xml:space="preserve"> года б</w:t>
      </w:r>
      <w:r w:rsidRPr="00211F4C">
        <w:rPr>
          <w:sz w:val="28"/>
          <w:szCs w:val="28"/>
        </w:rPr>
        <w:t>юджетных назначений.</w:t>
      </w:r>
      <w:r w:rsidR="00FE163D">
        <w:rPr>
          <w:sz w:val="28"/>
          <w:szCs w:val="28"/>
        </w:rPr>
        <w:t xml:space="preserve"> </w:t>
      </w:r>
    </w:p>
    <w:p w:rsidR="005D45B9" w:rsidRPr="001F4F9A" w:rsidRDefault="005D45B9" w:rsidP="005D45B9">
      <w:pPr>
        <w:jc w:val="center"/>
        <w:rPr>
          <w:b/>
          <w:sz w:val="28"/>
          <w:szCs w:val="28"/>
        </w:rPr>
      </w:pPr>
      <w:r w:rsidRPr="001F4F9A">
        <w:rPr>
          <w:b/>
          <w:sz w:val="28"/>
          <w:szCs w:val="28"/>
        </w:rPr>
        <w:t>Социальная политика</w:t>
      </w:r>
    </w:p>
    <w:p w:rsidR="005D45B9" w:rsidRPr="00A54BB8" w:rsidRDefault="005D45B9" w:rsidP="005D45B9">
      <w:pPr>
        <w:jc w:val="both"/>
        <w:rPr>
          <w:b/>
          <w:sz w:val="28"/>
          <w:szCs w:val="28"/>
          <w:highlight w:val="yellow"/>
        </w:rPr>
      </w:pPr>
    </w:p>
    <w:p w:rsidR="00235D83" w:rsidRPr="001F4F9A" w:rsidRDefault="005D45B9" w:rsidP="00D8434E">
      <w:pPr>
        <w:ind w:firstLine="567"/>
        <w:jc w:val="both"/>
        <w:rPr>
          <w:sz w:val="28"/>
          <w:szCs w:val="28"/>
        </w:rPr>
      </w:pPr>
      <w:r w:rsidRPr="001F4F9A">
        <w:rPr>
          <w:b/>
          <w:sz w:val="28"/>
          <w:szCs w:val="28"/>
        </w:rPr>
        <w:t>По разделу 10</w:t>
      </w:r>
      <w:r w:rsidRPr="001F4F9A">
        <w:rPr>
          <w:sz w:val="28"/>
          <w:szCs w:val="28"/>
        </w:rPr>
        <w:t xml:space="preserve"> исполнение составило </w:t>
      </w:r>
      <w:r w:rsidR="004D5958">
        <w:rPr>
          <w:sz w:val="28"/>
          <w:szCs w:val="28"/>
        </w:rPr>
        <w:t>115,48</w:t>
      </w:r>
      <w:r w:rsidRPr="001F4F9A">
        <w:rPr>
          <w:sz w:val="28"/>
          <w:szCs w:val="28"/>
        </w:rPr>
        <w:t xml:space="preserve"> тыс. рублей или </w:t>
      </w:r>
      <w:r w:rsidR="00D23D1A">
        <w:rPr>
          <w:sz w:val="28"/>
          <w:szCs w:val="28"/>
        </w:rPr>
        <w:t>100,0</w:t>
      </w:r>
      <w:r w:rsidR="001F4F9A" w:rsidRPr="001F4F9A">
        <w:rPr>
          <w:sz w:val="28"/>
          <w:szCs w:val="28"/>
        </w:rPr>
        <w:t xml:space="preserve"> </w:t>
      </w:r>
      <w:r w:rsidRPr="001F4F9A">
        <w:rPr>
          <w:sz w:val="28"/>
          <w:szCs w:val="28"/>
        </w:rPr>
        <w:t>процент</w:t>
      </w:r>
      <w:r w:rsidR="001F4F9A" w:rsidRPr="001F4F9A">
        <w:rPr>
          <w:sz w:val="28"/>
          <w:szCs w:val="28"/>
        </w:rPr>
        <w:t>ов</w:t>
      </w:r>
      <w:r w:rsidRPr="001F4F9A">
        <w:rPr>
          <w:sz w:val="28"/>
          <w:szCs w:val="28"/>
        </w:rPr>
        <w:t xml:space="preserve"> от ут</w:t>
      </w:r>
      <w:r w:rsidR="00235D83" w:rsidRPr="001F4F9A">
        <w:rPr>
          <w:sz w:val="28"/>
          <w:szCs w:val="28"/>
        </w:rPr>
        <w:t>очненных</w:t>
      </w:r>
      <w:r w:rsidRPr="001F4F9A">
        <w:rPr>
          <w:sz w:val="28"/>
          <w:szCs w:val="28"/>
        </w:rPr>
        <w:t xml:space="preserve"> годовых бюджетных назначений</w:t>
      </w:r>
      <w:r w:rsidR="00235D83" w:rsidRPr="001F4F9A">
        <w:rPr>
          <w:sz w:val="28"/>
          <w:szCs w:val="28"/>
        </w:rPr>
        <w:t>,</w:t>
      </w:r>
      <w:r w:rsidR="001F4F9A" w:rsidRPr="001F4F9A">
        <w:rPr>
          <w:sz w:val="28"/>
          <w:szCs w:val="28"/>
        </w:rPr>
        <w:t xml:space="preserve"> </w:t>
      </w:r>
      <w:r w:rsidR="00235D83" w:rsidRPr="001F4F9A">
        <w:rPr>
          <w:sz w:val="28"/>
          <w:szCs w:val="28"/>
        </w:rPr>
        <w:t xml:space="preserve">что на </w:t>
      </w:r>
      <w:r w:rsidR="001120BC">
        <w:rPr>
          <w:sz w:val="28"/>
          <w:szCs w:val="28"/>
        </w:rPr>
        <w:t>15,</w:t>
      </w:r>
      <w:r w:rsidR="004D5958">
        <w:rPr>
          <w:sz w:val="28"/>
          <w:szCs w:val="28"/>
        </w:rPr>
        <w:t>75</w:t>
      </w:r>
      <w:r w:rsidR="00235D83" w:rsidRPr="001F4F9A">
        <w:rPr>
          <w:sz w:val="28"/>
          <w:szCs w:val="28"/>
        </w:rPr>
        <w:t xml:space="preserve"> тыс. рублей </w:t>
      </w:r>
      <w:r w:rsidR="004D5958">
        <w:rPr>
          <w:sz w:val="28"/>
          <w:szCs w:val="28"/>
        </w:rPr>
        <w:t xml:space="preserve">больше </w:t>
      </w:r>
      <w:r w:rsidR="00375FA7" w:rsidRPr="001F4F9A">
        <w:rPr>
          <w:sz w:val="28"/>
          <w:szCs w:val="28"/>
        </w:rPr>
        <w:t>,</w:t>
      </w:r>
      <w:r w:rsidR="004D5958">
        <w:rPr>
          <w:sz w:val="28"/>
          <w:szCs w:val="28"/>
        </w:rPr>
        <w:t xml:space="preserve"> чем за аналогичный период 2023</w:t>
      </w:r>
      <w:r w:rsidR="00235D83" w:rsidRPr="001F4F9A">
        <w:rPr>
          <w:sz w:val="28"/>
          <w:szCs w:val="28"/>
        </w:rPr>
        <w:t xml:space="preserve"> года.</w:t>
      </w:r>
      <w:r w:rsidR="001F4F9A" w:rsidRPr="001F4F9A">
        <w:rPr>
          <w:sz w:val="28"/>
          <w:szCs w:val="28"/>
        </w:rPr>
        <w:t xml:space="preserve"> </w:t>
      </w:r>
      <w:r w:rsidRPr="001F4F9A">
        <w:rPr>
          <w:sz w:val="28"/>
          <w:szCs w:val="28"/>
        </w:rPr>
        <w:t xml:space="preserve">Доля расхода в общем объеме расходов составляет </w:t>
      </w:r>
      <w:r w:rsidR="001F4F9A" w:rsidRPr="001F4F9A">
        <w:rPr>
          <w:sz w:val="28"/>
          <w:szCs w:val="28"/>
        </w:rPr>
        <w:t>2,62</w:t>
      </w:r>
      <w:r w:rsidRPr="001F4F9A">
        <w:rPr>
          <w:sz w:val="28"/>
          <w:szCs w:val="28"/>
        </w:rPr>
        <w:t xml:space="preserve"> процента</w:t>
      </w:r>
      <w:r w:rsidR="00235D83" w:rsidRPr="001F4F9A">
        <w:rPr>
          <w:sz w:val="28"/>
          <w:szCs w:val="28"/>
        </w:rPr>
        <w:t>.</w:t>
      </w:r>
    </w:p>
    <w:p w:rsidR="00235D83" w:rsidRDefault="005D45B9" w:rsidP="00D8434E">
      <w:pPr>
        <w:ind w:firstLine="567"/>
        <w:jc w:val="both"/>
        <w:rPr>
          <w:sz w:val="28"/>
          <w:szCs w:val="28"/>
        </w:rPr>
      </w:pPr>
      <w:r w:rsidRPr="00A2350B">
        <w:rPr>
          <w:b/>
          <w:sz w:val="28"/>
          <w:szCs w:val="28"/>
        </w:rPr>
        <w:t>По подразделу 01</w:t>
      </w:r>
      <w:r w:rsidRPr="00A2350B">
        <w:rPr>
          <w:sz w:val="28"/>
          <w:szCs w:val="28"/>
        </w:rPr>
        <w:t xml:space="preserve"> «Пенсионное обеспечение» расходы по выплате доплат к пенсиям лицам, вышедшим на трудовую пенсию по старости из органов государственной власти, исполнены в сумме </w:t>
      </w:r>
      <w:r w:rsidR="004E56A4">
        <w:rPr>
          <w:sz w:val="28"/>
          <w:szCs w:val="28"/>
        </w:rPr>
        <w:t>115,48</w:t>
      </w:r>
      <w:r w:rsidR="00A2350B" w:rsidRPr="00A2350B">
        <w:rPr>
          <w:sz w:val="28"/>
          <w:szCs w:val="28"/>
        </w:rPr>
        <w:t xml:space="preserve"> </w:t>
      </w:r>
      <w:r w:rsidRPr="00A2350B">
        <w:rPr>
          <w:sz w:val="28"/>
          <w:szCs w:val="28"/>
        </w:rPr>
        <w:t xml:space="preserve">тыс. рублей, что составляет </w:t>
      </w:r>
      <w:r w:rsidR="00A2350B" w:rsidRPr="00A2350B">
        <w:rPr>
          <w:sz w:val="28"/>
          <w:szCs w:val="28"/>
        </w:rPr>
        <w:t>100</w:t>
      </w:r>
      <w:r w:rsidRPr="00A2350B">
        <w:rPr>
          <w:sz w:val="28"/>
          <w:szCs w:val="28"/>
        </w:rPr>
        <w:t xml:space="preserve"> процент</w:t>
      </w:r>
      <w:r w:rsidR="009A1460" w:rsidRPr="00A2350B">
        <w:rPr>
          <w:sz w:val="28"/>
          <w:szCs w:val="28"/>
        </w:rPr>
        <w:t>ов</w:t>
      </w:r>
      <w:r w:rsidRPr="00A2350B">
        <w:rPr>
          <w:sz w:val="28"/>
          <w:szCs w:val="28"/>
        </w:rPr>
        <w:t xml:space="preserve"> от уточ</w:t>
      </w:r>
      <w:r w:rsidR="00235D83" w:rsidRPr="00A2350B">
        <w:rPr>
          <w:sz w:val="28"/>
          <w:szCs w:val="28"/>
        </w:rPr>
        <w:t>ненных на 01.</w:t>
      </w:r>
      <w:r w:rsidR="00665909">
        <w:rPr>
          <w:sz w:val="28"/>
          <w:szCs w:val="28"/>
        </w:rPr>
        <w:t>01.2024</w:t>
      </w:r>
      <w:r w:rsidRPr="00A2350B">
        <w:rPr>
          <w:sz w:val="28"/>
          <w:szCs w:val="28"/>
        </w:rPr>
        <w:t xml:space="preserve"> года бюджетных назначений. </w:t>
      </w:r>
    </w:p>
    <w:p w:rsidR="004E56A4" w:rsidRDefault="004E56A4" w:rsidP="00D8434E">
      <w:pPr>
        <w:ind w:firstLine="567"/>
        <w:jc w:val="both"/>
        <w:rPr>
          <w:sz w:val="28"/>
          <w:szCs w:val="28"/>
        </w:rPr>
      </w:pPr>
    </w:p>
    <w:p w:rsidR="004E56A4" w:rsidRPr="00A54BB8" w:rsidRDefault="00436C21" w:rsidP="00D8434E"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</w:p>
    <w:p w:rsidR="005D45B9" w:rsidRPr="008F4BBC" w:rsidRDefault="005D45B9" w:rsidP="005D45B9">
      <w:pPr>
        <w:jc w:val="center"/>
        <w:rPr>
          <w:b/>
          <w:sz w:val="28"/>
          <w:szCs w:val="28"/>
        </w:rPr>
      </w:pPr>
      <w:r w:rsidRPr="008F4BBC">
        <w:rPr>
          <w:b/>
          <w:sz w:val="28"/>
          <w:szCs w:val="28"/>
        </w:rPr>
        <w:t>Обслуживание государственного и  муниципального долга</w:t>
      </w:r>
    </w:p>
    <w:p w:rsidR="005D45B9" w:rsidRPr="008F4BBC" w:rsidRDefault="005D45B9" w:rsidP="005D45B9">
      <w:pPr>
        <w:jc w:val="both"/>
        <w:rPr>
          <w:b/>
          <w:sz w:val="28"/>
          <w:szCs w:val="28"/>
        </w:rPr>
      </w:pPr>
    </w:p>
    <w:p w:rsidR="005D45B9" w:rsidRDefault="005D45B9" w:rsidP="005D45B9">
      <w:pPr>
        <w:ind w:firstLine="284"/>
        <w:jc w:val="both"/>
        <w:rPr>
          <w:sz w:val="28"/>
          <w:szCs w:val="28"/>
        </w:rPr>
      </w:pPr>
      <w:r w:rsidRPr="008F4BBC">
        <w:rPr>
          <w:sz w:val="28"/>
          <w:szCs w:val="28"/>
        </w:rPr>
        <w:t xml:space="preserve">На процентные платежи по долговым обязательствам муниципального </w:t>
      </w:r>
      <w:r w:rsidR="00235D83" w:rsidRPr="008F4BBC">
        <w:rPr>
          <w:sz w:val="28"/>
          <w:szCs w:val="28"/>
        </w:rPr>
        <w:t>района по состоянию на 01.</w:t>
      </w:r>
      <w:r w:rsidR="008F4BBC" w:rsidRPr="008F4BBC">
        <w:rPr>
          <w:sz w:val="28"/>
          <w:szCs w:val="28"/>
        </w:rPr>
        <w:t>01</w:t>
      </w:r>
      <w:r w:rsidR="00235D83" w:rsidRPr="008F4BBC">
        <w:rPr>
          <w:sz w:val="28"/>
          <w:szCs w:val="28"/>
        </w:rPr>
        <w:t>.202</w:t>
      </w:r>
      <w:r w:rsidR="001120BC">
        <w:rPr>
          <w:sz w:val="28"/>
          <w:szCs w:val="28"/>
        </w:rPr>
        <w:t>4</w:t>
      </w:r>
      <w:r w:rsidRPr="008F4BBC">
        <w:rPr>
          <w:sz w:val="28"/>
          <w:szCs w:val="28"/>
        </w:rPr>
        <w:t xml:space="preserve"> года направлено средств в сумме </w:t>
      </w:r>
      <w:r w:rsidR="00436C21">
        <w:rPr>
          <w:sz w:val="28"/>
          <w:szCs w:val="28"/>
        </w:rPr>
        <w:t>26,75</w:t>
      </w:r>
      <w:r w:rsidRPr="008F4BBC">
        <w:rPr>
          <w:sz w:val="28"/>
          <w:szCs w:val="28"/>
        </w:rPr>
        <w:t xml:space="preserve"> тыс. рублей, или </w:t>
      </w:r>
      <w:r w:rsidR="001120BC">
        <w:rPr>
          <w:sz w:val="28"/>
          <w:szCs w:val="28"/>
        </w:rPr>
        <w:t>100,0</w:t>
      </w:r>
      <w:r w:rsidR="008F4BBC" w:rsidRPr="008F4BBC">
        <w:rPr>
          <w:sz w:val="28"/>
          <w:szCs w:val="28"/>
        </w:rPr>
        <w:t xml:space="preserve"> </w:t>
      </w:r>
      <w:r w:rsidRPr="008F4BBC">
        <w:rPr>
          <w:sz w:val="28"/>
          <w:szCs w:val="28"/>
        </w:rPr>
        <w:t>процент</w:t>
      </w:r>
      <w:r w:rsidR="008F4BBC" w:rsidRPr="008F4BBC">
        <w:rPr>
          <w:sz w:val="28"/>
          <w:szCs w:val="28"/>
        </w:rPr>
        <w:t>ов</w:t>
      </w:r>
      <w:r w:rsidR="00235D83" w:rsidRPr="008F4BBC">
        <w:rPr>
          <w:sz w:val="28"/>
          <w:szCs w:val="28"/>
        </w:rPr>
        <w:t xml:space="preserve"> от уточненных на 01.</w:t>
      </w:r>
      <w:r w:rsidR="008F4BBC" w:rsidRPr="008F4BBC">
        <w:rPr>
          <w:sz w:val="28"/>
          <w:szCs w:val="28"/>
        </w:rPr>
        <w:t>01</w:t>
      </w:r>
      <w:r w:rsidR="00235D83" w:rsidRPr="008F4BBC">
        <w:rPr>
          <w:sz w:val="28"/>
          <w:szCs w:val="28"/>
        </w:rPr>
        <w:t>.202</w:t>
      </w:r>
      <w:r w:rsidR="007926B9">
        <w:rPr>
          <w:sz w:val="28"/>
          <w:szCs w:val="28"/>
        </w:rPr>
        <w:t>4</w:t>
      </w:r>
      <w:r w:rsidR="00235D83" w:rsidRPr="008F4BBC">
        <w:rPr>
          <w:sz w:val="28"/>
          <w:szCs w:val="28"/>
        </w:rPr>
        <w:t xml:space="preserve"> </w:t>
      </w:r>
      <w:r w:rsidRPr="008F4BBC">
        <w:rPr>
          <w:sz w:val="28"/>
          <w:szCs w:val="28"/>
        </w:rPr>
        <w:t xml:space="preserve">года бюджетных назначений, что на </w:t>
      </w:r>
      <w:r w:rsidR="007926B9">
        <w:rPr>
          <w:sz w:val="28"/>
          <w:szCs w:val="28"/>
        </w:rPr>
        <w:t>2</w:t>
      </w:r>
      <w:r w:rsidRPr="008F4BBC">
        <w:rPr>
          <w:sz w:val="28"/>
          <w:szCs w:val="28"/>
        </w:rPr>
        <w:t xml:space="preserve"> тыс. рублей </w:t>
      </w:r>
      <w:r w:rsidR="008F4BBC" w:rsidRPr="008F4BBC">
        <w:rPr>
          <w:sz w:val="28"/>
          <w:szCs w:val="28"/>
        </w:rPr>
        <w:t>меньше</w:t>
      </w:r>
      <w:r w:rsidRPr="008F4BBC">
        <w:rPr>
          <w:sz w:val="28"/>
          <w:szCs w:val="28"/>
        </w:rPr>
        <w:t>, чем за отчетный период прошлого года.</w:t>
      </w:r>
    </w:p>
    <w:p w:rsidR="00505D3B" w:rsidRDefault="00505D3B" w:rsidP="005D45B9">
      <w:pPr>
        <w:ind w:firstLine="284"/>
        <w:jc w:val="both"/>
        <w:rPr>
          <w:sz w:val="28"/>
          <w:szCs w:val="28"/>
        </w:rPr>
      </w:pPr>
    </w:p>
    <w:p w:rsidR="00505D3B" w:rsidRDefault="00505D3B" w:rsidP="00505D3B">
      <w:pPr>
        <w:ind w:firstLine="284"/>
        <w:jc w:val="center"/>
        <w:rPr>
          <w:b/>
          <w:sz w:val="28"/>
          <w:szCs w:val="28"/>
        </w:rPr>
      </w:pPr>
      <w:r w:rsidRPr="00505D3B">
        <w:rPr>
          <w:b/>
          <w:sz w:val="28"/>
          <w:szCs w:val="28"/>
        </w:rPr>
        <w:t>Перечисления текущего характера другим бюджетам бюджетной системы Российской Федерации</w:t>
      </w:r>
    </w:p>
    <w:p w:rsidR="00505D3B" w:rsidRDefault="00505D3B" w:rsidP="00505D3B">
      <w:pPr>
        <w:ind w:firstLine="284"/>
        <w:jc w:val="center"/>
        <w:rPr>
          <w:b/>
          <w:sz w:val="28"/>
          <w:szCs w:val="28"/>
        </w:rPr>
      </w:pPr>
    </w:p>
    <w:p w:rsidR="00505D3B" w:rsidRPr="001F4F9A" w:rsidRDefault="00505D3B" w:rsidP="00505D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разделу 1403 исполнение составило 932,7 тыс.руб.</w:t>
      </w:r>
      <w:r w:rsidRPr="00505D3B">
        <w:rPr>
          <w:sz w:val="28"/>
          <w:szCs w:val="28"/>
        </w:rPr>
        <w:t xml:space="preserve"> </w:t>
      </w:r>
      <w:r w:rsidRPr="001F4F9A">
        <w:rPr>
          <w:sz w:val="28"/>
          <w:szCs w:val="28"/>
        </w:rPr>
        <w:t xml:space="preserve">или </w:t>
      </w:r>
      <w:r>
        <w:rPr>
          <w:sz w:val="28"/>
          <w:szCs w:val="28"/>
        </w:rPr>
        <w:t>100,0</w:t>
      </w:r>
      <w:r w:rsidRPr="001F4F9A">
        <w:rPr>
          <w:sz w:val="28"/>
          <w:szCs w:val="28"/>
        </w:rPr>
        <w:t xml:space="preserve"> процентов от уточненных годовых бюджетных назначений, что на </w:t>
      </w:r>
      <w:r>
        <w:rPr>
          <w:sz w:val="28"/>
          <w:szCs w:val="28"/>
        </w:rPr>
        <w:t>925,0</w:t>
      </w:r>
      <w:r w:rsidRPr="001F4F9A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больше </w:t>
      </w:r>
      <w:r w:rsidRPr="001F4F9A">
        <w:rPr>
          <w:sz w:val="28"/>
          <w:szCs w:val="28"/>
        </w:rPr>
        <w:t>,</w:t>
      </w:r>
      <w:r>
        <w:rPr>
          <w:sz w:val="28"/>
          <w:szCs w:val="28"/>
        </w:rPr>
        <w:t xml:space="preserve"> чем за аналогичный период 2023</w:t>
      </w:r>
      <w:r w:rsidRPr="001F4F9A">
        <w:rPr>
          <w:sz w:val="28"/>
          <w:szCs w:val="28"/>
        </w:rPr>
        <w:t xml:space="preserve"> года. </w:t>
      </w:r>
      <w:r>
        <w:rPr>
          <w:sz w:val="28"/>
          <w:szCs w:val="28"/>
        </w:rPr>
        <w:t xml:space="preserve">Сюда включено перечисление по переданным полномочиям по внешнему муниципальному контролю 5,4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 и перечисление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из средств бюджета городского поселения "Могзонское"бюджету муниципального района "</w:t>
      </w:r>
      <w:proofErr w:type="spellStart"/>
      <w:r>
        <w:rPr>
          <w:sz w:val="28"/>
          <w:szCs w:val="28"/>
        </w:rPr>
        <w:t>Хилокский</w:t>
      </w:r>
      <w:proofErr w:type="spellEnd"/>
      <w:r>
        <w:rPr>
          <w:sz w:val="28"/>
          <w:szCs w:val="28"/>
        </w:rPr>
        <w:t xml:space="preserve"> район" на финансовое обеспечение мероприятия государственной программы </w:t>
      </w:r>
      <w:proofErr w:type="spellStart"/>
      <w:r>
        <w:rPr>
          <w:sz w:val="28"/>
          <w:szCs w:val="28"/>
        </w:rPr>
        <w:t>Заб.края</w:t>
      </w:r>
      <w:proofErr w:type="spellEnd"/>
      <w:r>
        <w:rPr>
          <w:sz w:val="28"/>
          <w:szCs w:val="28"/>
        </w:rPr>
        <w:t xml:space="preserve"> "Развитие дорожного хозяйства </w:t>
      </w:r>
      <w:proofErr w:type="spellStart"/>
      <w:r>
        <w:rPr>
          <w:sz w:val="28"/>
          <w:szCs w:val="28"/>
        </w:rPr>
        <w:lastRenderedPageBreak/>
        <w:t>Заб.края</w:t>
      </w:r>
      <w:proofErr w:type="spellEnd"/>
      <w:r>
        <w:rPr>
          <w:sz w:val="28"/>
          <w:szCs w:val="28"/>
        </w:rPr>
        <w:t xml:space="preserve">. Разработка проектно-сметной документации на автомобильные дороги в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.Могзон-927,3 </w:t>
      </w:r>
      <w:proofErr w:type="spellStart"/>
      <w:r>
        <w:rPr>
          <w:sz w:val="28"/>
          <w:szCs w:val="28"/>
        </w:rPr>
        <w:t>тыс.руб</w:t>
      </w:r>
      <w:proofErr w:type="spellEnd"/>
    </w:p>
    <w:p w:rsidR="00505D3B" w:rsidRPr="00505D3B" w:rsidRDefault="00505D3B" w:rsidP="00505D3B">
      <w:pPr>
        <w:ind w:firstLine="284"/>
        <w:jc w:val="both"/>
        <w:rPr>
          <w:sz w:val="28"/>
          <w:szCs w:val="28"/>
        </w:rPr>
      </w:pPr>
    </w:p>
    <w:p w:rsidR="00505D3B" w:rsidRPr="00505D3B" w:rsidRDefault="00505D3B" w:rsidP="00505D3B">
      <w:pPr>
        <w:ind w:firstLine="284"/>
        <w:jc w:val="both"/>
        <w:rPr>
          <w:b/>
          <w:sz w:val="28"/>
          <w:szCs w:val="28"/>
        </w:rPr>
      </w:pPr>
    </w:p>
    <w:p w:rsidR="00091FFE" w:rsidRDefault="00091FFE" w:rsidP="005D45B9">
      <w:pPr>
        <w:ind w:firstLine="284"/>
        <w:jc w:val="both"/>
        <w:rPr>
          <w:sz w:val="28"/>
          <w:szCs w:val="28"/>
        </w:rPr>
      </w:pPr>
    </w:p>
    <w:p w:rsidR="00091FFE" w:rsidRPr="00091FFE" w:rsidRDefault="00091FFE" w:rsidP="00091FF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1FFE">
        <w:rPr>
          <w:b/>
          <w:i/>
          <w:color w:val="000000"/>
          <w:sz w:val="28"/>
          <w:szCs w:val="28"/>
        </w:rPr>
        <w:t>Анализ показателей бухгалтерской отчетности</w:t>
      </w:r>
    </w:p>
    <w:p w:rsidR="00091FFE" w:rsidRDefault="00091FFE" w:rsidP="00091FFE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091FFE">
        <w:rPr>
          <w:b/>
          <w:i/>
          <w:color w:val="000000"/>
          <w:sz w:val="28"/>
          <w:szCs w:val="28"/>
        </w:rPr>
        <w:t>Администрации городского поселения «Могзонское»</w:t>
      </w:r>
    </w:p>
    <w:p w:rsidR="00091FFE" w:rsidRPr="00091FFE" w:rsidRDefault="00091FFE" w:rsidP="00091F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1FFE" w:rsidRPr="00091FFE" w:rsidRDefault="00091FFE" w:rsidP="00091F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1FFE">
        <w:rPr>
          <w:color w:val="000000"/>
          <w:sz w:val="28"/>
          <w:szCs w:val="28"/>
        </w:rPr>
        <w:t xml:space="preserve">Кредиторская </w:t>
      </w:r>
      <w:r>
        <w:rPr>
          <w:color w:val="000000"/>
          <w:sz w:val="28"/>
          <w:szCs w:val="28"/>
        </w:rPr>
        <w:t xml:space="preserve">и дебиторская </w:t>
      </w:r>
      <w:r w:rsidRPr="00091FFE">
        <w:rPr>
          <w:color w:val="000000"/>
          <w:sz w:val="28"/>
          <w:szCs w:val="28"/>
        </w:rPr>
        <w:t>задолженность на 01.01.2025г. отсутствует.       В 2024 году оплата за потребленные коммунальные услуги бюджетными учреждениями составила 1 467174,47 тыс. рублей, в  том числе за счет налоговых и неналоговых доходов 1467174,47тыс. рублей. Процент направления налоговых и неналоговых доходов на оплату коммунальных услуг составляет  100  процентов.</w:t>
      </w:r>
    </w:p>
    <w:p w:rsidR="00091FFE" w:rsidRPr="00091FFE" w:rsidRDefault="00091FFE" w:rsidP="00091FFE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091FFE">
        <w:rPr>
          <w:color w:val="000000"/>
          <w:sz w:val="28"/>
          <w:szCs w:val="28"/>
        </w:rPr>
        <w:t> </w:t>
      </w:r>
    </w:p>
    <w:p w:rsidR="00091FFE" w:rsidRPr="00091FFE" w:rsidRDefault="00091FFE" w:rsidP="00091FFE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091FFE">
        <w:rPr>
          <w:color w:val="000000"/>
          <w:sz w:val="28"/>
          <w:szCs w:val="28"/>
        </w:rPr>
        <w:t> </w:t>
      </w:r>
    </w:p>
    <w:p w:rsidR="00091FFE" w:rsidRDefault="00091FFE" w:rsidP="00091FF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91FFE">
        <w:rPr>
          <w:color w:val="000000"/>
          <w:sz w:val="28"/>
          <w:szCs w:val="28"/>
        </w:rPr>
        <w:t>По администрации городского поселения «Могзонское» были приобретены основные средства</w:t>
      </w:r>
    </w:p>
    <w:p w:rsidR="00091FFE" w:rsidRPr="00091FFE" w:rsidRDefault="00091FFE" w:rsidP="00091FFE">
      <w:pPr>
        <w:autoSpaceDE w:val="0"/>
        <w:autoSpaceDN w:val="0"/>
        <w:adjustRightInd w:val="0"/>
        <w:rPr>
          <w:sz w:val="28"/>
          <w:szCs w:val="28"/>
        </w:rPr>
      </w:pPr>
      <w:r w:rsidRPr="00091FFE">
        <w:rPr>
          <w:color w:val="000000"/>
          <w:sz w:val="28"/>
          <w:szCs w:val="28"/>
        </w:rPr>
        <w:t xml:space="preserve">Принтер 2шт,Клавиатура 1 </w:t>
      </w:r>
      <w:proofErr w:type="spellStart"/>
      <w:r w:rsidRPr="00091FFE">
        <w:rPr>
          <w:color w:val="000000"/>
          <w:sz w:val="28"/>
          <w:szCs w:val="28"/>
        </w:rPr>
        <w:t>шт,Монитор</w:t>
      </w:r>
      <w:proofErr w:type="spellEnd"/>
      <w:r w:rsidRPr="00091FFE">
        <w:rPr>
          <w:color w:val="000000"/>
          <w:sz w:val="28"/>
          <w:szCs w:val="28"/>
        </w:rPr>
        <w:t xml:space="preserve"> -2 шт,Мыщки-2шт,Процессор-1 на общую сумму 157936,00рублей.</w:t>
      </w:r>
    </w:p>
    <w:p w:rsidR="00091FFE" w:rsidRPr="00091FFE" w:rsidRDefault="00091FFE" w:rsidP="00091F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1FFE">
        <w:rPr>
          <w:color w:val="000000"/>
          <w:sz w:val="28"/>
          <w:szCs w:val="28"/>
        </w:rPr>
        <w:t xml:space="preserve"> Бумага, ручки, канцелярия, хозяйственные </w:t>
      </w:r>
      <w:proofErr w:type="spellStart"/>
      <w:r w:rsidRPr="00091FFE">
        <w:rPr>
          <w:color w:val="000000"/>
          <w:sz w:val="28"/>
          <w:szCs w:val="28"/>
        </w:rPr>
        <w:t>товары,товары</w:t>
      </w:r>
      <w:proofErr w:type="spellEnd"/>
      <w:r w:rsidRPr="00091FFE">
        <w:rPr>
          <w:color w:val="000000"/>
          <w:sz w:val="28"/>
          <w:szCs w:val="28"/>
        </w:rPr>
        <w:t xml:space="preserve"> однократного применения ,строительные </w:t>
      </w:r>
      <w:proofErr w:type="spellStart"/>
      <w:r w:rsidRPr="00091FFE">
        <w:rPr>
          <w:color w:val="000000"/>
          <w:sz w:val="28"/>
          <w:szCs w:val="28"/>
        </w:rPr>
        <w:t>материалы,запчасти</w:t>
      </w:r>
      <w:proofErr w:type="spellEnd"/>
      <w:r w:rsidRPr="00091FFE">
        <w:rPr>
          <w:color w:val="000000"/>
          <w:sz w:val="28"/>
          <w:szCs w:val="28"/>
        </w:rPr>
        <w:t xml:space="preserve"> : на сумму 632478,18 руб. Приобретение ГСМ на сумму 114679,18руб. </w:t>
      </w:r>
    </w:p>
    <w:p w:rsidR="00091FFE" w:rsidRPr="00091FFE" w:rsidRDefault="00091FFE" w:rsidP="00091F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FFE">
        <w:rPr>
          <w:b/>
          <w:color w:val="000000"/>
          <w:sz w:val="28"/>
          <w:szCs w:val="28"/>
        </w:rPr>
        <w:t> </w:t>
      </w:r>
    </w:p>
    <w:p w:rsidR="00091FFE" w:rsidRPr="00091FFE" w:rsidRDefault="00091FFE" w:rsidP="00091FFE">
      <w:pPr>
        <w:autoSpaceDE w:val="0"/>
        <w:autoSpaceDN w:val="0"/>
        <w:adjustRightInd w:val="0"/>
        <w:rPr>
          <w:sz w:val="28"/>
          <w:szCs w:val="28"/>
        </w:rPr>
      </w:pPr>
      <w:r w:rsidRPr="00091FFE">
        <w:rPr>
          <w:color w:val="000000"/>
          <w:sz w:val="28"/>
          <w:szCs w:val="28"/>
        </w:rPr>
        <w:t> </w:t>
      </w:r>
    </w:p>
    <w:p w:rsidR="00091FFE" w:rsidRPr="00091FFE" w:rsidRDefault="00091FFE" w:rsidP="00091FFE">
      <w:pPr>
        <w:autoSpaceDE w:val="0"/>
        <w:autoSpaceDN w:val="0"/>
        <w:adjustRightInd w:val="0"/>
        <w:ind w:left="360"/>
        <w:jc w:val="both"/>
        <w:rPr>
          <w:b/>
          <w:i/>
          <w:color w:val="000000"/>
          <w:sz w:val="28"/>
          <w:szCs w:val="28"/>
        </w:rPr>
      </w:pPr>
      <w:r w:rsidRPr="00091FFE">
        <w:rPr>
          <w:color w:val="000000"/>
          <w:sz w:val="28"/>
          <w:szCs w:val="28"/>
        </w:rPr>
        <w:t>     </w:t>
      </w:r>
      <w:r w:rsidRPr="00091FFE">
        <w:rPr>
          <w:b/>
          <w:i/>
          <w:color w:val="000000"/>
          <w:sz w:val="28"/>
          <w:szCs w:val="28"/>
        </w:rPr>
        <w:t>Прочие вопросы деятельности Администрации городского поселения «Могзонское»    </w:t>
      </w:r>
    </w:p>
    <w:p w:rsidR="00091FFE" w:rsidRPr="00091FFE" w:rsidRDefault="00091FFE" w:rsidP="00091FFE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091FFE">
        <w:rPr>
          <w:color w:val="000000"/>
          <w:sz w:val="28"/>
          <w:szCs w:val="28"/>
        </w:rPr>
        <w:t xml:space="preserve"> 2023 году было ликвидировано предприятие МУП "Вектор" ИНН 7538002311</w:t>
      </w:r>
    </w:p>
    <w:p w:rsidR="00091FFE" w:rsidRPr="00091FFE" w:rsidRDefault="00091FFE" w:rsidP="00091FFE">
      <w:pPr>
        <w:autoSpaceDE w:val="0"/>
        <w:autoSpaceDN w:val="0"/>
        <w:adjustRightInd w:val="0"/>
        <w:ind w:firstLine="720"/>
        <w:jc w:val="both"/>
      </w:pPr>
      <w:r w:rsidRPr="00091FFE">
        <w:rPr>
          <w:rFonts w:cstheme="minorBidi"/>
          <w:color w:val="000000"/>
        </w:rPr>
        <w:t> </w:t>
      </w:r>
    </w:p>
    <w:p w:rsidR="00091FFE" w:rsidRPr="008F4BBC" w:rsidRDefault="00091FFE" w:rsidP="005D45B9">
      <w:pPr>
        <w:ind w:firstLine="284"/>
        <w:jc w:val="both"/>
        <w:rPr>
          <w:sz w:val="28"/>
          <w:szCs w:val="28"/>
        </w:rPr>
      </w:pPr>
    </w:p>
    <w:p w:rsidR="005D45B9" w:rsidRPr="00A54BB8" w:rsidRDefault="005D45B9" w:rsidP="005D45B9">
      <w:pPr>
        <w:jc w:val="both"/>
        <w:rPr>
          <w:b/>
          <w:sz w:val="28"/>
          <w:szCs w:val="28"/>
          <w:highlight w:val="yellow"/>
        </w:rPr>
      </w:pPr>
    </w:p>
    <w:p w:rsidR="005D45B9" w:rsidRPr="00EA58D1" w:rsidRDefault="005D45B9" w:rsidP="005D45B9">
      <w:pPr>
        <w:ind w:firstLine="284"/>
        <w:jc w:val="both"/>
        <w:rPr>
          <w:b/>
          <w:sz w:val="28"/>
          <w:szCs w:val="28"/>
        </w:rPr>
      </w:pPr>
    </w:p>
    <w:p w:rsidR="000834B1" w:rsidRPr="0067555E" w:rsidRDefault="00505D3B"/>
    <w:sectPr w:rsidR="000834B1" w:rsidRPr="0067555E" w:rsidSect="008F1A9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043B3"/>
    <w:multiLevelType w:val="hybridMultilevel"/>
    <w:tmpl w:val="16A2B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81840"/>
    <w:multiLevelType w:val="hybridMultilevel"/>
    <w:tmpl w:val="FFFFFFFF"/>
    <w:lvl w:ilvl="0" w:tplc="6D0C4B60">
      <w:start w:val="3"/>
      <w:numFmt w:val="decimal"/>
      <w:lvlText w:val="%1."/>
      <w:lvlJc w:val="left"/>
      <w:pPr>
        <w:ind w:left="720" w:hanging="360"/>
      </w:pPr>
    </w:lvl>
    <w:lvl w:ilvl="1" w:tplc="12834561">
      <w:start w:val="1"/>
      <w:numFmt w:val="decimal"/>
      <w:lvlText w:val="%2."/>
      <w:lvlJc w:val="left"/>
      <w:pPr>
        <w:ind w:left="1440" w:hanging="360"/>
      </w:pPr>
    </w:lvl>
    <w:lvl w:ilvl="2" w:tplc="54CBCDF3">
      <w:start w:val="1"/>
      <w:numFmt w:val="decimal"/>
      <w:lvlText w:val="%3."/>
      <w:lvlJc w:val="left"/>
      <w:pPr>
        <w:ind w:left="2160" w:hanging="360"/>
      </w:pPr>
    </w:lvl>
    <w:lvl w:ilvl="3" w:tplc="4C1F03B6">
      <w:start w:val="1"/>
      <w:numFmt w:val="decimal"/>
      <w:lvlText w:val="%4."/>
      <w:lvlJc w:val="left"/>
      <w:pPr>
        <w:ind w:left="2880" w:hanging="360"/>
      </w:pPr>
    </w:lvl>
    <w:lvl w:ilvl="4" w:tplc="6C5EA0DC">
      <w:start w:val="1"/>
      <w:numFmt w:val="decimal"/>
      <w:lvlText w:val="%5."/>
      <w:lvlJc w:val="left"/>
      <w:pPr>
        <w:ind w:left="3600" w:hanging="360"/>
      </w:pPr>
    </w:lvl>
    <w:lvl w:ilvl="5" w:tplc="131B6CE0">
      <w:start w:val="1"/>
      <w:numFmt w:val="decimal"/>
      <w:lvlText w:val="%6."/>
      <w:lvlJc w:val="left"/>
      <w:pPr>
        <w:ind w:left="4320" w:hanging="360"/>
      </w:pPr>
    </w:lvl>
    <w:lvl w:ilvl="6" w:tplc="2D41391A">
      <w:start w:val="1"/>
      <w:numFmt w:val="decimal"/>
      <w:lvlText w:val="%7."/>
      <w:lvlJc w:val="left"/>
      <w:pPr>
        <w:ind w:left="5040" w:hanging="360"/>
      </w:pPr>
    </w:lvl>
    <w:lvl w:ilvl="7" w:tplc="16AB0383">
      <w:start w:val="1"/>
      <w:numFmt w:val="decimal"/>
      <w:lvlText w:val="%8."/>
      <w:lvlJc w:val="left"/>
      <w:pPr>
        <w:ind w:left="5760" w:hanging="360"/>
      </w:pPr>
    </w:lvl>
    <w:lvl w:ilvl="8" w:tplc="1475713D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785A79A4"/>
    <w:multiLevelType w:val="hybridMultilevel"/>
    <w:tmpl w:val="F878B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873B1"/>
    <w:rsid w:val="00005A26"/>
    <w:rsid w:val="000060DF"/>
    <w:rsid w:val="00021092"/>
    <w:rsid w:val="000350BF"/>
    <w:rsid w:val="0004004B"/>
    <w:rsid w:val="00046943"/>
    <w:rsid w:val="00052FC5"/>
    <w:rsid w:val="00055939"/>
    <w:rsid w:val="00065C81"/>
    <w:rsid w:val="000672CC"/>
    <w:rsid w:val="00070C6B"/>
    <w:rsid w:val="00086B8C"/>
    <w:rsid w:val="00091FFE"/>
    <w:rsid w:val="00092A2C"/>
    <w:rsid w:val="00092B33"/>
    <w:rsid w:val="000A0AF5"/>
    <w:rsid w:val="000B4113"/>
    <w:rsid w:val="000C0A08"/>
    <w:rsid w:val="000C7DED"/>
    <w:rsid w:val="000C7E95"/>
    <w:rsid w:val="000D1437"/>
    <w:rsid w:val="000D6625"/>
    <w:rsid w:val="000D7728"/>
    <w:rsid w:val="000E79D2"/>
    <w:rsid w:val="00104C9D"/>
    <w:rsid w:val="001120BC"/>
    <w:rsid w:val="00116F67"/>
    <w:rsid w:val="00117893"/>
    <w:rsid w:val="001201CD"/>
    <w:rsid w:val="00124921"/>
    <w:rsid w:val="00127E4A"/>
    <w:rsid w:val="00137DD1"/>
    <w:rsid w:val="001411C2"/>
    <w:rsid w:val="00160558"/>
    <w:rsid w:val="00163615"/>
    <w:rsid w:val="00175F04"/>
    <w:rsid w:val="0018263E"/>
    <w:rsid w:val="001B00B2"/>
    <w:rsid w:val="001E28C7"/>
    <w:rsid w:val="001E6832"/>
    <w:rsid w:val="001F4F9A"/>
    <w:rsid w:val="002002DC"/>
    <w:rsid w:val="00211F4C"/>
    <w:rsid w:val="00212F2B"/>
    <w:rsid w:val="002349FB"/>
    <w:rsid w:val="00235D83"/>
    <w:rsid w:val="0025654A"/>
    <w:rsid w:val="00285E38"/>
    <w:rsid w:val="002873B1"/>
    <w:rsid w:val="00294F1E"/>
    <w:rsid w:val="002A17F9"/>
    <w:rsid w:val="002B1286"/>
    <w:rsid w:val="002B5D9D"/>
    <w:rsid w:val="002B780E"/>
    <w:rsid w:val="002C70E8"/>
    <w:rsid w:val="002D50DD"/>
    <w:rsid w:val="002E409F"/>
    <w:rsid w:val="002F2F68"/>
    <w:rsid w:val="00305F42"/>
    <w:rsid w:val="003079C1"/>
    <w:rsid w:val="00322837"/>
    <w:rsid w:val="00323F29"/>
    <w:rsid w:val="00332FA3"/>
    <w:rsid w:val="0034285E"/>
    <w:rsid w:val="003466E6"/>
    <w:rsid w:val="00356A2E"/>
    <w:rsid w:val="00361F59"/>
    <w:rsid w:val="00362709"/>
    <w:rsid w:val="00371331"/>
    <w:rsid w:val="00375FA7"/>
    <w:rsid w:val="003A477A"/>
    <w:rsid w:val="003A644E"/>
    <w:rsid w:val="003D115C"/>
    <w:rsid w:val="003D6927"/>
    <w:rsid w:val="003D71D5"/>
    <w:rsid w:val="003F1EC5"/>
    <w:rsid w:val="003F3724"/>
    <w:rsid w:val="003F77BE"/>
    <w:rsid w:val="0040080B"/>
    <w:rsid w:val="00401366"/>
    <w:rsid w:val="0040737A"/>
    <w:rsid w:val="0041315B"/>
    <w:rsid w:val="0041459C"/>
    <w:rsid w:val="004249BE"/>
    <w:rsid w:val="00432F37"/>
    <w:rsid w:val="00433889"/>
    <w:rsid w:val="00435DF9"/>
    <w:rsid w:val="00436C21"/>
    <w:rsid w:val="00442DF4"/>
    <w:rsid w:val="00491F80"/>
    <w:rsid w:val="004941D2"/>
    <w:rsid w:val="004A2C72"/>
    <w:rsid w:val="004A4FB6"/>
    <w:rsid w:val="004B2218"/>
    <w:rsid w:val="004C0903"/>
    <w:rsid w:val="004C1E99"/>
    <w:rsid w:val="004D2D69"/>
    <w:rsid w:val="004D5958"/>
    <w:rsid w:val="004E2B30"/>
    <w:rsid w:val="004E4E95"/>
    <w:rsid w:val="004E56A4"/>
    <w:rsid w:val="00505D3B"/>
    <w:rsid w:val="00505F4C"/>
    <w:rsid w:val="00506342"/>
    <w:rsid w:val="0052363C"/>
    <w:rsid w:val="00523FD3"/>
    <w:rsid w:val="0052476C"/>
    <w:rsid w:val="00524ACD"/>
    <w:rsid w:val="00537165"/>
    <w:rsid w:val="0055236E"/>
    <w:rsid w:val="005807B3"/>
    <w:rsid w:val="00587A4D"/>
    <w:rsid w:val="00595EAC"/>
    <w:rsid w:val="005B393D"/>
    <w:rsid w:val="005C0DE9"/>
    <w:rsid w:val="005D45B9"/>
    <w:rsid w:val="005E3DE1"/>
    <w:rsid w:val="005F1746"/>
    <w:rsid w:val="005F2D38"/>
    <w:rsid w:val="005F79BB"/>
    <w:rsid w:val="00605482"/>
    <w:rsid w:val="0060590D"/>
    <w:rsid w:val="00624635"/>
    <w:rsid w:val="00624F04"/>
    <w:rsid w:val="006277E2"/>
    <w:rsid w:val="0065529F"/>
    <w:rsid w:val="00657D58"/>
    <w:rsid w:val="00665909"/>
    <w:rsid w:val="00670D38"/>
    <w:rsid w:val="006723B7"/>
    <w:rsid w:val="0067388A"/>
    <w:rsid w:val="0067555E"/>
    <w:rsid w:val="00677BAE"/>
    <w:rsid w:val="006825CD"/>
    <w:rsid w:val="00683DEF"/>
    <w:rsid w:val="00697612"/>
    <w:rsid w:val="006A5196"/>
    <w:rsid w:val="006A749E"/>
    <w:rsid w:val="006B2068"/>
    <w:rsid w:val="006B71A6"/>
    <w:rsid w:val="006C2E10"/>
    <w:rsid w:val="006D047D"/>
    <w:rsid w:val="006E61F8"/>
    <w:rsid w:val="006F04BA"/>
    <w:rsid w:val="006F1CFC"/>
    <w:rsid w:val="006F704A"/>
    <w:rsid w:val="00705D41"/>
    <w:rsid w:val="00706539"/>
    <w:rsid w:val="00706732"/>
    <w:rsid w:val="0070693B"/>
    <w:rsid w:val="00711AF9"/>
    <w:rsid w:val="00725AC2"/>
    <w:rsid w:val="00736029"/>
    <w:rsid w:val="00736A5B"/>
    <w:rsid w:val="0074012D"/>
    <w:rsid w:val="00744903"/>
    <w:rsid w:val="007450C7"/>
    <w:rsid w:val="00766F06"/>
    <w:rsid w:val="00773AD1"/>
    <w:rsid w:val="00775666"/>
    <w:rsid w:val="00790CB6"/>
    <w:rsid w:val="007926B9"/>
    <w:rsid w:val="007A3AA5"/>
    <w:rsid w:val="007B014D"/>
    <w:rsid w:val="007B37DE"/>
    <w:rsid w:val="007B66DB"/>
    <w:rsid w:val="007B7D60"/>
    <w:rsid w:val="007C0D95"/>
    <w:rsid w:val="007C2DCE"/>
    <w:rsid w:val="007C7DE7"/>
    <w:rsid w:val="007D0477"/>
    <w:rsid w:val="007E18D8"/>
    <w:rsid w:val="007F0619"/>
    <w:rsid w:val="007F084E"/>
    <w:rsid w:val="007F78C0"/>
    <w:rsid w:val="00806845"/>
    <w:rsid w:val="008115C9"/>
    <w:rsid w:val="008118B3"/>
    <w:rsid w:val="00817E4F"/>
    <w:rsid w:val="00831470"/>
    <w:rsid w:val="00834CB0"/>
    <w:rsid w:val="00840F72"/>
    <w:rsid w:val="00880DBA"/>
    <w:rsid w:val="008813C2"/>
    <w:rsid w:val="00884DA0"/>
    <w:rsid w:val="00891949"/>
    <w:rsid w:val="008919DB"/>
    <w:rsid w:val="008B1C12"/>
    <w:rsid w:val="008B62FE"/>
    <w:rsid w:val="008B650A"/>
    <w:rsid w:val="008C2E8D"/>
    <w:rsid w:val="008C4597"/>
    <w:rsid w:val="008C49A6"/>
    <w:rsid w:val="008D74C3"/>
    <w:rsid w:val="008E5B41"/>
    <w:rsid w:val="008F0AB9"/>
    <w:rsid w:val="008F1A9E"/>
    <w:rsid w:val="008F4BBC"/>
    <w:rsid w:val="009115FD"/>
    <w:rsid w:val="009155A7"/>
    <w:rsid w:val="009179BA"/>
    <w:rsid w:val="009433D4"/>
    <w:rsid w:val="00947EC3"/>
    <w:rsid w:val="00956F93"/>
    <w:rsid w:val="00964C12"/>
    <w:rsid w:val="00964C85"/>
    <w:rsid w:val="0096707B"/>
    <w:rsid w:val="00971F1E"/>
    <w:rsid w:val="00981EF1"/>
    <w:rsid w:val="0099394D"/>
    <w:rsid w:val="009A1460"/>
    <w:rsid w:val="009B3745"/>
    <w:rsid w:val="009D3B2A"/>
    <w:rsid w:val="009E411E"/>
    <w:rsid w:val="009F1290"/>
    <w:rsid w:val="00A02325"/>
    <w:rsid w:val="00A02556"/>
    <w:rsid w:val="00A03A00"/>
    <w:rsid w:val="00A04504"/>
    <w:rsid w:val="00A107E9"/>
    <w:rsid w:val="00A169CB"/>
    <w:rsid w:val="00A2309D"/>
    <w:rsid w:val="00A2350B"/>
    <w:rsid w:val="00A239C1"/>
    <w:rsid w:val="00A2764F"/>
    <w:rsid w:val="00A279F3"/>
    <w:rsid w:val="00A31FC2"/>
    <w:rsid w:val="00A5413E"/>
    <w:rsid w:val="00A5414C"/>
    <w:rsid w:val="00A54BB8"/>
    <w:rsid w:val="00A56BA0"/>
    <w:rsid w:val="00A646E0"/>
    <w:rsid w:val="00A877CA"/>
    <w:rsid w:val="00A9597E"/>
    <w:rsid w:val="00AA0F29"/>
    <w:rsid w:val="00AA27FC"/>
    <w:rsid w:val="00AB2153"/>
    <w:rsid w:val="00AB46A5"/>
    <w:rsid w:val="00AB6805"/>
    <w:rsid w:val="00AD1B2B"/>
    <w:rsid w:val="00AF0514"/>
    <w:rsid w:val="00AF2CE7"/>
    <w:rsid w:val="00AF5EF2"/>
    <w:rsid w:val="00B02B3E"/>
    <w:rsid w:val="00B07B81"/>
    <w:rsid w:val="00B24A25"/>
    <w:rsid w:val="00B2569B"/>
    <w:rsid w:val="00B36DE5"/>
    <w:rsid w:val="00B40C5B"/>
    <w:rsid w:val="00B4103E"/>
    <w:rsid w:val="00B4584D"/>
    <w:rsid w:val="00B46638"/>
    <w:rsid w:val="00B5233F"/>
    <w:rsid w:val="00B55B62"/>
    <w:rsid w:val="00B564F7"/>
    <w:rsid w:val="00B57582"/>
    <w:rsid w:val="00B61B41"/>
    <w:rsid w:val="00B66A9F"/>
    <w:rsid w:val="00B711CE"/>
    <w:rsid w:val="00BA5C68"/>
    <w:rsid w:val="00BB45AD"/>
    <w:rsid w:val="00BB56B8"/>
    <w:rsid w:val="00BD0FC4"/>
    <w:rsid w:val="00BD7100"/>
    <w:rsid w:val="00BE2135"/>
    <w:rsid w:val="00BE2679"/>
    <w:rsid w:val="00BE3427"/>
    <w:rsid w:val="00BE446F"/>
    <w:rsid w:val="00BF2A21"/>
    <w:rsid w:val="00BF2CCA"/>
    <w:rsid w:val="00C002BC"/>
    <w:rsid w:val="00C04A6D"/>
    <w:rsid w:val="00C26BCE"/>
    <w:rsid w:val="00C271BF"/>
    <w:rsid w:val="00C27534"/>
    <w:rsid w:val="00C40002"/>
    <w:rsid w:val="00C4064E"/>
    <w:rsid w:val="00C54F2F"/>
    <w:rsid w:val="00C650C2"/>
    <w:rsid w:val="00C66F26"/>
    <w:rsid w:val="00C74EBD"/>
    <w:rsid w:val="00C75B66"/>
    <w:rsid w:val="00C76703"/>
    <w:rsid w:val="00C86D62"/>
    <w:rsid w:val="00C945AA"/>
    <w:rsid w:val="00C97BFC"/>
    <w:rsid w:val="00CC1108"/>
    <w:rsid w:val="00CC56B9"/>
    <w:rsid w:val="00CC7CE2"/>
    <w:rsid w:val="00CD2F7D"/>
    <w:rsid w:val="00CD7A9C"/>
    <w:rsid w:val="00CF4E3F"/>
    <w:rsid w:val="00CF7FB2"/>
    <w:rsid w:val="00D04084"/>
    <w:rsid w:val="00D0613B"/>
    <w:rsid w:val="00D078DB"/>
    <w:rsid w:val="00D21616"/>
    <w:rsid w:val="00D23D1A"/>
    <w:rsid w:val="00D245CF"/>
    <w:rsid w:val="00D259BE"/>
    <w:rsid w:val="00D26007"/>
    <w:rsid w:val="00D35C51"/>
    <w:rsid w:val="00D369BB"/>
    <w:rsid w:val="00D418A6"/>
    <w:rsid w:val="00D5049C"/>
    <w:rsid w:val="00D53E9A"/>
    <w:rsid w:val="00D56138"/>
    <w:rsid w:val="00D7209A"/>
    <w:rsid w:val="00D74360"/>
    <w:rsid w:val="00D74D29"/>
    <w:rsid w:val="00D816D3"/>
    <w:rsid w:val="00D8434E"/>
    <w:rsid w:val="00D85DD1"/>
    <w:rsid w:val="00D86F35"/>
    <w:rsid w:val="00D9233B"/>
    <w:rsid w:val="00DA76C8"/>
    <w:rsid w:val="00DB0D09"/>
    <w:rsid w:val="00DB7DDE"/>
    <w:rsid w:val="00DC0D67"/>
    <w:rsid w:val="00DC4D07"/>
    <w:rsid w:val="00DE0019"/>
    <w:rsid w:val="00DF11FB"/>
    <w:rsid w:val="00E12843"/>
    <w:rsid w:val="00E2209D"/>
    <w:rsid w:val="00E254BE"/>
    <w:rsid w:val="00E31178"/>
    <w:rsid w:val="00E44E11"/>
    <w:rsid w:val="00E457AC"/>
    <w:rsid w:val="00E63F20"/>
    <w:rsid w:val="00E7418E"/>
    <w:rsid w:val="00E8237D"/>
    <w:rsid w:val="00E82AF3"/>
    <w:rsid w:val="00E852BA"/>
    <w:rsid w:val="00EB08EC"/>
    <w:rsid w:val="00EB13E0"/>
    <w:rsid w:val="00ED474A"/>
    <w:rsid w:val="00ED62AA"/>
    <w:rsid w:val="00ED6A4F"/>
    <w:rsid w:val="00EF610E"/>
    <w:rsid w:val="00F07D77"/>
    <w:rsid w:val="00F160CD"/>
    <w:rsid w:val="00F21F26"/>
    <w:rsid w:val="00F253F1"/>
    <w:rsid w:val="00F26B73"/>
    <w:rsid w:val="00F274E3"/>
    <w:rsid w:val="00F32941"/>
    <w:rsid w:val="00F34EEB"/>
    <w:rsid w:val="00F35BE8"/>
    <w:rsid w:val="00F408F1"/>
    <w:rsid w:val="00F445FD"/>
    <w:rsid w:val="00F465F6"/>
    <w:rsid w:val="00F5014E"/>
    <w:rsid w:val="00F5662C"/>
    <w:rsid w:val="00F6157D"/>
    <w:rsid w:val="00F61A0B"/>
    <w:rsid w:val="00F74FC7"/>
    <w:rsid w:val="00F83391"/>
    <w:rsid w:val="00F839D5"/>
    <w:rsid w:val="00F93939"/>
    <w:rsid w:val="00FA2AF7"/>
    <w:rsid w:val="00FA398E"/>
    <w:rsid w:val="00FA439C"/>
    <w:rsid w:val="00FB2C58"/>
    <w:rsid w:val="00FB5775"/>
    <w:rsid w:val="00FC29BA"/>
    <w:rsid w:val="00FD29C7"/>
    <w:rsid w:val="00FD3AE7"/>
    <w:rsid w:val="00FE155D"/>
    <w:rsid w:val="00FE163D"/>
    <w:rsid w:val="00FF31B4"/>
    <w:rsid w:val="00FF7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133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13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371331"/>
    <w:pPr>
      <w:tabs>
        <w:tab w:val="center" w:pos="4677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713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713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133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13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371331"/>
    <w:pPr>
      <w:tabs>
        <w:tab w:val="center" w:pos="4677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713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713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8</Pages>
  <Words>2632</Words>
  <Characters>15005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20</cp:revision>
  <cp:lastPrinted>2021-03-24T00:44:00Z</cp:lastPrinted>
  <dcterms:created xsi:type="dcterms:W3CDTF">2025-01-29T04:31:00Z</dcterms:created>
  <dcterms:modified xsi:type="dcterms:W3CDTF">2025-04-21T06:17:00Z</dcterms:modified>
</cp:coreProperties>
</file>