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20" w:rsidRDefault="008B4997" w:rsidP="00E73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720" w:rsidRPr="0041474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E73720" w:rsidRPr="00414741" w:rsidRDefault="00E73720" w:rsidP="00E73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74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73720" w:rsidRPr="00414741" w:rsidRDefault="00E73720" w:rsidP="00E73720">
      <w:pPr>
        <w:spacing w:line="240" w:lineRule="auto"/>
        <w:jc w:val="both"/>
        <w:rPr>
          <w:rFonts w:ascii="Times New Roman" w:hAnsi="Times New Roman" w:cs="Times New Roman"/>
        </w:rPr>
      </w:pPr>
    </w:p>
    <w:p w:rsidR="00E73720" w:rsidRDefault="00E73720" w:rsidP="00E73720">
      <w:pPr>
        <w:pBdr>
          <w:bottom w:val="double" w:sz="6" w:space="1" w:color="auto"/>
        </w:pBdr>
        <w:spacing w:line="240" w:lineRule="auto"/>
        <w:jc w:val="both"/>
        <w:rPr>
          <w:sz w:val="20"/>
          <w:szCs w:val="20"/>
        </w:rPr>
      </w:pPr>
      <w:r w:rsidRPr="00414741">
        <w:rPr>
          <w:rFonts w:ascii="Times New Roman" w:hAnsi="Times New Roman" w:cs="Times New Roman"/>
          <w:sz w:val="20"/>
          <w:szCs w:val="20"/>
        </w:rPr>
        <w:t>673</w:t>
      </w:r>
      <w:r>
        <w:rPr>
          <w:rFonts w:ascii="Times New Roman" w:hAnsi="Times New Roman" w:cs="Times New Roman"/>
          <w:sz w:val="20"/>
          <w:szCs w:val="20"/>
        </w:rPr>
        <w:t>210</w:t>
      </w:r>
      <w:r w:rsidRPr="00414741">
        <w:rPr>
          <w:rFonts w:ascii="Times New Roman" w:hAnsi="Times New Roman" w:cs="Times New Roman"/>
          <w:sz w:val="20"/>
          <w:szCs w:val="20"/>
        </w:rPr>
        <w:t>, г</w:t>
      </w:r>
      <w:proofErr w:type="gramStart"/>
      <w:r w:rsidRPr="0041474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</w:rPr>
        <w:t>илок</w:t>
      </w:r>
      <w:r w:rsidRPr="00414741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 xml:space="preserve"> Ленина</w:t>
      </w:r>
      <w:r w:rsidRPr="00414741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21-6-11</w:t>
      </w:r>
      <w:r>
        <w:rPr>
          <w:sz w:val="20"/>
          <w:szCs w:val="20"/>
        </w:rPr>
        <w:t xml:space="preserve"> </w:t>
      </w:r>
    </w:p>
    <w:p w:rsidR="00E73720" w:rsidRDefault="00E73720" w:rsidP="00E73720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E73720" w:rsidRPr="00302913" w:rsidRDefault="00BB0BB9" w:rsidP="00E73720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Отчет</w:t>
      </w:r>
    </w:p>
    <w:p w:rsidR="00E73720" w:rsidRPr="00CE46B6" w:rsidRDefault="00E73720" w:rsidP="00E7372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1460546"/>
      <w:r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</w:t>
      </w:r>
      <w:r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</w:t>
      </w:r>
    </w:p>
    <w:bookmarkEnd w:id="0"/>
    <w:p w:rsidR="00D12F5C" w:rsidRDefault="00E73720" w:rsidP="00AA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«Проверка</w:t>
      </w:r>
      <w:r w:rsidRPr="00735B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финансово-хозяйственной</w:t>
      </w:r>
      <w:r w:rsidR="0005035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CF7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AA6C8B" w:rsidRDefault="00D12F5C" w:rsidP="00BB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Гыршелун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2024 год»</w:t>
      </w:r>
    </w:p>
    <w:p w:rsidR="00BB0BB9" w:rsidRDefault="00E73720" w:rsidP="00BB0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65EBD" w:rsidRPr="00F720A7">
        <w:rPr>
          <w:rFonts w:ascii="Times New Roman" w:hAnsi="Times New Roman" w:cs="Times New Roman"/>
          <w:sz w:val="28"/>
          <w:szCs w:val="28"/>
        </w:rPr>
        <w:t>2</w:t>
      </w:r>
      <w:r w:rsidR="00F720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5EBD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D12F5C">
        <w:rPr>
          <w:rFonts w:ascii="Times New Roman" w:hAnsi="Times New Roman" w:cs="Times New Roman"/>
          <w:sz w:val="28"/>
          <w:szCs w:val="28"/>
        </w:rPr>
        <w:t xml:space="preserve">5 </w:t>
      </w:r>
      <w:r w:rsidR="00AA2DBE" w:rsidRPr="00AA2DBE">
        <w:rPr>
          <w:rFonts w:ascii="Times New Roman" w:hAnsi="Times New Roman" w:cs="Times New Roman"/>
          <w:sz w:val="28"/>
          <w:szCs w:val="28"/>
        </w:rPr>
        <w:t>года</w:t>
      </w:r>
      <w:r w:rsidR="00AA6C8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12874" w:rsidRDefault="0083409F" w:rsidP="00C1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2874" w:rsidRPr="009659FF" w:rsidRDefault="002F5F9E" w:rsidP="00C12874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12874" w:rsidRPr="009659FF">
        <w:rPr>
          <w:rFonts w:ascii="Times New Roman" w:hAnsi="Times New Roman" w:cs="Times New Roman"/>
          <w:sz w:val="26"/>
          <w:szCs w:val="26"/>
        </w:rPr>
        <w:t xml:space="preserve"> </w:t>
      </w:r>
      <w:r w:rsidR="00C12874" w:rsidRPr="009659FF">
        <w:rPr>
          <w:rFonts w:ascii="Times New Roman" w:hAnsi="Times New Roman" w:cs="Times New Roman"/>
          <w:b/>
          <w:sz w:val="26"/>
          <w:szCs w:val="26"/>
        </w:rPr>
        <w:t>Цель проверки:</w:t>
      </w:r>
      <w:r w:rsidR="00C12874" w:rsidRPr="009659FF">
        <w:rPr>
          <w:rFonts w:ascii="Times New Roman" w:hAnsi="Times New Roman" w:cs="Times New Roman"/>
          <w:sz w:val="26"/>
          <w:szCs w:val="26"/>
        </w:rPr>
        <w:t xml:space="preserve"> Проверить </w:t>
      </w:r>
      <w:r w:rsidR="0005035B">
        <w:rPr>
          <w:rFonts w:ascii="Times New Roman" w:hAnsi="Times New Roman" w:cs="Times New Roman"/>
          <w:sz w:val="26"/>
          <w:szCs w:val="26"/>
        </w:rPr>
        <w:t>финансово-хозяйственную деятельность МБДОУ детский сад «Солнышко» за 2024 год. Проверить законность, целевое использование средств выделенных на со</w:t>
      </w:r>
      <w:r w:rsidR="00BF7431">
        <w:rPr>
          <w:rFonts w:ascii="Times New Roman" w:hAnsi="Times New Roman" w:cs="Times New Roman"/>
          <w:sz w:val="26"/>
          <w:szCs w:val="26"/>
        </w:rPr>
        <w:t>держание учреждения за 2024 год, ведение бухгалтерского учета.</w:t>
      </w:r>
    </w:p>
    <w:p w:rsidR="00C12874" w:rsidRPr="009659FF" w:rsidRDefault="002F5F9E" w:rsidP="000503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C12874" w:rsidRPr="00E26DA8">
        <w:rPr>
          <w:rFonts w:ascii="Times New Roman" w:hAnsi="Times New Roman" w:cs="Times New Roman"/>
          <w:b/>
          <w:sz w:val="26"/>
          <w:szCs w:val="26"/>
        </w:rPr>
        <w:t>Основание для проведения контрольного</w:t>
      </w:r>
      <w:r w:rsidR="00C12874" w:rsidRPr="009659FF">
        <w:rPr>
          <w:rFonts w:ascii="Times New Roman" w:hAnsi="Times New Roman" w:cs="Times New Roman"/>
          <w:b/>
          <w:sz w:val="26"/>
          <w:szCs w:val="26"/>
        </w:rPr>
        <w:t xml:space="preserve"> мероприятия:</w:t>
      </w:r>
    </w:p>
    <w:p w:rsidR="00C12874" w:rsidRPr="009659FF" w:rsidRDefault="00C12874" w:rsidP="002F5F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F743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Пункт 1.1</w:t>
      </w:r>
      <w:r w:rsidRPr="009659FF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лана  работы на 2025</w:t>
      </w:r>
      <w:r w:rsidRPr="009659FF">
        <w:rPr>
          <w:rFonts w:ascii="Times New Roman" w:hAnsi="Times New Roman" w:cs="Times New Roman"/>
          <w:sz w:val="26"/>
          <w:szCs w:val="26"/>
        </w:rPr>
        <w:t xml:space="preserve"> год Контрольно-счетного органа муниципального района  «</w:t>
      </w:r>
      <w:proofErr w:type="spellStart"/>
      <w:r w:rsidRPr="009659FF"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 w:rsidRPr="009659FF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C12874" w:rsidRDefault="00C12874" w:rsidP="00C1287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59FF">
        <w:rPr>
          <w:rFonts w:ascii="Times New Roman" w:hAnsi="Times New Roman" w:cs="Times New Roman"/>
          <w:b/>
          <w:sz w:val="26"/>
          <w:szCs w:val="26"/>
        </w:rPr>
        <w:t xml:space="preserve">        Объекты контрольного мероприятия: </w:t>
      </w:r>
      <w:r w:rsidR="000503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035B" w:rsidRPr="0005035B">
        <w:rPr>
          <w:rFonts w:ascii="Times New Roman" w:hAnsi="Times New Roman" w:cs="Times New Roman"/>
          <w:sz w:val="26"/>
          <w:szCs w:val="26"/>
        </w:rPr>
        <w:t xml:space="preserve">МКУ </w:t>
      </w:r>
      <w:r w:rsidRPr="0005035B">
        <w:rPr>
          <w:rFonts w:ascii="Times New Roman" w:hAnsi="Times New Roman" w:cs="Times New Roman"/>
          <w:sz w:val="26"/>
          <w:szCs w:val="26"/>
        </w:rPr>
        <w:t>Комитет</w:t>
      </w:r>
      <w:r w:rsidRPr="009659FF">
        <w:rPr>
          <w:rFonts w:ascii="Times New Roman" w:hAnsi="Times New Roman" w:cs="Times New Roman"/>
          <w:sz w:val="26"/>
          <w:szCs w:val="26"/>
        </w:rPr>
        <w:t xml:space="preserve"> образования муниципального района «</w:t>
      </w:r>
      <w:proofErr w:type="spellStart"/>
      <w:r w:rsidRPr="009659FF"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 w:rsidRPr="009659FF">
        <w:rPr>
          <w:rFonts w:ascii="Times New Roman" w:hAnsi="Times New Roman" w:cs="Times New Roman"/>
          <w:sz w:val="26"/>
          <w:szCs w:val="26"/>
        </w:rPr>
        <w:t xml:space="preserve"> район», </w:t>
      </w:r>
      <w:r w:rsidRPr="009659FF">
        <w:rPr>
          <w:rFonts w:ascii="Times New Roman" w:hAnsi="Times New Roman" w:cs="Times New Roman"/>
          <w:bCs/>
          <w:sz w:val="26"/>
          <w:szCs w:val="26"/>
        </w:rPr>
        <w:t>МБ</w:t>
      </w:r>
      <w:r>
        <w:rPr>
          <w:rFonts w:ascii="Times New Roman" w:hAnsi="Times New Roman" w:cs="Times New Roman"/>
          <w:bCs/>
          <w:sz w:val="26"/>
          <w:szCs w:val="26"/>
        </w:rPr>
        <w:t>Д</w:t>
      </w:r>
      <w:r w:rsidRPr="009659FF">
        <w:rPr>
          <w:rFonts w:ascii="Times New Roman" w:hAnsi="Times New Roman" w:cs="Times New Roman"/>
          <w:bCs/>
          <w:sz w:val="26"/>
          <w:szCs w:val="26"/>
        </w:rPr>
        <w:t>ОУ</w:t>
      </w:r>
      <w:r>
        <w:rPr>
          <w:rFonts w:ascii="Times New Roman" w:hAnsi="Times New Roman" w:cs="Times New Roman"/>
          <w:bCs/>
          <w:sz w:val="26"/>
          <w:szCs w:val="26"/>
        </w:rPr>
        <w:t xml:space="preserve"> детский сад «Солнышко»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ыршелун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12874" w:rsidRDefault="00C12874" w:rsidP="00C128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2874" w:rsidRDefault="00C12874" w:rsidP="00C12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9FF">
        <w:rPr>
          <w:rFonts w:ascii="Times New Roman" w:hAnsi="Times New Roman" w:cs="Times New Roman"/>
          <w:b/>
          <w:sz w:val="26"/>
          <w:szCs w:val="26"/>
        </w:rPr>
        <w:t xml:space="preserve">        Срок проведения контрольного мероприятия: </w:t>
      </w:r>
      <w:r>
        <w:rPr>
          <w:rFonts w:ascii="Times New Roman" w:hAnsi="Times New Roman" w:cs="Times New Roman"/>
          <w:sz w:val="26"/>
          <w:szCs w:val="26"/>
        </w:rPr>
        <w:t>с 07 февраля  2025</w:t>
      </w:r>
      <w:r w:rsidRPr="009659FF">
        <w:rPr>
          <w:rFonts w:ascii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hAnsi="Times New Roman" w:cs="Times New Roman"/>
          <w:sz w:val="26"/>
          <w:szCs w:val="26"/>
        </w:rPr>
        <w:t>27 февраля  2025</w:t>
      </w:r>
      <w:r w:rsidRPr="009659F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12874" w:rsidRPr="009659FF" w:rsidRDefault="00C12874" w:rsidP="00C12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874" w:rsidRPr="002F5F9E" w:rsidRDefault="002F5F9E" w:rsidP="002F5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12874" w:rsidRPr="002F5F9E">
        <w:rPr>
          <w:rFonts w:ascii="Times New Roman" w:hAnsi="Times New Roman" w:cs="Times New Roman"/>
          <w:b/>
          <w:sz w:val="26"/>
          <w:szCs w:val="26"/>
        </w:rPr>
        <w:t xml:space="preserve">Проверяемый период деятельности: </w:t>
      </w:r>
      <w:r w:rsidR="00C12874" w:rsidRPr="002F5F9E">
        <w:rPr>
          <w:rFonts w:ascii="Times New Roman" w:hAnsi="Times New Roman" w:cs="Times New Roman"/>
          <w:sz w:val="26"/>
          <w:szCs w:val="26"/>
        </w:rPr>
        <w:t>2024 год.</w:t>
      </w:r>
    </w:p>
    <w:p w:rsidR="00C12874" w:rsidRPr="009659FF" w:rsidRDefault="00C12874" w:rsidP="00C12874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2874" w:rsidRPr="002F5F9E" w:rsidRDefault="002F5F9E" w:rsidP="002F5F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12874" w:rsidRPr="002F5F9E">
        <w:rPr>
          <w:rFonts w:ascii="Times New Roman" w:hAnsi="Times New Roman" w:cs="Times New Roman"/>
          <w:b/>
          <w:sz w:val="26"/>
          <w:szCs w:val="26"/>
        </w:rPr>
        <w:t>Краткая характеристика проверяемой сферы</w:t>
      </w:r>
    </w:p>
    <w:p w:rsidR="004979C3" w:rsidRDefault="004979C3" w:rsidP="00C12874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9C3" w:rsidRPr="009659FF" w:rsidRDefault="004979C3" w:rsidP="004979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9FF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9659FF">
        <w:rPr>
          <w:rFonts w:ascii="Times New Roman" w:hAnsi="Times New Roman" w:cs="Times New Roman"/>
          <w:sz w:val="26"/>
          <w:szCs w:val="26"/>
        </w:rPr>
        <w:t xml:space="preserve"> </w:t>
      </w:r>
      <w:r w:rsidRPr="001F1DA7">
        <w:rPr>
          <w:rFonts w:ascii="Times New Roman" w:hAnsi="Times New Roman" w:cs="Times New Roman"/>
          <w:sz w:val="26"/>
          <w:szCs w:val="26"/>
        </w:rPr>
        <w:t xml:space="preserve">Главным распорядителем бюджетных средств (далее – ГРБС) </w:t>
      </w:r>
      <w:proofErr w:type="gramStart"/>
      <w:r w:rsidRPr="001F1DA7">
        <w:rPr>
          <w:rFonts w:ascii="Times New Roman" w:hAnsi="Times New Roman" w:cs="Times New Roman"/>
          <w:sz w:val="26"/>
          <w:szCs w:val="26"/>
        </w:rPr>
        <w:t>согласно решения</w:t>
      </w:r>
      <w:proofErr w:type="gramEnd"/>
      <w:r w:rsidRPr="001F1DA7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</w:t>
      </w:r>
      <w:proofErr w:type="spellStart"/>
      <w:r w:rsidRPr="001F1DA7"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 w:rsidRPr="001F1DA7">
        <w:rPr>
          <w:rFonts w:ascii="Times New Roman" w:hAnsi="Times New Roman" w:cs="Times New Roman"/>
          <w:sz w:val="26"/>
          <w:szCs w:val="26"/>
        </w:rPr>
        <w:t xml:space="preserve"> район на 2024 год и плановый период 2025-2026 года» утверждённого решением Совета депутатов муниципально</w:t>
      </w:r>
      <w:r w:rsidR="001F1DA7" w:rsidRPr="001F1DA7">
        <w:rPr>
          <w:rFonts w:ascii="Times New Roman" w:hAnsi="Times New Roman" w:cs="Times New Roman"/>
          <w:sz w:val="26"/>
          <w:szCs w:val="26"/>
        </w:rPr>
        <w:t>го района «</w:t>
      </w:r>
      <w:proofErr w:type="spellStart"/>
      <w:r w:rsidR="001F1DA7" w:rsidRPr="001F1DA7"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 w:rsidR="001F1DA7" w:rsidRPr="001F1DA7">
        <w:rPr>
          <w:rFonts w:ascii="Times New Roman" w:hAnsi="Times New Roman" w:cs="Times New Roman"/>
          <w:sz w:val="26"/>
          <w:szCs w:val="26"/>
        </w:rPr>
        <w:t xml:space="preserve"> район» № 23.116 от  28.12.2023</w:t>
      </w:r>
      <w:r w:rsidRPr="009659FF">
        <w:rPr>
          <w:rFonts w:ascii="Times New Roman" w:hAnsi="Times New Roman" w:cs="Times New Roman"/>
          <w:sz w:val="26"/>
          <w:szCs w:val="26"/>
        </w:rPr>
        <w:t xml:space="preserve"> года является Муниципальное казенное учреждение Комитет образования муниципального района «</w:t>
      </w:r>
      <w:proofErr w:type="spellStart"/>
      <w:r w:rsidRPr="009659FF"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 w:rsidRPr="009659FF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4979C3" w:rsidRPr="009659FF" w:rsidRDefault="0005035B" w:rsidP="004979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979C3" w:rsidRPr="009659FF">
        <w:rPr>
          <w:rFonts w:ascii="Times New Roman" w:hAnsi="Times New Roman" w:cs="Times New Roman"/>
          <w:sz w:val="26"/>
          <w:szCs w:val="26"/>
        </w:rPr>
        <w:t xml:space="preserve">  В соответствие со статьей 158 Бюджетного кодекса Российской Федерации главный распорядитель бюджетных средств должен обеспечивать результативность, адресность и целевой характер использования бюджетных сре</w:t>
      </w:r>
      <w:proofErr w:type="gramStart"/>
      <w:r w:rsidR="004979C3" w:rsidRPr="009659FF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="004979C3" w:rsidRPr="009659FF">
        <w:rPr>
          <w:rFonts w:ascii="Times New Roman" w:hAnsi="Times New Roman" w:cs="Times New Roman"/>
          <w:sz w:val="26"/>
          <w:szCs w:val="26"/>
        </w:rPr>
        <w:t>оответствии с утвержденными бюджетными ассигнованиями и лимитами бюджетных обязательств.</w:t>
      </w:r>
    </w:p>
    <w:p w:rsidR="00D01304" w:rsidRPr="009659FF" w:rsidRDefault="00D01304" w:rsidP="00D013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5035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59FF">
        <w:rPr>
          <w:rFonts w:ascii="Times New Roman" w:hAnsi="Times New Roman" w:cs="Times New Roman"/>
          <w:sz w:val="26"/>
          <w:szCs w:val="26"/>
        </w:rPr>
        <w:t>Муниципальное бюджетное</w:t>
      </w:r>
      <w:r>
        <w:rPr>
          <w:rFonts w:ascii="Times New Roman" w:hAnsi="Times New Roman" w:cs="Times New Roman"/>
          <w:sz w:val="26"/>
          <w:szCs w:val="26"/>
        </w:rPr>
        <w:t xml:space="preserve"> дошкольное </w:t>
      </w:r>
      <w:r w:rsidRPr="009659FF"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  <w:r>
        <w:rPr>
          <w:rFonts w:ascii="Times New Roman" w:hAnsi="Times New Roman" w:cs="Times New Roman"/>
          <w:sz w:val="26"/>
          <w:szCs w:val="26"/>
        </w:rPr>
        <w:t xml:space="preserve">детский сад «Солнышко»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ыршелун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59FF">
        <w:rPr>
          <w:rFonts w:ascii="Times New Roman" w:hAnsi="Times New Roman" w:cs="Times New Roman"/>
          <w:sz w:val="26"/>
          <w:szCs w:val="26"/>
        </w:rPr>
        <w:t xml:space="preserve"> является некоммерческой образовательной </w:t>
      </w:r>
      <w:r w:rsidRPr="009659FF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организацией, осуществляющей образовательную деятельность, созданной Учредителем с целью </w:t>
      </w:r>
      <w:r>
        <w:rPr>
          <w:rFonts w:ascii="Times New Roman" w:hAnsi="Times New Roman" w:cs="Times New Roman"/>
          <w:sz w:val="28"/>
          <w:szCs w:val="28"/>
        </w:rPr>
        <w:t>формирование общей культуры, развитие физических, интеллектуальных, нравственных, эстетических и личностных качеств, формирование учебной деятельности, сохранение и укрепление здоровья детей дошкольного возраста.</w:t>
      </w:r>
    </w:p>
    <w:p w:rsidR="00EA40B1" w:rsidRPr="009659FF" w:rsidRDefault="00EA40B1" w:rsidP="00EA40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9FF">
        <w:rPr>
          <w:rFonts w:ascii="Times New Roman" w:hAnsi="Times New Roman" w:cs="Times New Roman"/>
          <w:b/>
          <w:sz w:val="26"/>
          <w:szCs w:val="26"/>
        </w:rPr>
        <w:t>Результаты контрольного мероприятия</w:t>
      </w:r>
    </w:p>
    <w:p w:rsidR="00B72731" w:rsidRDefault="00B72731" w:rsidP="007A0CD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6635" w:rsidRDefault="007C04DC" w:rsidP="007D6635">
      <w:pPr>
        <w:pStyle w:val="a9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     </w:t>
      </w:r>
      <w:r w:rsidR="001247C1">
        <w:rPr>
          <w:sz w:val="28"/>
          <w:szCs w:val="28"/>
        </w:rPr>
        <w:t xml:space="preserve">  </w:t>
      </w:r>
      <w:proofErr w:type="gramStart"/>
      <w:r w:rsidR="00CE07B7" w:rsidRPr="00CE07B7">
        <w:rPr>
          <w:sz w:val="28"/>
          <w:szCs w:val="28"/>
        </w:rPr>
        <w:t>В соответствие требованиям</w:t>
      </w:r>
      <w:r w:rsidR="00B56F6A">
        <w:rPr>
          <w:sz w:val="28"/>
          <w:szCs w:val="28"/>
        </w:rPr>
        <w:t>и</w:t>
      </w:r>
      <w:r w:rsidR="00CE07B7" w:rsidRPr="00CE07B7">
        <w:rPr>
          <w:sz w:val="28"/>
          <w:szCs w:val="28"/>
        </w:rPr>
        <w:t xml:space="preserve"> установленны</w:t>
      </w:r>
      <w:r w:rsidR="001247C1">
        <w:rPr>
          <w:sz w:val="28"/>
          <w:szCs w:val="28"/>
        </w:rPr>
        <w:t>е</w:t>
      </w:r>
      <w:r w:rsidR="00CE07B7" w:rsidRPr="00CE07B7">
        <w:rPr>
          <w:sz w:val="28"/>
          <w:szCs w:val="28"/>
        </w:rPr>
        <w:t xml:space="preserve"> </w:t>
      </w:r>
      <w:r w:rsidR="001247C1">
        <w:rPr>
          <w:sz w:val="28"/>
          <w:szCs w:val="28"/>
        </w:rPr>
        <w:t>Порядком</w:t>
      </w:r>
      <w:r w:rsidR="001247C1" w:rsidRPr="00CE07B7">
        <w:rPr>
          <w:sz w:val="28"/>
          <w:szCs w:val="28"/>
        </w:rPr>
        <w:t xml:space="preserve"> формировани</w:t>
      </w:r>
      <w:r w:rsidR="001247C1">
        <w:rPr>
          <w:sz w:val="28"/>
          <w:szCs w:val="28"/>
        </w:rPr>
        <w:t>я</w:t>
      </w:r>
      <w:r w:rsidR="001247C1" w:rsidRPr="00CE07B7">
        <w:rPr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</w:t>
      </w:r>
      <w:r w:rsidR="001247C1">
        <w:rPr>
          <w:sz w:val="28"/>
          <w:szCs w:val="28"/>
        </w:rPr>
        <w:t>муниципального района «</w:t>
      </w:r>
      <w:proofErr w:type="spellStart"/>
      <w:r w:rsidR="001247C1">
        <w:rPr>
          <w:sz w:val="28"/>
          <w:szCs w:val="28"/>
        </w:rPr>
        <w:t>Хилокский</w:t>
      </w:r>
      <w:proofErr w:type="spellEnd"/>
      <w:r w:rsidR="001247C1">
        <w:rPr>
          <w:sz w:val="28"/>
          <w:szCs w:val="28"/>
        </w:rPr>
        <w:t xml:space="preserve"> район»  и </w:t>
      </w:r>
      <w:r w:rsidR="001247C1" w:rsidRPr="00CE07B7">
        <w:rPr>
          <w:sz w:val="28"/>
          <w:szCs w:val="28"/>
        </w:rPr>
        <w:t>финансов</w:t>
      </w:r>
      <w:r w:rsidR="001247C1">
        <w:rPr>
          <w:sz w:val="28"/>
          <w:szCs w:val="28"/>
        </w:rPr>
        <w:t>ого</w:t>
      </w:r>
      <w:r w:rsidR="001247C1" w:rsidRPr="00CE07B7">
        <w:rPr>
          <w:sz w:val="28"/>
          <w:szCs w:val="28"/>
        </w:rPr>
        <w:t xml:space="preserve"> обеспечени</w:t>
      </w:r>
      <w:r w:rsidR="001247C1">
        <w:rPr>
          <w:sz w:val="28"/>
          <w:szCs w:val="28"/>
        </w:rPr>
        <w:t>я</w:t>
      </w:r>
      <w:r w:rsidR="001247C1" w:rsidRPr="00CE07B7">
        <w:rPr>
          <w:sz w:val="28"/>
          <w:szCs w:val="28"/>
        </w:rPr>
        <w:t xml:space="preserve"> выполнения муниципального задания (далее – </w:t>
      </w:r>
      <w:r w:rsidR="001247C1">
        <w:rPr>
          <w:sz w:val="28"/>
          <w:szCs w:val="28"/>
        </w:rPr>
        <w:t>Порядок</w:t>
      </w:r>
      <w:r w:rsidR="001247C1" w:rsidRPr="00CE07B7">
        <w:rPr>
          <w:sz w:val="28"/>
          <w:szCs w:val="28"/>
        </w:rPr>
        <w:t>)</w:t>
      </w:r>
      <w:r w:rsidR="00CE07B7" w:rsidRPr="00CE07B7">
        <w:rPr>
          <w:sz w:val="28"/>
          <w:szCs w:val="28"/>
        </w:rPr>
        <w:t xml:space="preserve"> </w:t>
      </w:r>
      <w:r w:rsidR="00B56F6A">
        <w:rPr>
          <w:sz w:val="28"/>
          <w:szCs w:val="28"/>
        </w:rPr>
        <w:t xml:space="preserve"> постановлением Администрации муниципального района «</w:t>
      </w:r>
      <w:proofErr w:type="spellStart"/>
      <w:r w:rsidR="00B56F6A">
        <w:rPr>
          <w:sz w:val="28"/>
          <w:szCs w:val="28"/>
        </w:rPr>
        <w:t>Хилокский</w:t>
      </w:r>
      <w:proofErr w:type="spellEnd"/>
      <w:r w:rsidR="00B56F6A">
        <w:rPr>
          <w:sz w:val="28"/>
          <w:szCs w:val="28"/>
        </w:rPr>
        <w:t xml:space="preserve"> район» № 1197 от 19 декабря 2016 года утвержден Порядок расчета нормативных затрат на оказание муниципальных услуг в сфере образования муниципальными учреждениями»</w:t>
      </w:r>
      <w:r w:rsidR="0020416A">
        <w:rPr>
          <w:sz w:val="28"/>
          <w:szCs w:val="28"/>
        </w:rPr>
        <w:t>.</w:t>
      </w:r>
      <w:proofErr w:type="gramEnd"/>
      <w:r w:rsidR="002C0D19">
        <w:rPr>
          <w:sz w:val="28"/>
          <w:szCs w:val="28"/>
        </w:rPr>
        <w:t xml:space="preserve"> Данный порядок разработан на 2017 год и последующие года т</w:t>
      </w:r>
      <w:proofErr w:type="gramStart"/>
      <w:r w:rsidR="002C0D19">
        <w:rPr>
          <w:sz w:val="28"/>
          <w:szCs w:val="28"/>
        </w:rPr>
        <w:t>.е</w:t>
      </w:r>
      <w:proofErr w:type="gramEnd"/>
      <w:r w:rsidR="002C0D19">
        <w:rPr>
          <w:sz w:val="28"/>
          <w:szCs w:val="28"/>
        </w:rPr>
        <w:t xml:space="preserve"> на 2018 и 2019 года в соответствии со сроком утверждения бюджета. </w:t>
      </w:r>
      <w:proofErr w:type="gramStart"/>
      <w:r w:rsidR="00D53DA2" w:rsidRPr="00BF3809">
        <w:rPr>
          <w:b/>
          <w:i/>
          <w:sz w:val="28"/>
          <w:szCs w:val="28"/>
        </w:rPr>
        <w:t>В нарушение требований п.4 статьи 69</w:t>
      </w:r>
      <w:r w:rsidR="007D6635" w:rsidRPr="00BF3809">
        <w:rPr>
          <w:b/>
          <w:i/>
          <w:sz w:val="28"/>
          <w:szCs w:val="28"/>
        </w:rPr>
        <w:t>.2 БК и</w:t>
      </w:r>
      <w:r w:rsidR="00E71844" w:rsidRPr="00BF3809">
        <w:rPr>
          <w:b/>
          <w:i/>
          <w:sz w:val="28"/>
          <w:szCs w:val="28"/>
        </w:rPr>
        <w:t xml:space="preserve"> пункта 10</w:t>
      </w:r>
      <w:r w:rsidR="007D6635" w:rsidRPr="00BF3809">
        <w:rPr>
          <w:b/>
          <w:i/>
          <w:sz w:val="28"/>
          <w:szCs w:val="28"/>
        </w:rPr>
        <w:t xml:space="preserve"> постановления № 74 от 31.01.2017 года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</w:t>
      </w:r>
      <w:proofErr w:type="spellStart"/>
      <w:r w:rsidR="007D6635" w:rsidRPr="00BF3809">
        <w:rPr>
          <w:b/>
          <w:i/>
          <w:sz w:val="28"/>
          <w:szCs w:val="28"/>
        </w:rPr>
        <w:t>Хилокский</w:t>
      </w:r>
      <w:proofErr w:type="spellEnd"/>
      <w:r w:rsidR="007D6635" w:rsidRPr="00BF3809">
        <w:rPr>
          <w:b/>
          <w:i/>
          <w:sz w:val="28"/>
          <w:szCs w:val="28"/>
        </w:rPr>
        <w:t xml:space="preserve"> район»  и финансового обеспечения выполнения муниципального задания»  (с учетом вносимых изменений в данное постановление)</w:t>
      </w:r>
      <w:r w:rsidR="007D6635">
        <w:rPr>
          <w:sz w:val="28"/>
          <w:szCs w:val="28"/>
        </w:rPr>
        <w:t xml:space="preserve"> для определения объема финансового обеспечения выполнения муниципального задания орган, осуществляющий функции</w:t>
      </w:r>
      <w:proofErr w:type="gramEnd"/>
      <w:r w:rsidR="007D6635">
        <w:rPr>
          <w:sz w:val="28"/>
          <w:szCs w:val="28"/>
        </w:rPr>
        <w:t xml:space="preserve"> и полномочия учредителя используются нормативные затраты, которые должны хотя бы раз в три года пересматриваться и утверждаться Учредителем.</w:t>
      </w:r>
    </w:p>
    <w:p w:rsidR="001247C1" w:rsidRPr="009A6281" w:rsidRDefault="004B286A" w:rsidP="007A0CD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 w:rsidR="00CE07B7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 </w:t>
      </w:r>
      <w:r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>4 Порядка о формировании муниципального задания</w:t>
      </w:r>
      <w:r w:rsidR="00CE07B7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задание формируется в процессе формирования проекта бюджета </w:t>
      </w:r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</w:t>
      </w:r>
      <w:proofErr w:type="spellStart"/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>Хилокский</w:t>
      </w:r>
      <w:proofErr w:type="spellEnd"/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на очередной финансовый год и плановый период </w:t>
      </w:r>
      <w:r w:rsidR="00CE07B7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>и утверждается не позднее 15 рабочих дней со дня утверждения главным распорядителям средств бюджета</w:t>
      </w:r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</w:t>
      </w:r>
      <w:proofErr w:type="spellStart"/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>Хилокский</w:t>
      </w:r>
      <w:proofErr w:type="spellEnd"/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лимитов бюджетных обязательств на предоставление субсидии на финансовое обеспечение выполнения муниципального задания.</w:t>
      </w:r>
      <w:proofErr w:type="gramEnd"/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задание Муниципального бюджетного дошкольного образовательного учреждения детский сад «Солнышко» </w:t>
      </w:r>
      <w:proofErr w:type="spellStart"/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>ыршелун</w:t>
      </w:r>
      <w:proofErr w:type="spellEnd"/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 и плановый период 2025-2026 года утверждено председателем МКУ Комитет образования муниципального района «</w:t>
      </w:r>
      <w:proofErr w:type="spellStart"/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>Хилокский</w:t>
      </w:r>
      <w:proofErr w:type="spellEnd"/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2</w:t>
      </w:r>
      <w:r w:rsidR="00EA623E">
        <w:rPr>
          <w:rFonts w:ascii="Times New Roman" w:hAnsi="Times New Roman" w:cs="Times New Roman"/>
          <w:color w:val="000000" w:themeColor="text1"/>
          <w:sz w:val="28"/>
          <w:szCs w:val="28"/>
        </w:rPr>
        <w:t>3.01</w:t>
      </w:r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87D6D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7B7" w:rsidRPr="00EA6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07B7" w:rsidRPr="00CE07B7" w:rsidRDefault="009A6281" w:rsidP="007A0CD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7B7" w:rsidRPr="00CE07B7">
        <w:rPr>
          <w:rFonts w:ascii="Times New Roman" w:hAnsi="Times New Roman" w:cs="Times New Roman"/>
          <w:sz w:val="28"/>
          <w:szCs w:val="28"/>
        </w:rPr>
        <w:t>Согласно п. 2. Требований к составлению и утверждению плана финансово-хозяйственной деятельности государственного (муниципального) учреждения утвержденных приказом Министерства финансов РФ от 31 августа 2018 № 186н</w:t>
      </w:r>
      <w:r w:rsidR="00773F31">
        <w:rPr>
          <w:rFonts w:ascii="Times New Roman" w:hAnsi="Times New Roman" w:cs="Times New Roman"/>
          <w:sz w:val="28"/>
          <w:szCs w:val="28"/>
        </w:rPr>
        <w:t xml:space="preserve"> (с учетом вносимых изменений и дополнений)</w:t>
      </w:r>
      <w:r w:rsidR="00CE07B7" w:rsidRPr="00CE07B7">
        <w:rPr>
          <w:rFonts w:ascii="Times New Roman" w:hAnsi="Times New Roman" w:cs="Times New Roman"/>
          <w:sz w:val="28"/>
          <w:szCs w:val="28"/>
        </w:rPr>
        <w:t xml:space="preserve"> (далее – Требования к состав</w:t>
      </w:r>
      <w:r w:rsidR="00773F31">
        <w:rPr>
          <w:rFonts w:ascii="Times New Roman" w:hAnsi="Times New Roman" w:cs="Times New Roman"/>
          <w:sz w:val="28"/>
          <w:szCs w:val="28"/>
        </w:rPr>
        <w:t>лению и утверждению плана ФХД) у</w:t>
      </w:r>
      <w:r w:rsidR="00CE07B7" w:rsidRPr="00CE07B7">
        <w:rPr>
          <w:rFonts w:ascii="Times New Roman" w:hAnsi="Times New Roman" w:cs="Times New Roman"/>
          <w:sz w:val="28"/>
          <w:szCs w:val="28"/>
        </w:rPr>
        <w:t xml:space="preserve">чреждение составляет и утверждает план ФХД в соответствии с Требованиями и порядком, </w:t>
      </w:r>
      <w:r w:rsidR="00CE07B7" w:rsidRPr="00CE07B7">
        <w:rPr>
          <w:rFonts w:ascii="Times New Roman" w:hAnsi="Times New Roman" w:cs="Times New Roman"/>
          <w:sz w:val="28"/>
          <w:szCs w:val="28"/>
        </w:rPr>
        <w:lastRenderedPageBreak/>
        <w:t>установленным органом-учредителем.</w:t>
      </w:r>
      <w:r w:rsidR="00773F31">
        <w:rPr>
          <w:rFonts w:ascii="Times New Roman" w:hAnsi="Times New Roman" w:cs="Times New Roman"/>
          <w:sz w:val="28"/>
          <w:szCs w:val="28"/>
        </w:rPr>
        <w:t xml:space="preserve"> </w:t>
      </w:r>
      <w:r w:rsidR="00773F31" w:rsidRPr="00773F31">
        <w:rPr>
          <w:rFonts w:ascii="Times New Roman" w:hAnsi="Times New Roman" w:cs="Times New Roman"/>
          <w:b/>
          <w:i/>
          <w:sz w:val="28"/>
          <w:szCs w:val="28"/>
        </w:rPr>
        <w:t>Однако в нарушение пункта 2 требований приказа Министерства финансов РФ от 31 августа 2018 года № 186н у</w:t>
      </w:r>
      <w:r w:rsidR="00CE07B7" w:rsidRPr="00773F31">
        <w:rPr>
          <w:rFonts w:ascii="Times New Roman" w:hAnsi="Times New Roman" w:cs="Times New Roman"/>
          <w:b/>
          <w:i/>
          <w:sz w:val="28"/>
          <w:szCs w:val="28"/>
        </w:rPr>
        <w:t xml:space="preserve">чредителем порядок составления и утверждения плана ФХД муниципальными бюджетными и автономными образовательными учреждениями </w:t>
      </w:r>
      <w:r w:rsidR="00773F31" w:rsidRPr="00773F31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CE07B7" w:rsidRPr="00773F31">
        <w:rPr>
          <w:rFonts w:ascii="Times New Roman" w:hAnsi="Times New Roman" w:cs="Times New Roman"/>
          <w:b/>
          <w:i/>
          <w:sz w:val="28"/>
          <w:szCs w:val="28"/>
        </w:rPr>
        <w:t xml:space="preserve">разработан </w:t>
      </w:r>
      <w:r w:rsidR="00773F31" w:rsidRPr="00773F31">
        <w:rPr>
          <w:rFonts w:ascii="Times New Roman" w:hAnsi="Times New Roman" w:cs="Times New Roman"/>
          <w:b/>
          <w:i/>
          <w:sz w:val="28"/>
          <w:szCs w:val="28"/>
        </w:rPr>
        <w:t>в соответствии с новыми требованиями приказа</w:t>
      </w:r>
      <w:r w:rsidR="00773F31">
        <w:rPr>
          <w:rFonts w:ascii="Times New Roman" w:hAnsi="Times New Roman" w:cs="Times New Roman"/>
          <w:sz w:val="28"/>
          <w:szCs w:val="28"/>
        </w:rPr>
        <w:t>. На территории  муниципального района имеется постановление муниципального района «</w:t>
      </w:r>
      <w:proofErr w:type="spellStart"/>
      <w:r w:rsidR="00773F31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773F31">
        <w:rPr>
          <w:rFonts w:ascii="Times New Roman" w:hAnsi="Times New Roman" w:cs="Times New Roman"/>
          <w:sz w:val="28"/>
          <w:szCs w:val="28"/>
        </w:rPr>
        <w:t xml:space="preserve"> район» №</w:t>
      </w:r>
      <w:r w:rsidR="00C90AAD">
        <w:rPr>
          <w:rFonts w:ascii="Times New Roman" w:hAnsi="Times New Roman" w:cs="Times New Roman"/>
          <w:sz w:val="28"/>
          <w:szCs w:val="28"/>
        </w:rPr>
        <w:t xml:space="preserve"> 403</w:t>
      </w:r>
      <w:r w:rsidR="00773F31">
        <w:rPr>
          <w:rFonts w:ascii="Times New Roman" w:hAnsi="Times New Roman" w:cs="Times New Roman"/>
          <w:sz w:val="28"/>
          <w:szCs w:val="28"/>
        </w:rPr>
        <w:t xml:space="preserve"> от </w:t>
      </w:r>
      <w:r w:rsidR="00C90AAD">
        <w:rPr>
          <w:rFonts w:ascii="Times New Roman" w:hAnsi="Times New Roman" w:cs="Times New Roman"/>
          <w:sz w:val="28"/>
          <w:szCs w:val="28"/>
        </w:rPr>
        <w:t>01.09.2011 года «Об утверждении порядка составления</w:t>
      </w:r>
      <w:r w:rsidR="0049424F">
        <w:rPr>
          <w:rFonts w:ascii="Times New Roman" w:hAnsi="Times New Roman" w:cs="Times New Roman"/>
          <w:sz w:val="28"/>
          <w:szCs w:val="28"/>
        </w:rPr>
        <w:t xml:space="preserve"> и утверждения планов финансово-</w:t>
      </w:r>
      <w:r w:rsidR="00C90AAD">
        <w:rPr>
          <w:rFonts w:ascii="Times New Roman" w:hAnsi="Times New Roman" w:cs="Times New Roman"/>
          <w:sz w:val="28"/>
          <w:szCs w:val="28"/>
        </w:rPr>
        <w:t xml:space="preserve">хозяйственной </w:t>
      </w:r>
      <w:proofErr w:type="gramStart"/>
      <w:r w:rsidR="00C90AA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C90AA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муниципального района «</w:t>
      </w:r>
      <w:proofErr w:type="spellStart"/>
      <w:r w:rsidR="00C90AA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C90AAD">
        <w:rPr>
          <w:rFonts w:ascii="Times New Roman" w:hAnsi="Times New Roman" w:cs="Times New Roman"/>
          <w:sz w:val="28"/>
          <w:szCs w:val="28"/>
        </w:rPr>
        <w:t xml:space="preserve"> район»»</w:t>
      </w:r>
      <w:r w:rsidR="00773F31">
        <w:rPr>
          <w:rFonts w:ascii="Times New Roman" w:hAnsi="Times New Roman" w:cs="Times New Roman"/>
          <w:sz w:val="28"/>
          <w:szCs w:val="28"/>
        </w:rPr>
        <w:t xml:space="preserve">, </w:t>
      </w:r>
      <w:r w:rsidR="00773F31" w:rsidRPr="0049424F">
        <w:rPr>
          <w:rFonts w:ascii="Times New Roman" w:hAnsi="Times New Roman" w:cs="Times New Roman"/>
          <w:b/>
          <w:i/>
          <w:sz w:val="28"/>
          <w:szCs w:val="28"/>
        </w:rPr>
        <w:t>которые уже</w:t>
      </w:r>
      <w:r w:rsidR="00C90AAD" w:rsidRPr="0049424F">
        <w:rPr>
          <w:rFonts w:ascii="Times New Roman" w:hAnsi="Times New Roman" w:cs="Times New Roman"/>
          <w:b/>
          <w:i/>
          <w:sz w:val="28"/>
          <w:szCs w:val="28"/>
        </w:rPr>
        <w:t xml:space="preserve"> на сегодня не актуален, так как</w:t>
      </w:r>
      <w:r w:rsidR="00773F31" w:rsidRPr="0049424F">
        <w:rPr>
          <w:rFonts w:ascii="Times New Roman" w:hAnsi="Times New Roman" w:cs="Times New Roman"/>
          <w:b/>
          <w:i/>
          <w:sz w:val="28"/>
          <w:szCs w:val="28"/>
        </w:rPr>
        <w:t xml:space="preserve"> не соответствует новым требованиям составления и утверждения планов финансово-хозяйственной деятельности.</w:t>
      </w:r>
      <w:r w:rsidR="004C3805">
        <w:rPr>
          <w:rFonts w:ascii="Times New Roman" w:hAnsi="Times New Roman" w:cs="Times New Roman"/>
          <w:sz w:val="28"/>
          <w:szCs w:val="28"/>
        </w:rPr>
        <w:t xml:space="preserve"> </w:t>
      </w:r>
      <w:r w:rsidR="0073702C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по Муниципальному бюджетному дошкольному образовательному учреждению детский сад «Солнышко» </w:t>
      </w:r>
      <w:proofErr w:type="spellStart"/>
      <w:r w:rsidR="007370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3702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3702C">
        <w:rPr>
          <w:rFonts w:ascii="Times New Roman" w:hAnsi="Times New Roman" w:cs="Times New Roman"/>
          <w:sz w:val="28"/>
          <w:szCs w:val="28"/>
        </w:rPr>
        <w:t>ыршелун</w:t>
      </w:r>
      <w:proofErr w:type="spellEnd"/>
      <w:r w:rsidR="0073702C">
        <w:rPr>
          <w:rFonts w:ascii="Times New Roman" w:hAnsi="Times New Roman" w:cs="Times New Roman"/>
          <w:sz w:val="28"/>
          <w:szCs w:val="28"/>
        </w:rPr>
        <w:t xml:space="preserve"> на 2024 г и плановый период 2025-2026 года </w:t>
      </w:r>
      <w:r w:rsidR="00C90AAD">
        <w:rPr>
          <w:rFonts w:ascii="Times New Roman" w:hAnsi="Times New Roman" w:cs="Times New Roman"/>
          <w:sz w:val="28"/>
          <w:szCs w:val="28"/>
        </w:rPr>
        <w:t xml:space="preserve">согласован с </w:t>
      </w:r>
      <w:r w:rsidR="0073702C">
        <w:rPr>
          <w:rFonts w:ascii="Times New Roman" w:hAnsi="Times New Roman" w:cs="Times New Roman"/>
          <w:sz w:val="28"/>
          <w:szCs w:val="28"/>
        </w:rPr>
        <w:t>МКУ Комитет образования муниципального района «</w:t>
      </w:r>
      <w:proofErr w:type="spellStart"/>
      <w:r w:rsidR="0073702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73702C">
        <w:rPr>
          <w:rFonts w:ascii="Times New Roman" w:hAnsi="Times New Roman" w:cs="Times New Roman"/>
          <w:sz w:val="28"/>
          <w:szCs w:val="28"/>
        </w:rPr>
        <w:t xml:space="preserve"> район» 22.01.2024 года</w:t>
      </w:r>
      <w:r w:rsidR="00101A18">
        <w:rPr>
          <w:rFonts w:ascii="Times New Roman" w:hAnsi="Times New Roman" w:cs="Times New Roman"/>
          <w:sz w:val="28"/>
          <w:szCs w:val="28"/>
        </w:rPr>
        <w:t xml:space="preserve"> с </w:t>
      </w:r>
      <w:r w:rsidR="00101A18" w:rsidRPr="00101A18">
        <w:rPr>
          <w:rFonts w:ascii="Times New Roman" w:hAnsi="Times New Roman" w:cs="Times New Roman"/>
          <w:b/>
          <w:i/>
          <w:sz w:val="28"/>
          <w:szCs w:val="28"/>
        </w:rPr>
        <w:t xml:space="preserve">нарушением срока </w:t>
      </w:r>
      <w:r w:rsidR="00101A18">
        <w:rPr>
          <w:rFonts w:ascii="Times New Roman" w:hAnsi="Times New Roman" w:cs="Times New Roman"/>
          <w:b/>
          <w:i/>
          <w:sz w:val="28"/>
          <w:szCs w:val="28"/>
        </w:rPr>
        <w:t xml:space="preserve"> утверждения </w:t>
      </w:r>
      <w:r w:rsidR="00101A18" w:rsidRPr="00101A18">
        <w:rPr>
          <w:rFonts w:ascii="Times New Roman" w:hAnsi="Times New Roman" w:cs="Times New Roman"/>
          <w:b/>
          <w:i/>
          <w:sz w:val="28"/>
          <w:szCs w:val="28"/>
        </w:rPr>
        <w:t>на 2 дня (нарушение п.14 Порядка утвержденного</w:t>
      </w:r>
      <w:r w:rsidR="00D301C1"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постановлением администрации муниципального района «</w:t>
      </w:r>
      <w:proofErr w:type="spellStart"/>
      <w:r w:rsidR="00D301C1">
        <w:rPr>
          <w:rFonts w:ascii="Times New Roman" w:hAnsi="Times New Roman" w:cs="Times New Roman"/>
          <w:b/>
          <w:i/>
          <w:sz w:val="28"/>
          <w:szCs w:val="28"/>
        </w:rPr>
        <w:t>Хилокский</w:t>
      </w:r>
      <w:proofErr w:type="spellEnd"/>
      <w:r w:rsidR="00D301C1">
        <w:rPr>
          <w:rFonts w:ascii="Times New Roman" w:hAnsi="Times New Roman" w:cs="Times New Roman"/>
          <w:b/>
          <w:i/>
          <w:sz w:val="28"/>
          <w:szCs w:val="28"/>
        </w:rPr>
        <w:t xml:space="preserve"> район»</w:t>
      </w:r>
      <w:r w:rsidR="00101A18" w:rsidRPr="00101A18">
        <w:rPr>
          <w:rFonts w:ascii="Times New Roman" w:hAnsi="Times New Roman" w:cs="Times New Roman"/>
          <w:b/>
          <w:i/>
          <w:sz w:val="28"/>
          <w:szCs w:val="28"/>
        </w:rPr>
        <w:t xml:space="preserve"> № 403 от 01.09.2011 года)</w:t>
      </w:r>
      <w:r w:rsidR="0073702C" w:rsidRPr="00101A1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73F31">
        <w:rPr>
          <w:rFonts w:ascii="Times New Roman" w:hAnsi="Times New Roman" w:cs="Times New Roman"/>
          <w:sz w:val="28"/>
          <w:szCs w:val="28"/>
        </w:rPr>
        <w:t xml:space="preserve"> </w:t>
      </w:r>
      <w:r w:rsidR="00CE07B7" w:rsidRPr="00CE07B7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 г. № 86н (далее – Порядок предоставления информации)</w:t>
      </w:r>
      <w:r w:rsidR="0073702C">
        <w:rPr>
          <w:rFonts w:ascii="Times New Roman" w:hAnsi="Times New Roman" w:cs="Times New Roman"/>
          <w:sz w:val="28"/>
          <w:szCs w:val="28"/>
        </w:rPr>
        <w:t xml:space="preserve"> с учетом вносимых изменений</w:t>
      </w:r>
      <w:r w:rsidR="00CE07B7" w:rsidRPr="00CE07B7">
        <w:rPr>
          <w:rFonts w:ascii="Times New Roman" w:hAnsi="Times New Roman" w:cs="Times New Roman"/>
          <w:sz w:val="28"/>
          <w:szCs w:val="28"/>
        </w:rPr>
        <w:t xml:space="preserve">, информация о </w:t>
      </w:r>
      <w:r w:rsidR="0073702C">
        <w:rPr>
          <w:rFonts w:ascii="Times New Roman" w:hAnsi="Times New Roman" w:cs="Times New Roman"/>
          <w:sz w:val="28"/>
          <w:szCs w:val="28"/>
        </w:rPr>
        <w:t xml:space="preserve">МБДОУ детский сад «Солнышко» </w:t>
      </w:r>
      <w:proofErr w:type="spellStart"/>
      <w:r w:rsidR="007370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3702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3702C">
        <w:rPr>
          <w:rFonts w:ascii="Times New Roman" w:hAnsi="Times New Roman" w:cs="Times New Roman"/>
          <w:sz w:val="28"/>
          <w:szCs w:val="28"/>
        </w:rPr>
        <w:t>ыршелун</w:t>
      </w:r>
      <w:proofErr w:type="spellEnd"/>
      <w:r w:rsidR="00CE07B7" w:rsidRPr="00CE07B7">
        <w:rPr>
          <w:rFonts w:ascii="Times New Roman" w:hAnsi="Times New Roman" w:cs="Times New Roman"/>
          <w:sz w:val="28"/>
          <w:szCs w:val="28"/>
        </w:rPr>
        <w:t xml:space="preserve"> (в том числе электронные копии муниципального задания на оказание услуг (выполнение работ)) опубликована на Официальном </w:t>
      </w:r>
      <w:proofErr w:type="gramStart"/>
      <w:r w:rsidR="00CE07B7" w:rsidRPr="00CE07B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CE07B7" w:rsidRPr="00CE07B7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государственных (муниципальных) учреждениях в информационной сети Интернет https://bus.gov.ru/ (далее – Официальный сайт).</w:t>
      </w:r>
    </w:p>
    <w:p w:rsidR="000B5F12" w:rsidRDefault="006F16C7" w:rsidP="003E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5C4E" w:rsidRPr="00611A47">
        <w:rPr>
          <w:rFonts w:ascii="Times New Roman" w:hAnsi="Times New Roman" w:cs="Times New Roman"/>
          <w:sz w:val="28"/>
          <w:szCs w:val="28"/>
        </w:rPr>
        <w:t xml:space="preserve"> </w:t>
      </w:r>
      <w:r w:rsidR="00332A79">
        <w:rPr>
          <w:rFonts w:ascii="Times New Roman" w:hAnsi="Times New Roman" w:cs="Times New Roman"/>
          <w:sz w:val="28"/>
          <w:szCs w:val="28"/>
        </w:rPr>
        <w:t>Согласно плана</w:t>
      </w:r>
      <w:r w:rsidR="006B4C18" w:rsidRPr="00611A47">
        <w:rPr>
          <w:rFonts w:ascii="Times New Roman" w:hAnsi="Times New Roman" w:cs="Times New Roman"/>
          <w:sz w:val="28"/>
          <w:szCs w:val="28"/>
        </w:rPr>
        <w:t xml:space="preserve"> ФХД на 202</w:t>
      </w:r>
      <w:r w:rsidR="00F95C4E" w:rsidRPr="00611A47">
        <w:rPr>
          <w:rFonts w:ascii="Times New Roman" w:hAnsi="Times New Roman" w:cs="Times New Roman"/>
          <w:sz w:val="28"/>
          <w:szCs w:val="28"/>
        </w:rPr>
        <w:t>4</w:t>
      </w:r>
      <w:r w:rsidR="006B4C18" w:rsidRPr="00611A47"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F95C4E" w:rsidRPr="00611A47">
        <w:rPr>
          <w:rFonts w:ascii="Times New Roman" w:hAnsi="Times New Roman" w:cs="Times New Roman"/>
          <w:sz w:val="28"/>
          <w:szCs w:val="28"/>
        </w:rPr>
        <w:t>22.01.2024 года</w:t>
      </w:r>
      <w:r w:rsidR="004C0CEA">
        <w:rPr>
          <w:rFonts w:ascii="Times New Roman" w:hAnsi="Times New Roman" w:cs="Times New Roman"/>
          <w:sz w:val="28"/>
          <w:szCs w:val="28"/>
        </w:rPr>
        <w:t>,</w:t>
      </w:r>
      <w:r w:rsidR="006B4C18" w:rsidRPr="00611A47">
        <w:rPr>
          <w:rFonts w:ascii="Times New Roman" w:hAnsi="Times New Roman" w:cs="Times New Roman"/>
          <w:sz w:val="28"/>
          <w:szCs w:val="28"/>
        </w:rPr>
        <w:t xml:space="preserve"> планируемый объем поступлений составил </w:t>
      </w:r>
      <w:r w:rsidR="00F95C4E" w:rsidRPr="00611A47">
        <w:rPr>
          <w:rFonts w:ascii="Times New Roman" w:hAnsi="Times New Roman" w:cs="Times New Roman"/>
          <w:sz w:val="28"/>
          <w:szCs w:val="28"/>
        </w:rPr>
        <w:t>20966</w:t>
      </w:r>
      <w:r w:rsidR="0009623E">
        <w:rPr>
          <w:rFonts w:ascii="Times New Roman" w:hAnsi="Times New Roman" w:cs="Times New Roman"/>
          <w:sz w:val="28"/>
          <w:szCs w:val="28"/>
        </w:rPr>
        <w:t>,5 тыс</w:t>
      </w:r>
      <w:proofErr w:type="gramStart"/>
      <w:r w:rsidR="0009623E">
        <w:rPr>
          <w:rFonts w:ascii="Times New Roman" w:hAnsi="Times New Roman" w:cs="Times New Roman"/>
          <w:sz w:val="28"/>
          <w:szCs w:val="28"/>
        </w:rPr>
        <w:t>.</w:t>
      </w:r>
      <w:r w:rsidR="00AE411A" w:rsidRPr="00611A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411A" w:rsidRPr="00611A47">
        <w:rPr>
          <w:rFonts w:ascii="Times New Roman" w:hAnsi="Times New Roman" w:cs="Times New Roman"/>
          <w:sz w:val="28"/>
          <w:szCs w:val="28"/>
        </w:rPr>
        <w:t>ублей,</w:t>
      </w:r>
      <w:r w:rsidR="006B4C18" w:rsidRPr="00611A47">
        <w:rPr>
          <w:rFonts w:ascii="Times New Roman" w:hAnsi="Times New Roman" w:cs="Times New Roman"/>
          <w:sz w:val="28"/>
          <w:szCs w:val="28"/>
        </w:rPr>
        <w:t xml:space="preserve"> в том числе субсиди</w:t>
      </w:r>
      <w:r w:rsidR="004C0CEA">
        <w:rPr>
          <w:rFonts w:ascii="Times New Roman" w:hAnsi="Times New Roman" w:cs="Times New Roman"/>
          <w:sz w:val="28"/>
          <w:szCs w:val="28"/>
        </w:rPr>
        <w:t>и</w:t>
      </w:r>
      <w:r w:rsidR="006B4C18" w:rsidRPr="00611A47">
        <w:rPr>
          <w:rFonts w:ascii="Times New Roman" w:hAnsi="Times New Roman" w:cs="Times New Roman"/>
          <w:sz w:val="28"/>
          <w:szCs w:val="28"/>
        </w:rPr>
        <w:t xml:space="preserve"> на выполнение МЗ </w:t>
      </w:r>
      <w:r w:rsidR="00AE411A" w:rsidRPr="00611A47">
        <w:rPr>
          <w:rFonts w:ascii="Times New Roman" w:hAnsi="Times New Roman" w:cs="Times New Roman"/>
          <w:sz w:val="28"/>
          <w:szCs w:val="28"/>
        </w:rPr>
        <w:t>–</w:t>
      </w:r>
      <w:r w:rsidR="006B4C18" w:rsidRPr="00611A47">
        <w:rPr>
          <w:rFonts w:ascii="Times New Roman" w:hAnsi="Times New Roman" w:cs="Times New Roman"/>
          <w:sz w:val="28"/>
          <w:szCs w:val="28"/>
        </w:rPr>
        <w:t xml:space="preserve"> </w:t>
      </w:r>
      <w:r w:rsidR="0075024D">
        <w:rPr>
          <w:rFonts w:ascii="Times New Roman" w:hAnsi="Times New Roman" w:cs="Times New Roman"/>
          <w:sz w:val="28"/>
          <w:szCs w:val="28"/>
        </w:rPr>
        <w:t>20794</w:t>
      </w:r>
      <w:r w:rsidR="0009623E">
        <w:rPr>
          <w:rFonts w:ascii="Times New Roman" w:hAnsi="Times New Roman" w:cs="Times New Roman"/>
          <w:sz w:val="28"/>
          <w:szCs w:val="28"/>
        </w:rPr>
        <w:t>,1 тыс.</w:t>
      </w:r>
      <w:r w:rsidR="00AE411A" w:rsidRPr="00611A47">
        <w:rPr>
          <w:rFonts w:ascii="Times New Roman" w:hAnsi="Times New Roman" w:cs="Times New Roman"/>
          <w:sz w:val="28"/>
          <w:szCs w:val="28"/>
        </w:rPr>
        <w:t>рублей</w:t>
      </w:r>
      <w:r w:rsidR="004C0CEA">
        <w:rPr>
          <w:rFonts w:ascii="Times New Roman" w:hAnsi="Times New Roman" w:cs="Times New Roman"/>
          <w:sz w:val="28"/>
          <w:szCs w:val="28"/>
        </w:rPr>
        <w:t>, с</w:t>
      </w:r>
      <w:r w:rsidR="002E6A84" w:rsidRPr="004C0CEA">
        <w:rPr>
          <w:rFonts w:ascii="Times New Roman" w:hAnsi="Times New Roman" w:cs="Times New Roman"/>
          <w:sz w:val="28"/>
          <w:szCs w:val="28"/>
        </w:rPr>
        <w:t>убсидии на иные цели</w:t>
      </w:r>
      <w:r w:rsidR="006B4C18" w:rsidRPr="004C0CEA">
        <w:rPr>
          <w:rFonts w:ascii="Times New Roman" w:hAnsi="Times New Roman" w:cs="Times New Roman"/>
          <w:sz w:val="28"/>
          <w:szCs w:val="28"/>
        </w:rPr>
        <w:t xml:space="preserve"> – </w:t>
      </w:r>
      <w:r w:rsidR="0009623E">
        <w:rPr>
          <w:rFonts w:ascii="Times New Roman" w:hAnsi="Times New Roman" w:cs="Times New Roman"/>
          <w:sz w:val="28"/>
          <w:szCs w:val="28"/>
        </w:rPr>
        <w:t>172,4 тыс.</w:t>
      </w:r>
      <w:r w:rsidR="004C0CEA" w:rsidRPr="004C0CEA">
        <w:rPr>
          <w:rFonts w:ascii="Times New Roman" w:hAnsi="Times New Roman" w:cs="Times New Roman"/>
          <w:sz w:val="28"/>
          <w:szCs w:val="28"/>
        </w:rPr>
        <w:t>рублей</w:t>
      </w:r>
      <w:r w:rsidR="004C0CEA">
        <w:rPr>
          <w:rFonts w:ascii="Times New Roman" w:hAnsi="Times New Roman" w:cs="Times New Roman"/>
          <w:sz w:val="28"/>
          <w:szCs w:val="28"/>
        </w:rPr>
        <w:t xml:space="preserve">. </w:t>
      </w:r>
      <w:r w:rsidR="004C0CEA" w:rsidRPr="00ED1454">
        <w:rPr>
          <w:rFonts w:ascii="Times New Roman" w:hAnsi="Times New Roman" w:cs="Times New Roman"/>
          <w:b/>
          <w:i/>
          <w:sz w:val="28"/>
          <w:szCs w:val="28"/>
        </w:rPr>
        <w:t>В нарушение пункта 9  требований приказа Министерства финансов РФ от 31 августа 2018 года  № 186н (с  учетом вносимых изменений)</w:t>
      </w:r>
      <w:r w:rsidR="00950F88" w:rsidRPr="00ED1454">
        <w:rPr>
          <w:rFonts w:ascii="Times New Roman" w:hAnsi="Times New Roman" w:cs="Times New Roman"/>
          <w:b/>
          <w:i/>
          <w:sz w:val="28"/>
          <w:szCs w:val="28"/>
        </w:rPr>
        <w:t xml:space="preserve"> в представленном плане финансово-хозяйственной деятельности на 2</w:t>
      </w:r>
      <w:r w:rsidR="00116665" w:rsidRPr="00ED1454">
        <w:rPr>
          <w:rFonts w:ascii="Times New Roman" w:hAnsi="Times New Roman" w:cs="Times New Roman"/>
          <w:b/>
          <w:i/>
          <w:sz w:val="28"/>
          <w:szCs w:val="28"/>
        </w:rPr>
        <w:t>024 год и плановый период 2025 – 2026 года</w:t>
      </w:r>
      <w:r w:rsidR="00ED1454" w:rsidRPr="00ED1454">
        <w:rPr>
          <w:rFonts w:ascii="Times New Roman" w:hAnsi="Times New Roman" w:cs="Times New Roman"/>
          <w:b/>
          <w:i/>
          <w:sz w:val="28"/>
          <w:szCs w:val="28"/>
        </w:rPr>
        <w:t xml:space="preserve"> не отражены доходы от приносящей доход деятельности</w:t>
      </w:r>
      <w:r w:rsidR="00ED14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5024D">
        <w:t xml:space="preserve"> </w:t>
      </w:r>
      <w:r w:rsidR="006B4C18" w:rsidRPr="001229C0"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="004C0CEA" w:rsidRPr="001229C0">
        <w:rPr>
          <w:rFonts w:ascii="Times New Roman" w:hAnsi="Times New Roman" w:cs="Times New Roman"/>
          <w:sz w:val="28"/>
          <w:szCs w:val="28"/>
        </w:rPr>
        <w:t>4</w:t>
      </w:r>
      <w:r w:rsidR="006B4C18" w:rsidRPr="001229C0">
        <w:rPr>
          <w:rFonts w:ascii="Times New Roman" w:hAnsi="Times New Roman" w:cs="Times New Roman"/>
          <w:sz w:val="28"/>
          <w:szCs w:val="28"/>
        </w:rPr>
        <w:t xml:space="preserve"> года планируемый объем поступлений составил </w:t>
      </w:r>
      <w:r w:rsidR="0009623E">
        <w:rPr>
          <w:rFonts w:ascii="Times New Roman" w:hAnsi="Times New Roman" w:cs="Times New Roman"/>
          <w:sz w:val="28"/>
          <w:szCs w:val="28"/>
        </w:rPr>
        <w:t>3</w:t>
      </w:r>
      <w:r w:rsidR="00CF2FF8">
        <w:rPr>
          <w:rFonts w:ascii="Times New Roman" w:hAnsi="Times New Roman" w:cs="Times New Roman"/>
          <w:sz w:val="28"/>
          <w:szCs w:val="28"/>
        </w:rPr>
        <w:t>2</w:t>
      </w:r>
      <w:r w:rsidR="0009623E">
        <w:rPr>
          <w:rFonts w:ascii="Times New Roman" w:hAnsi="Times New Roman" w:cs="Times New Roman"/>
          <w:sz w:val="28"/>
          <w:szCs w:val="28"/>
        </w:rPr>
        <w:t>950,0 тыс</w:t>
      </w:r>
      <w:proofErr w:type="gramStart"/>
      <w:r w:rsidR="0009623E">
        <w:rPr>
          <w:rFonts w:ascii="Times New Roman" w:hAnsi="Times New Roman" w:cs="Times New Roman"/>
          <w:sz w:val="28"/>
          <w:szCs w:val="28"/>
        </w:rPr>
        <w:t>.</w:t>
      </w:r>
      <w:r w:rsidR="006B4C18" w:rsidRPr="001229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B4C18" w:rsidRPr="001229C0">
        <w:rPr>
          <w:rFonts w:ascii="Times New Roman" w:hAnsi="Times New Roman" w:cs="Times New Roman"/>
          <w:sz w:val="28"/>
          <w:szCs w:val="28"/>
        </w:rPr>
        <w:t>уб</w:t>
      </w:r>
      <w:r w:rsidR="001229C0">
        <w:rPr>
          <w:rFonts w:ascii="Times New Roman" w:hAnsi="Times New Roman" w:cs="Times New Roman"/>
          <w:sz w:val="28"/>
          <w:szCs w:val="28"/>
        </w:rPr>
        <w:t>лей</w:t>
      </w:r>
      <w:r w:rsidR="006B4C18" w:rsidRPr="001229C0">
        <w:rPr>
          <w:rFonts w:ascii="Times New Roman" w:hAnsi="Times New Roman" w:cs="Times New Roman"/>
          <w:sz w:val="28"/>
          <w:szCs w:val="28"/>
        </w:rPr>
        <w:t xml:space="preserve">, в том числе: субсидия на выполнение МЗ </w:t>
      </w:r>
      <w:r w:rsidR="0009623E">
        <w:rPr>
          <w:rFonts w:ascii="Times New Roman" w:hAnsi="Times New Roman" w:cs="Times New Roman"/>
          <w:sz w:val="28"/>
          <w:szCs w:val="28"/>
        </w:rPr>
        <w:t>31065,0 тыс.</w:t>
      </w:r>
      <w:r w:rsidR="002C1A10" w:rsidRPr="001229C0">
        <w:rPr>
          <w:rFonts w:ascii="Times New Roman" w:hAnsi="Times New Roman" w:cs="Times New Roman"/>
          <w:sz w:val="28"/>
          <w:szCs w:val="28"/>
        </w:rPr>
        <w:t xml:space="preserve"> рублей, субсидии </w:t>
      </w:r>
      <w:r w:rsidR="006B4C18" w:rsidRPr="001229C0">
        <w:rPr>
          <w:rFonts w:ascii="Times New Roman" w:hAnsi="Times New Roman" w:cs="Times New Roman"/>
          <w:sz w:val="28"/>
          <w:szCs w:val="28"/>
        </w:rPr>
        <w:t xml:space="preserve">на иные цели – </w:t>
      </w:r>
      <w:r w:rsidR="0009623E">
        <w:rPr>
          <w:rFonts w:ascii="Times New Roman" w:hAnsi="Times New Roman" w:cs="Times New Roman"/>
          <w:sz w:val="28"/>
          <w:szCs w:val="28"/>
        </w:rPr>
        <w:t>275,0 тыс.</w:t>
      </w:r>
      <w:r w:rsidR="002C1A10" w:rsidRPr="001229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4C18" w:rsidRPr="001229C0">
        <w:rPr>
          <w:rFonts w:ascii="Times New Roman" w:hAnsi="Times New Roman" w:cs="Times New Roman"/>
          <w:sz w:val="28"/>
          <w:szCs w:val="28"/>
        </w:rPr>
        <w:t xml:space="preserve">, </w:t>
      </w:r>
      <w:r w:rsidR="002C1A10" w:rsidRPr="001229C0">
        <w:rPr>
          <w:rFonts w:ascii="Times New Roman" w:hAnsi="Times New Roman" w:cs="Times New Roman"/>
          <w:sz w:val="28"/>
          <w:szCs w:val="28"/>
        </w:rPr>
        <w:t>доходы</w:t>
      </w:r>
      <w:r w:rsidR="006B4C18" w:rsidRPr="001229C0">
        <w:rPr>
          <w:rFonts w:ascii="Times New Roman" w:hAnsi="Times New Roman" w:cs="Times New Roman"/>
          <w:sz w:val="28"/>
          <w:szCs w:val="28"/>
        </w:rPr>
        <w:t xml:space="preserve"> от иной приносящей доход деятельности – </w:t>
      </w:r>
      <w:r w:rsidR="0009623E">
        <w:rPr>
          <w:rFonts w:ascii="Times New Roman" w:hAnsi="Times New Roman" w:cs="Times New Roman"/>
          <w:sz w:val="28"/>
          <w:szCs w:val="28"/>
        </w:rPr>
        <w:t xml:space="preserve">1 609,8 </w:t>
      </w:r>
      <w:proofErr w:type="spellStart"/>
      <w:r w:rsidR="0009623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09623E">
        <w:rPr>
          <w:rFonts w:ascii="Times New Roman" w:hAnsi="Times New Roman" w:cs="Times New Roman"/>
          <w:sz w:val="28"/>
          <w:szCs w:val="28"/>
        </w:rPr>
        <w:t>,</w:t>
      </w:r>
      <w:r w:rsidR="001229C0" w:rsidRPr="001229C0">
        <w:rPr>
          <w:rFonts w:ascii="Times New Roman" w:hAnsi="Times New Roman" w:cs="Times New Roman"/>
          <w:sz w:val="28"/>
          <w:szCs w:val="28"/>
        </w:rPr>
        <w:t xml:space="preserve"> р</w:t>
      </w:r>
      <w:r w:rsidR="002C1A10" w:rsidRPr="001229C0">
        <w:rPr>
          <w:rFonts w:ascii="Times New Roman" w:hAnsi="Times New Roman" w:cs="Times New Roman"/>
          <w:sz w:val="28"/>
          <w:szCs w:val="28"/>
        </w:rPr>
        <w:t>ублей</w:t>
      </w:r>
      <w:r w:rsidR="000B5F12">
        <w:rPr>
          <w:rFonts w:ascii="Times New Roman" w:hAnsi="Times New Roman" w:cs="Times New Roman"/>
          <w:sz w:val="28"/>
          <w:szCs w:val="28"/>
        </w:rPr>
        <w:t>.</w:t>
      </w:r>
    </w:p>
    <w:p w:rsidR="00DE6F60" w:rsidRDefault="000B5F12" w:rsidP="003E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t xml:space="preserve">    </w:t>
      </w:r>
      <w:r w:rsidR="006B4C18" w:rsidRPr="000B5F12">
        <w:rPr>
          <w:rFonts w:ascii="Times New Roman" w:hAnsi="Times New Roman" w:cs="Times New Roman"/>
          <w:sz w:val="28"/>
          <w:szCs w:val="28"/>
        </w:rPr>
        <w:t xml:space="preserve">Согласно п. 14 Требований к составлению и утверждению плана ФХД, внесение изменений в показатели плана ФХД по поступлениям и (или) выплатам осуществляется путем внесения изменений в соответствующие обоснования (расчеты) плановых показателей поступлений и выплат, сформированные при составлении Плана ФХД. </w:t>
      </w:r>
      <w:r w:rsidR="007840A2">
        <w:rPr>
          <w:rFonts w:ascii="Times New Roman" w:hAnsi="Times New Roman" w:cs="Times New Roman"/>
          <w:sz w:val="28"/>
          <w:szCs w:val="28"/>
        </w:rPr>
        <w:t>В ходе проверки, установлено что в течении 2024 года в план финансово-хозяйственной деятельности</w:t>
      </w:r>
      <w:r w:rsidR="00DB1830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7840A2">
        <w:rPr>
          <w:rFonts w:ascii="Times New Roman" w:hAnsi="Times New Roman" w:cs="Times New Roman"/>
          <w:sz w:val="28"/>
          <w:szCs w:val="28"/>
        </w:rPr>
        <w:t xml:space="preserve"> </w:t>
      </w:r>
      <w:r w:rsidR="00DB1830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«Солнышко» </w:t>
      </w:r>
      <w:proofErr w:type="spellStart"/>
      <w:r w:rsidR="00DB18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B183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B1830">
        <w:rPr>
          <w:rFonts w:ascii="Times New Roman" w:hAnsi="Times New Roman" w:cs="Times New Roman"/>
          <w:sz w:val="28"/>
          <w:szCs w:val="28"/>
        </w:rPr>
        <w:t>ыршелун</w:t>
      </w:r>
      <w:proofErr w:type="spellEnd"/>
      <w:r w:rsidR="00DB1830">
        <w:rPr>
          <w:rFonts w:ascii="Times New Roman" w:hAnsi="Times New Roman" w:cs="Times New Roman"/>
          <w:sz w:val="28"/>
          <w:szCs w:val="28"/>
        </w:rPr>
        <w:t xml:space="preserve"> </w:t>
      </w:r>
      <w:r w:rsidR="007840A2">
        <w:rPr>
          <w:rFonts w:ascii="Times New Roman" w:hAnsi="Times New Roman" w:cs="Times New Roman"/>
          <w:sz w:val="28"/>
          <w:szCs w:val="28"/>
        </w:rPr>
        <w:t>вносились изменения главным р</w:t>
      </w:r>
      <w:r w:rsidR="00DB1830">
        <w:rPr>
          <w:rFonts w:ascii="Times New Roman" w:hAnsi="Times New Roman" w:cs="Times New Roman"/>
          <w:sz w:val="28"/>
          <w:szCs w:val="28"/>
        </w:rPr>
        <w:t>аспорядителем бюджетных средств, но в итоге на конец отчетного периода т.е по состоянию на 31.12.2024 года, данные не соответствуют фактически,  произведенным кассовым расходам</w:t>
      </w:r>
      <w:r w:rsidR="00D27F96">
        <w:rPr>
          <w:rFonts w:ascii="Times New Roman" w:hAnsi="Times New Roman" w:cs="Times New Roman"/>
          <w:sz w:val="28"/>
          <w:szCs w:val="28"/>
        </w:rPr>
        <w:t xml:space="preserve"> в программе «Бюджет-Смарт-ПРО»</w:t>
      </w:r>
      <w:r w:rsidR="00DB1830">
        <w:rPr>
          <w:rFonts w:ascii="Times New Roman" w:hAnsi="Times New Roman" w:cs="Times New Roman"/>
          <w:sz w:val="28"/>
          <w:szCs w:val="28"/>
        </w:rPr>
        <w:t xml:space="preserve">. </w:t>
      </w:r>
      <w:r w:rsidR="00DE6F6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30431">
        <w:rPr>
          <w:rFonts w:ascii="Times New Roman" w:hAnsi="Times New Roman" w:cs="Times New Roman"/>
          <w:sz w:val="28"/>
          <w:szCs w:val="28"/>
        </w:rPr>
        <w:t>контроль</w:t>
      </w:r>
      <w:r w:rsidR="00171C77">
        <w:rPr>
          <w:rFonts w:ascii="Times New Roman" w:hAnsi="Times New Roman" w:cs="Times New Roman"/>
          <w:sz w:val="28"/>
          <w:szCs w:val="28"/>
        </w:rPr>
        <w:t xml:space="preserve"> на должном уровне</w:t>
      </w:r>
      <w:r w:rsidR="00030431">
        <w:rPr>
          <w:rFonts w:ascii="Times New Roman" w:hAnsi="Times New Roman" w:cs="Times New Roman"/>
          <w:sz w:val="28"/>
          <w:szCs w:val="28"/>
        </w:rPr>
        <w:t xml:space="preserve"> за доведенными лимитами не осуществлялся, специалистами, </w:t>
      </w:r>
      <w:r w:rsidR="00D27F96">
        <w:rPr>
          <w:rFonts w:ascii="Times New Roman" w:hAnsi="Times New Roman" w:cs="Times New Roman"/>
          <w:sz w:val="28"/>
          <w:szCs w:val="28"/>
        </w:rPr>
        <w:t>выполняющими данные обязанности (см</w:t>
      </w:r>
      <w:proofErr w:type="gramStart"/>
      <w:r w:rsidR="00D27F9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27F96">
        <w:rPr>
          <w:rFonts w:ascii="Times New Roman" w:hAnsi="Times New Roman" w:cs="Times New Roman"/>
          <w:sz w:val="28"/>
          <w:szCs w:val="28"/>
        </w:rPr>
        <w:t>аблицу).</w:t>
      </w:r>
      <w:r w:rsidR="00613D8F">
        <w:rPr>
          <w:rFonts w:ascii="Times New Roman" w:hAnsi="Times New Roman" w:cs="Times New Roman"/>
          <w:sz w:val="28"/>
          <w:szCs w:val="28"/>
        </w:rPr>
        <w:t xml:space="preserve"> </w:t>
      </w:r>
      <w:r w:rsidR="00613D8F" w:rsidRPr="00613D8F">
        <w:rPr>
          <w:rFonts w:ascii="Times New Roman" w:hAnsi="Times New Roman" w:cs="Times New Roman"/>
          <w:sz w:val="28"/>
          <w:szCs w:val="28"/>
        </w:rPr>
        <w:t xml:space="preserve">По видам финансового обеспечения исполнение плана финансово хозяйственной деятельности МБДОУ детский сад «Солнышко» </w:t>
      </w:r>
      <w:proofErr w:type="spellStart"/>
      <w:r w:rsidR="00613D8F" w:rsidRPr="00613D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13D8F" w:rsidRPr="00613D8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13D8F" w:rsidRPr="00613D8F">
        <w:rPr>
          <w:rFonts w:ascii="Times New Roman" w:hAnsi="Times New Roman" w:cs="Times New Roman"/>
          <w:sz w:val="28"/>
          <w:szCs w:val="28"/>
        </w:rPr>
        <w:t>ыршелун</w:t>
      </w:r>
      <w:proofErr w:type="spellEnd"/>
      <w:r w:rsidR="00613D8F" w:rsidRPr="00613D8F">
        <w:rPr>
          <w:rFonts w:ascii="Times New Roman" w:hAnsi="Times New Roman" w:cs="Times New Roman"/>
          <w:sz w:val="28"/>
          <w:szCs w:val="28"/>
        </w:rPr>
        <w:t xml:space="preserve"> представлено в таблице №1:</w:t>
      </w:r>
    </w:p>
    <w:p w:rsidR="00613D8F" w:rsidRPr="00613D8F" w:rsidRDefault="00613D8F" w:rsidP="00613D8F">
      <w:pPr>
        <w:spacing w:line="240" w:lineRule="auto"/>
        <w:jc w:val="right"/>
        <w:rPr>
          <w:rFonts w:ascii="Times New Roman" w:hAnsi="Times New Roman" w:cs="Times New Roman"/>
        </w:rPr>
      </w:pPr>
      <w:r w:rsidRPr="00613D8F">
        <w:rPr>
          <w:rFonts w:ascii="Times New Roman" w:hAnsi="Times New Roman" w:cs="Times New Roman"/>
        </w:rPr>
        <w:t>(Таблица №1)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843"/>
        <w:gridCol w:w="1842"/>
      </w:tblGrid>
      <w:tr w:rsidR="00F27E1F" w:rsidTr="00171C77">
        <w:tc>
          <w:tcPr>
            <w:tcW w:w="2943" w:type="dxa"/>
          </w:tcPr>
          <w:p w:rsidR="00F27E1F" w:rsidRPr="00D27F96" w:rsidRDefault="00F27E1F" w:rsidP="00D2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F9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F27E1F" w:rsidRPr="00D27F96" w:rsidRDefault="00F27E1F" w:rsidP="00D2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F96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701" w:type="dxa"/>
          </w:tcPr>
          <w:p w:rsidR="00F27E1F" w:rsidRDefault="00F27E1F" w:rsidP="00D2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F96">
              <w:rPr>
                <w:rFonts w:ascii="Times New Roman" w:hAnsi="Times New Roman" w:cs="Times New Roman"/>
                <w:sz w:val="18"/>
                <w:szCs w:val="18"/>
              </w:rPr>
              <w:t>По данным плана ФХД утверждённого на 2024 год</w:t>
            </w:r>
          </w:p>
          <w:p w:rsidR="00171C77" w:rsidRPr="00D27F96" w:rsidRDefault="00171C77" w:rsidP="00D2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(первоначальный)</w:t>
            </w:r>
          </w:p>
        </w:tc>
        <w:tc>
          <w:tcPr>
            <w:tcW w:w="1560" w:type="dxa"/>
          </w:tcPr>
          <w:p w:rsidR="00F27E1F" w:rsidRDefault="00F27E1F" w:rsidP="00D2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F96">
              <w:rPr>
                <w:rFonts w:ascii="Times New Roman" w:hAnsi="Times New Roman" w:cs="Times New Roman"/>
                <w:sz w:val="18"/>
                <w:szCs w:val="18"/>
              </w:rPr>
              <w:t>По данным внесенных изменений в течени</w:t>
            </w:r>
            <w:proofErr w:type="gramStart"/>
            <w:r w:rsidRPr="00D27F9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27F96">
              <w:rPr>
                <w:rFonts w:ascii="Times New Roman" w:hAnsi="Times New Roman" w:cs="Times New Roman"/>
                <w:sz w:val="18"/>
                <w:szCs w:val="18"/>
              </w:rPr>
              <w:t xml:space="preserve"> 2024 г в план ФХД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ГРБС</w:t>
            </w:r>
          </w:p>
          <w:p w:rsidR="00171C77" w:rsidRPr="00D27F96" w:rsidRDefault="00171C77" w:rsidP="00D2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(уточненный)</w:t>
            </w:r>
          </w:p>
        </w:tc>
        <w:tc>
          <w:tcPr>
            <w:tcW w:w="1843" w:type="dxa"/>
          </w:tcPr>
          <w:p w:rsidR="00F27E1F" w:rsidRPr="00D27F96" w:rsidRDefault="00F27E1F" w:rsidP="0017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F96">
              <w:rPr>
                <w:rFonts w:ascii="Times New Roman" w:hAnsi="Times New Roman" w:cs="Times New Roman"/>
                <w:sz w:val="18"/>
                <w:szCs w:val="18"/>
              </w:rPr>
              <w:t>По данным отче</w:t>
            </w:r>
            <w:r w:rsidR="00171C77">
              <w:rPr>
                <w:rFonts w:ascii="Times New Roman" w:hAnsi="Times New Roman" w:cs="Times New Roman"/>
                <w:sz w:val="18"/>
                <w:szCs w:val="18"/>
              </w:rPr>
              <w:t>тности за 2024 год и банковским выпискам</w:t>
            </w:r>
          </w:p>
        </w:tc>
        <w:tc>
          <w:tcPr>
            <w:tcW w:w="1842" w:type="dxa"/>
          </w:tcPr>
          <w:p w:rsidR="00F27E1F" w:rsidRPr="00D27F96" w:rsidRDefault="00F27E1F" w:rsidP="00D2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F96">
              <w:rPr>
                <w:rFonts w:ascii="Times New Roman" w:hAnsi="Times New Roman" w:cs="Times New Roman"/>
                <w:sz w:val="18"/>
                <w:szCs w:val="18"/>
              </w:rPr>
              <w:t>Отклонения</w:t>
            </w:r>
          </w:p>
          <w:p w:rsidR="00F27E1F" w:rsidRPr="00D27F96" w:rsidRDefault="00F27E1F" w:rsidP="00D2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F96">
              <w:rPr>
                <w:rFonts w:ascii="Times New Roman" w:hAnsi="Times New Roman" w:cs="Times New Roman"/>
                <w:sz w:val="18"/>
                <w:szCs w:val="18"/>
              </w:rPr>
              <w:t xml:space="preserve">план ФХД от данных внесенных изменений в Бюджете-Смарт-Про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</w:tr>
      <w:tr w:rsidR="00295092" w:rsidTr="00171C77">
        <w:tc>
          <w:tcPr>
            <w:tcW w:w="2943" w:type="dxa"/>
          </w:tcPr>
          <w:p w:rsidR="00295092" w:rsidRPr="00295092" w:rsidRDefault="00295092" w:rsidP="003E3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092">
              <w:rPr>
                <w:rFonts w:ascii="Times New Roman" w:hAnsi="Times New Roman" w:cs="Times New Roman"/>
                <w:b/>
                <w:sz w:val="24"/>
                <w:szCs w:val="24"/>
              </w:rPr>
              <w:t>ДОХОДЫ ВСЕГО в т.ч.</w:t>
            </w:r>
          </w:p>
        </w:tc>
        <w:tc>
          <w:tcPr>
            <w:tcW w:w="1701" w:type="dxa"/>
            <w:vAlign w:val="bottom"/>
          </w:tcPr>
          <w:p w:rsidR="00295092" w:rsidRPr="009C596F" w:rsidRDefault="0009623E" w:rsidP="00096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20 966,5</w:t>
            </w:r>
          </w:p>
        </w:tc>
        <w:tc>
          <w:tcPr>
            <w:tcW w:w="1560" w:type="dxa"/>
            <w:vAlign w:val="bottom"/>
          </w:tcPr>
          <w:p w:rsidR="00295092" w:rsidRPr="009C596F" w:rsidRDefault="0009623E" w:rsidP="00096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24 420,1</w:t>
            </w:r>
          </w:p>
        </w:tc>
        <w:tc>
          <w:tcPr>
            <w:tcW w:w="1843" w:type="dxa"/>
            <w:vAlign w:val="bottom"/>
          </w:tcPr>
          <w:p w:rsidR="00295092" w:rsidRPr="009C596F" w:rsidRDefault="0009623E" w:rsidP="0009623E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32 949,8</w:t>
            </w:r>
          </w:p>
        </w:tc>
        <w:tc>
          <w:tcPr>
            <w:tcW w:w="1842" w:type="dxa"/>
            <w:vAlign w:val="bottom"/>
          </w:tcPr>
          <w:p w:rsidR="00295092" w:rsidRPr="009C596F" w:rsidRDefault="0009623E" w:rsidP="00096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-8 529,7</w:t>
            </w:r>
          </w:p>
        </w:tc>
      </w:tr>
      <w:tr w:rsidR="00295092" w:rsidTr="00171C77">
        <w:tc>
          <w:tcPr>
            <w:tcW w:w="2943" w:type="dxa"/>
          </w:tcPr>
          <w:p w:rsidR="00295092" w:rsidRPr="00D27F96" w:rsidRDefault="00295092" w:rsidP="003E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r w:rsidRPr="00D27F96">
              <w:rPr>
                <w:rFonts w:ascii="Times New Roman" w:hAnsi="Times New Roman" w:cs="Times New Roman"/>
                <w:sz w:val="24"/>
                <w:szCs w:val="24"/>
              </w:rPr>
              <w:t>выполнения муниципального задания</w:t>
            </w:r>
          </w:p>
        </w:tc>
        <w:tc>
          <w:tcPr>
            <w:tcW w:w="1701" w:type="dxa"/>
            <w:vAlign w:val="bottom"/>
          </w:tcPr>
          <w:p w:rsidR="00295092" w:rsidRPr="00613D8F" w:rsidRDefault="0009623E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20 794,1</w:t>
            </w:r>
          </w:p>
        </w:tc>
        <w:tc>
          <w:tcPr>
            <w:tcW w:w="1560" w:type="dxa"/>
            <w:vAlign w:val="bottom"/>
          </w:tcPr>
          <w:p w:rsidR="00295092" w:rsidRPr="00613D8F" w:rsidRDefault="0009623E" w:rsidP="00613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24 247,7</w:t>
            </w:r>
          </w:p>
        </w:tc>
        <w:tc>
          <w:tcPr>
            <w:tcW w:w="1843" w:type="dxa"/>
            <w:vAlign w:val="bottom"/>
          </w:tcPr>
          <w:p w:rsidR="00295092" w:rsidRPr="00613D8F" w:rsidRDefault="0009623E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31 065,0</w:t>
            </w:r>
            <w:r w:rsidR="00295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295092" w:rsidRPr="00613D8F" w:rsidRDefault="0009623E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-6 817,3</w:t>
            </w:r>
          </w:p>
        </w:tc>
      </w:tr>
      <w:tr w:rsidR="00295092" w:rsidTr="00171C77">
        <w:tc>
          <w:tcPr>
            <w:tcW w:w="2943" w:type="dxa"/>
          </w:tcPr>
          <w:p w:rsidR="00295092" w:rsidRPr="00D27F96" w:rsidRDefault="00295092" w:rsidP="003E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701" w:type="dxa"/>
            <w:vAlign w:val="bottom"/>
          </w:tcPr>
          <w:p w:rsidR="00295092" w:rsidRPr="00613D8F" w:rsidRDefault="0009623E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560" w:type="dxa"/>
            <w:vAlign w:val="bottom"/>
          </w:tcPr>
          <w:p w:rsidR="00295092" w:rsidRPr="00613D8F" w:rsidRDefault="0009623E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843" w:type="dxa"/>
            <w:vAlign w:val="bottom"/>
          </w:tcPr>
          <w:p w:rsidR="00295092" w:rsidRPr="00613D8F" w:rsidRDefault="0009623E" w:rsidP="00613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842" w:type="dxa"/>
            <w:vAlign w:val="bottom"/>
          </w:tcPr>
          <w:p w:rsidR="00295092" w:rsidRPr="00613D8F" w:rsidRDefault="0009623E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-102,6</w:t>
            </w:r>
          </w:p>
        </w:tc>
      </w:tr>
      <w:tr w:rsidR="00295092" w:rsidTr="00171C77">
        <w:tc>
          <w:tcPr>
            <w:tcW w:w="2943" w:type="dxa"/>
          </w:tcPr>
          <w:p w:rsidR="00295092" w:rsidRPr="00D27F96" w:rsidRDefault="00295092" w:rsidP="003E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701" w:type="dxa"/>
            <w:vAlign w:val="bottom"/>
          </w:tcPr>
          <w:p w:rsidR="00295092" w:rsidRPr="00613D8F" w:rsidRDefault="00295092" w:rsidP="00613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bottom"/>
          </w:tcPr>
          <w:p w:rsidR="00295092" w:rsidRPr="00613D8F" w:rsidRDefault="00295092" w:rsidP="00613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vAlign w:val="bottom"/>
          </w:tcPr>
          <w:p w:rsidR="00295092" w:rsidRPr="00613D8F" w:rsidRDefault="00295092" w:rsidP="0009623E">
            <w:pPr>
              <w:jc w:val="center"/>
              <w:rPr>
                <w:rFonts w:ascii="Times New Roman" w:hAnsi="Times New Roman" w:cs="Times New Roman"/>
              </w:rPr>
            </w:pPr>
            <w:r w:rsidRPr="00613D8F">
              <w:rPr>
                <w:rFonts w:ascii="Times New Roman" w:hAnsi="Times New Roman" w:cs="Times New Roman"/>
              </w:rPr>
              <w:t>1</w:t>
            </w:r>
            <w:r w:rsidR="0009623E">
              <w:rPr>
                <w:rFonts w:ascii="Times New Roman" w:hAnsi="Times New Roman" w:cs="Times New Roman"/>
              </w:rPr>
              <w:t> </w:t>
            </w:r>
            <w:r w:rsidRPr="00613D8F">
              <w:rPr>
                <w:rFonts w:ascii="Times New Roman" w:hAnsi="Times New Roman" w:cs="Times New Roman"/>
              </w:rPr>
              <w:t>609</w:t>
            </w:r>
            <w:r w:rsidR="0009623E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842" w:type="dxa"/>
            <w:vAlign w:val="bottom"/>
          </w:tcPr>
          <w:p w:rsidR="00295092" w:rsidRPr="00613D8F" w:rsidRDefault="0009623E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-1 609,8</w:t>
            </w:r>
          </w:p>
        </w:tc>
      </w:tr>
      <w:tr w:rsidR="0009623E" w:rsidRPr="009C596F" w:rsidTr="00171C77">
        <w:tc>
          <w:tcPr>
            <w:tcW w:w="2943" w:type="dxa"/>
          </w:tcPr>
          <w:p w:rsidR="0009623E" w:rsidRPr="009C596F" w:rsidRDefault="0009623E" w:rsidP="00D27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ВСЕГО в 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</w:t>
            </w:r>
          </w:p>
        </w:tc>
        <w:tc>
          <w:tcPr>
            <w:tcW w:w="1701" w:type="dxa"/>
            <w:vAlign w:val="bottom"/>
          </w:tcPr>
          <w:p w:rsidR="0009623E" w:rsidRPr="009C596F" w:rsidRDefault="0009623E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20 966,5</w:t>
            </w:r>
          </w:p>
        </w:tc>
        <w:tc>
          <w:tcPr>
            <w:tcW w:w="1560" w:type="dxa"/>
            <w:vAlign w:val="bottom"/>
          </w:tcPr>
          <w:p w:rsidR="0009623E" w:rsidRPr="009C596F" w:rsidRDefault="0009623E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24 420,1</w:t>
            </w:r>
          </w:p>
        </w:tc>
        <w:tc>
          <w:tcPr>
            <w:tcW w:w="1843" w:type="dxa"/>
            <w:vAlign w:val="bottom"/>
          </w:tcPr>
          <w:p w:rsidR="0009623E" w:rsidRPr="009C596F" w:rsidRDefault="0009623E" w:rsidP="00CF112D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32 949,8</w:t>
            </w:r>
          </w:p>
        </w:tc>
        <w:tc>
          <w:tcPr>
            <w:tcW w:w="1842" w:type="dxa"/>
            <w:vAlign w:val="bottom"/>
          </w:tcPr>
          <w:p w:rsidR="0009623E" w:rsidRPr="009C596F" w:rsidRDefault="0009623E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-8 529,7</w:t>
            </w:r>
          </w:p>
        </w:tc>
      </w:tr>
      <w:tr w:rsidR="0009623E" w:rsidRPr="009C596F" w:rsidTr="00171C77">
        <w:tc>
          <w:tcPr>
            <w:tcW w:w="2943" w:type="dxa"/>
          </w:tcPr>
          <w:p w:rsidR="0009623E" w:rsidRPr="00D27F96" w:rsidRDefault="0009623E" w:rsidP="00CF1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r w:rsidRPr="00D27F96">
              <w:rPr>
                <w:rFonts w:ascii="Times New Roman" w:hAnsi="Times New Roman" w:cs="Times New Roman"/>
                <w:sz w:val="24"/>
                <w:szCs w:val="24"/>
              </w:rPr>
              <w:t>выполнения муниципального задания</w:t>
            </w:r>
          </w:p>
        </w:tc>
        <w:tc>
          <w:tcPr>
            <w:tcW w:w="1701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20 794,1</w:t>
            </w:r>
          </w:p>
        </w:tc>
        <w:tc>
          <w:tcPr>
            <w:tcW w:w="1560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24 247,7</w:t>
            </w:r>
          </w:p>
        </w:tc>
        <w:tc>
          <w:tcPr>
            <w:tcW w:w="1843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31 065,0 </w:t>
            </w:r>
          </w:p>
        </w:tc>
        <w:tc>
          <w:tcPr>
            <w:tcW w:w="1842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-6 817,3</w:t>
            </w:r>
          </w:p>
        </w:tc>
      </w:tr>
      <w:tr w:rsidR="0009623E" w:rsidRPr="009C596F" w:rsidTr="00171C77">
        <w:tc>
          <w:tcPr>
            <w:tcW w:w="2943" w:type="dxa"/>
          </w:tcPr>
          <w:p w:rsidR="0009623E" w:rsidRPr="00D27F96" w:rsidRDefault="0009623E" w:rsidP="00CF1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701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560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843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842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-102,6</w:t>
            </w:r>
          </w:p>
        </w:tc>
      </w:tr>
      <w:tr w:rsidR="0009623E" w:rsidRPr="009C596F" w:rsidTr="00171C77">
        <w:tc>
          <w:tcPr>
            <w:tcW w:w="2943" w:type="dxa"/>
          </w:tcPr>
          <w:p w:rsidR="0009623E" w:rsidRPr="00D27F96" w:rsidRDefault="0009623E" w:rsidP="00CF1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701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 w:rsidRPr="00613D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613D8F">
              <w:rPr>
                <w:rFonts w:ascii="Times New Roman" w:hAnsi="Times New Roman" w:cs="Times New Roman"/>
              </w:rPr>
              <w:t>609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842" w:type="dxa"/>
            <w:vAlign w:val="bottom"/>
          </w:tcPr>
          <w:p w:rsidR="0009623E" w:rsidRPr="00613D8F" w:rsidRDefault="0009623E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-1 609,8</w:t>
            </w:r>
          </w:p>
        </w:tc>
      </w:tr>
      <w:tr w:rsidR="00E64615" w:rsidRPr="009C596F" w:rsidTr="00171C77">
        <w:tc>
          <w:tcPr>
            <w:tcW w:w="2943" w:type="dxa"/>
          </w:tcPr>
          <w:p w:rsidR="00E64615" w:rsidRPr="009C596F" w:rsidRDefault="00E64615" w:rsidP="00D27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64615" w:rsidRPr="009C596F" w:rsidRDefault="00E64615" w:rsidP="00613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bottom"/>
          </w:tcPr>
          <w:p w:rsidR="00E64615" w:rsidRPr="009C596F" w:rsidRDefault="00E64615" w:rsidP="00613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bottom"/>
          </w:tcPr>
          <w:p w:rsidR="00E64615" w:rsidRPr="009C596F" w:rsidRDefault="00E64615" w:rsidP="009C596F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bottom"/>
          </w:tcPr>
          <w:p w:rsidR="00E64615" w:rsidRPr="009C596F" w:rsidRDefault="00E64615" w:rsidP="00613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27F96" w:rsidRDefault="00295092" w:rsidP="003E36E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5092">
        <w:rPr>
          <w:rFonts w:ascii="Times New Roman" w:hAnsi="Times New Roman" w:cs="Times New Roman"/>
          <w:sz w:val="28"/>
          <w:szCs w:val="28"/>
        </w:rPr>
        <w:t>Из данных, представленных в таблице видно, что</w:t>
      </w:r>
      <w:r w:rsidR="001A5616">
        <w:rPr>
          <w:rFonts w:ascii="Times New Roman" w:hAnsi="Times New Roman" w:cs="Times New Roman"/>
          <w:sz w:val="28"/>
          <w:szCs w:val="28"/>
        </w:rPr>
        <w:t xml:space="preserve"> первоначальный или уточненный</w:t>
      </w:r>
      <w:r w:rsidRPr="00295092">
        <w:rPr>
          <w:rFonts w:ascii="Times New Roman" w:hAnsi="Times New Roman" w:cs="Times New Roman"/>
          <w:sz w:val="28"/>
          <w:szCs w:val="28"/>
        </w:rPr>
        <w:t xml:space="preserve"> план по поступлению</w:t>
      </w:r>
      <w:r w:rsidR="00E64615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295092">
        <w:rPr>
          <w:rFonts w:ascii="Times New Roman" w:hAnsi="Times New Roman" w:cs="Times New Roman"/>
          <w:sz w:val="28"/>
          <w:szCs w:val="28"/>
        </w:rPr>
        <w:t xml:space="preserve"> субсидии на выполнения муниципального задания, субсидии на иные цели, по доходам по приносящей доход деятельности значительно отличается от фактических показателей. </w:t>
      </w:r>
      <w:r w:rsidRPr="00E64615">
        <w:rPr>
          <w:rFonts w:ascii="Times New Roman" w:hAnsi="Times New Roman" w:cs="Times New Roman"/>
          <w:b/>
          <w:i/>
          <w:sz w:val="28"/>
          <w:szCs w:val="28"/>
        </w:rPr>
        <w:t>Данный факт свидетельствует о некачественном учете</w:t>
      </w:r>
      <w:r w:rsidR="00E64615" w:rsidRPr="00E64615">
        <w:rPr>
          <w:rFonts w:ascii="Times New Roman" w:hAnsi="Times New Roman" w:cs="Times New Roman"/>
          <w:b/>
          <w:i/>
          <w:sz w:val="28"/>
          <w:szCs w:val="28"/>
        </w:rPr>
        <w:t xml:space="preserve"> и своевременном доведением лимитов ГРБС до подведомственных учреждений.</w:t>
      </w:r>
    </w:p>
    <w:p w:rsidR="00AB3CDA" w:rsidRDefault="00AB3CDA" w:rsidP="003E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Анализ исполнения расходов за 2024 год по МБДОУ 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ыршелун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 ниже по видам обеспеченности:</w:t>
      </w:r>
    </w:p>
    <w:p w:rsidR="008677AF" w:rsidRPr="001A5616" w:rsidRDefault="008677AF" w:rsidP="003E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616">
        <w:rPr>
          <w:rFonts w:ascii="Times New Roman" w:hAnsi="Times New Roman" w:cs="Times New Roman"/>
          <w:sz w:val="28"/>
          <w:szCs w:val="28"/>
          <w:u w:val="single"/>
        </w:rPr>
        <w:t>- по субсидиям на выполнения муниципального задания: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1276"/>
        <w:gridCol w:w="992"/>
        <w:gridCol w:w="1134"/>
        <w:gridCol w:w="730"/>
      </w:tblGrid>
      <w:tr w:rsidR="003947C0" w:rsidTr="003947C0">
        <w:tc>
          <w:tcPr>
            <w:tcW w:w="3085" w:type="dxa"/>
          </w:tcPr>
          <w:p w:rsidR="008677AF" w:rsidRPr="008677AF" w:rsidRDefault="008677AF" w:rsidP="0086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7AF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1418" w:type="dxa"/>
          </w:tcPr>
          <w:p w:rsidR="008677AF" w:rsidRPr="008677AF" w:rsidRDefault="008677AF" w:rsidP="0086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7AF">
              <w:rPr>
                <w:rFonts w:ascii="Times New Roman" w:hAnsi="Times New Roman" w:cs="Times New Roman"/>
                <w:sz w:val="20"/>
                <w:szCs w:val="20"/>
              </w:rPr>
              <w:t>Первоначально бюджетные назначения</w:t>
            </w:r>
          </w:p>
        </w:tc>
        <w:tc>
          <w:tcPr>
            <w:tcW w:w="1275" w:type="dxa"/>
          </w:tcPr>
          <w:p w:rsidR="008677AF" w:rsidRPr="008677AF" w:rsidRDefault="008677AF" w:rsidP="0086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бюджетных назначений</w:t>
            </w:r>
          </w:p>
        </w:tc>
        <w:tc>
          <w:tcPr>
            <w:tcW w:w="1276" w:type="dxa"/>
          </w:tcPr>
          <w:p w:rsidR="008677AF" w:rsidRPr="008677AF" w:rsidRDefault="008677AF" w:rsidP="0086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992" w:type="dxa"/>
          </w:tcPr>
          <w:p w:rsidR="008677AF" w:rsidRPr="008677AF" w:rsidRDefault="008677AF" w:rsidP="0086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</w:tcPr>
          <w:p w:rsidR="008677AF" w:rsidRDefault="008677AF" w:rsidP="0086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677AF" w:rsidRPr="008677AF" w:rsidRDefault="008677AF" w:rsidP="0086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(гр.3-гр.2)</w:t>
            </w:r>
          </w:p>
        </w:tc>
        <w:tc>
          <w:tcPr>
            <w:tcW w:w="730" w:type="dxa"/>
          </w:tcPr>
          <w:p w:rsidR="008677AF" w:rsidRDefault="008677AF" w:rsidP="0086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Откло-нение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77AF" w:rsidRPr="008677AF" w:rsidRDefault="008677AF" w:rsidP="0086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(гр.4-гр.3)</w:t>
            </w:r>
          </w:p>
        </w:tc>
      </w:tr>
      <w:tr w:rsidR="0009623E" w:rsidTr="003947C0">
        <w:tc>
          <w:tcPr>
            <w:tcW w:w="3085" w:type="dxa"/>
          </w:tcPr>
          <w:p w:rsidR="0009623E" w:rsidRPr="0009623E" w:rsidRDefault="0009623E" w:rsidP="0086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9623E" w:rsidRPr="0009623E" w:rsidRDefault="0009623E" w:rsidP="0086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623E" w:rsidRPr="0009623E" w:rsidRDefault="0009623E" w:rsidP="0086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9623E" w:rsidRPr="0009623E" w:rsidRDefault="0009623E" w:rsidP="0086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9623E" w:rsidRPr="0009623E" w:rsidRDefault="0009623E" w:rsidP="0086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9623E" w:rsidRPr="0009623E" w:rsidRDefault="0009623E" w:rsidP="0086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09623E" w:rsidRPr="0009623E" w:rsidRDefault="0009623E" w:rsidP="00867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76C30" w:rsidTr="003947C0">
        <w:tc>
          <w:tcPr>
            <w:tcW w:w="3085" w:type="dxa"/>
          </w:tcPr>
          <w:p w:rsidR="00FB5F42" w:rsidRPr="00967C23" w:rsidRDefault="00FB5F42" w:rsidP="003E36EC">
            <w:pPr>
              <w:jc w:val="both"/>
              <w:rPr>
                <w:rFonts w:ascii="Times New Roman" w:hAnsi="Times New Roman" w:cs="Times New Roman"/>
              </w:rPr>
            </w:pPr>
            <w:r w:rsidRPr="00967C23">
              <w:rPr>
                <w:rFonts w:ascii="Times New Roman" w:hAnsi="Times New Roman" w:cs="Times New Roman"/>
              </w:rPr>
              <w:t>211 «Заработная плата»</w:t>
            </w:r>
          </w:p>
        </w:tc>
        <w:tc>
          <w:tcPr>
            <w:tcW w:w="1418" w:type="dxa"/>
            <w:vAlign w:val="bottom"/>
          </w:tcPr>
          <w:p w:rsidR="00FB5F42" w:rsidRPr="00045B78" w:rsidRDefault="00FB5F42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11 240,0</w:t>
            </w:r>
          </w:p>
        </w:tc>
        <w:tc>
          <w:tcPr>
            <w:tcW w:w="1275" w:type="dxa"/>
            <w:vAlign w:val="bottom"/>
          </w:tcPr>
          <w:p w:rsidR="00FB5F42" w:rsidRPr="00045B78" w:rsidRDefault="00FB5F42" w:rsidP="00FB5F42">
            <w:pPr>
              <w:jc w:val="center"/>
              <w:rPr>
                <w:rFonts w:ascii="Times New Roman" w:hAnsi="Times New Roman" w:cs="Times New Roman"/>
              </w:rPr>
            </w:pPr>
            <w:r w:rsidRPr="00045B7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</w:t>
            </w:r>
            <w:r w:rsidRPr="00045B78">
              <w:rPr>
                <w:rFonts w:ascii="Times New Roman" w:hAnsi="Times New Roman" w:cs="Times New Roman"/>
              </w:rPr>
              <w:t>416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276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 w:rsidRPr="00045B7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</w:t>
            </w:r>
            <w:r w:rsidRPr="00045B78">
              <w:rPr>
                <w:rFonts w:ascii="Times New Roman" w:hAnsi="Times New Roman" w:cs="Times New Roman"/>
              </w:rPr>
              <w:t>416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2" w:type="dxa"/>
            <w:vAlign w:val="bottom"/>
          </w:tcPr>
          <w:p w:rsidR="00FB5F42" w:rsidRPr="00045B78" w:rsidRDefault="00FB5F42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76C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+8 176,7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5F42" w:rsidTr="003947C0">
        <w:tc>
          <w:tcPr>
            <w:tcW w:w="3085" w:type="dxa"/>
          </w:tcPr>
          <w:p w:rsidR="00FB5F42" w:rsidRDefault="00FB5F42" w:rsidP="0066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«Прочие несоциальные выплаты персоналу в денежной форме»</w:t>
            </w:r>
          </w:p>
        </w:tc>
        <w:tc>
          <w:tcPr>
            <w:tcW w:w="1418" w:type="dxa"/>
            <w:vAlign w:val="bottom"/>
          </w:tcPr>
          <w:p w:rsidR="00FB5F42" w:rsidRDefault="00FB5F42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bottom"/>
          </w:tcPr>
          <w:p w:rsidR="00FB5F42" w:rsidRDefault="00FB5F42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FB5F42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-10,0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6C30" w:rsidTr="003947C0">
        <w:tc>
          <w:tcPr>
            <w:tcW w:w="3085" w:type="dxa"/>
          </w:tcPr>
          <w:p w:rsidR="00FB5F42" w:rsidRPr="00967C23" w:rsidRDefault="00FB5F42" w:rsidP="0066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213«Начисления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заработ-ную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плату»</w:t>
            </w:r>
          </w:p>
        </w:tc>
        <w:tc>
          <w:tcPr>
            <w:tcW w:w="1418" w:type="dxa"/>
            <w:vAlign w:val="bottom"/>
          </w:tcPr>
          <w:p w:rsidR="00FB5F42" w:rsidRPr="00045B78" w:rsidRDefault="00FB5F42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3 383,3</w:t>
            </w:r>
          </w:p>
        </w:tc>
        <w:tc>
          <w:tcPr>
            <w:tcW w:w="1275" w:type="dxa"/>
            <w:vAlign w:val="bottom"/>
          </w:tcPr>
          <w:p w:rsidR="00FB5F42" w:rsidRPr="00045B78" w:rsidRDefault="00FB5F42" w:rsidP="00FB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5 444,1</w:t>
            </w:r>
          </w:p>
        </w:tc>
        <w:tc>
          <w:tcPr>
            <w:tcW w:w="1276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5 444,1</w:t>
            </w:r>
          </w:p>
        </w:tc>
        <w:tc>
          <w:tcPr>
            <w:tcW w:w="992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+2 060,8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6C30" w:rsidTr="003947C0">
        <w:tc>
          <w:tcPr>
            <w:tcW w:w="3085" w:type="dxa"/>
          </w:tcPr>
          <w:p w:rsidR="00FB5F42" w:rsidRPr="00967C23" w:rsidRDefault="00FB5F42" w:rsidP="003E3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«Услуги связи»</w:t>
            </w:r>
          </w:p>
        </w:tc>
        <w:tc>
          <w:tcPr>
            <w:tcW w:w="1418" w:type="dxa"/>
            <w:vAlign w:val="bottom"/>
          </w:tcPr>
          <w:p w:rsidR="00FB5F42" w:rsidRPr="00045B78" w:rsidRDefault="00FB5F42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bottom"/>
          </w:tcPr>
          <w:p w:rsidR="00FB5F42" w:rsidRPr="00045B78" w:rsidRDefault="00FB5F42" w:rsidP="00FB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76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2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-2,2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5F42" w:rsidTr="003947C0">
        <w:tc>
          <w:tcPr>
            <w:tcW w:w="3085" w:type="dxa"/>
          </w:tcPr>
          <w:p w:rsidR="00FB5F42" w:rsidRDefault="00FB5F42" w:rsidP="003E3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« Транспортные услуги»</w:t>
            </w:r>
          </w:p>
        </w:tc>
        <w:tc>
          <w:tcPr>
            <w:tcW w:w="1418" w:type="dxa"/>
            <w:vAlign w:val="bottom"/>
          </w:tcPr>
          <w:p w:rsidR="00FB5F42" w:rsidRPr="00045B78" w:rsidRDefault="00FB5F42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5" w:type="dxa"/>
            <w:vAlign w:val="bottom"/>
          </w:tcPr>
          <w:p w:rsidR="00FB5F42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FB5F42" w:rsidRDefault="00B76C30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-7,7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6C30" w:rsidTr="003947C0">
        <w:tc>
          <w:tcPr>
            <w:tcW w:w="3085" w:type="dxa"/>
          </w:tcPr>
          <w:p w:rsidR="00FB5F42" w:rsidRPr="00967C23" w:rsidRDefault="00FB5F42" w:rsidP="003E3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 «Коммунальные услуги»</w:t>
            </w:r>
          </w:p>
        </w:tc>
        <w:tc>
          <w:tcPr>
            <w:tcW w:w="1418" w:type="dxa"/>
            <w:vAlign w:val="bottom"/>
          </w:tcPr>
          <w:p w:rsidR="00FB5F42" w:rsidRPr="00045B78" w:rsidRDefault="00FB5F42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4 936,5</w:t>
            </w:r>
          </w:p>
        </w:tc>
        <w:tc>
          <w:tcPr>
            <w:tcW w:w="1275" w:type="dxa"/>
            <w:vAlign w:val="bottom"/>
          </w:tcPr>
          <w:p w:rsidR="00FB5F42" w:rsidRPr="00045B78" w:rsidRDefault="00FB5F42" w:rsidP="00FB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5 330,7</w:t>
            </w:r>
          </w:p>
        </w:tc>
        <w:tc>
          <w:tcPr>
            <w:tcW w:w="1276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5 330,7</w:t>
            </w:r>
          </w:p>
        </w:tc>
        <w:tc>
          <w:tcPr>
            <w:tcW w:w="992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+394,2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6C30" w:rsidTr="003947C0">
        <w:tc>
          <w:tcPr>
            <w:tcW w:w="3085" w:type="dxa"/>
          </w:tcPr>
          <w:p w:rsidR="00FB5F42" w:rsidRPr="00967C23" w:rsidRDefault="00FB5F42" w:rsidP="003E3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«Услуги по содержанию имущества»</w:t>
            </w:r>
          </w:p>
        </w:tc>
        <w:tc>
          <w:tcPr>
            <w:tcW w:w="1418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275" w:type="dxa"/>
            <w:vAlign w:val="bottom"/>
          </w:tcPr>
          <w:p w:rsidR="00FB5F42" w:rsidRPr="00045B78" w:rsidRDefault="00FB5F42" w:rsidP="00FB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293,3</w:t>
            </w:r>
          </w:p>
        </w:tc>
        <w:tc>
          <w:tcPr>
            <w:tcW w:w="1276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293,3</w:t>
            </w:r>
          </w:p>
        </w:tc>
        <w:tc>
          <w:tcPr>
            <w:tcW w:w="992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-126,7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6C30" w:rsidTr="003947C0">
        <w:tc>
          <w:tcPr>
            <w:tcW w:w="3085" w:type="dxa"/>
          </w:tcPr>
          <w:p w:rsidR="00FB5F42" w:rsidRPr="00967C23" w:rsidRDefault="00FB5F42" w:rsidP="003E3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«Прочие услуги»</w:t>
            </w:r>
          </w:p>
        </w:tc>
        <w:tc>
          <w:tcPr>
            <w:tcW w:w="1418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1275" w:type="dxa"/>
            <w:vAlign w:val="bottom"/>
          </w:tcPr>
          <w:p w:rsidR="00FB5F42" w:rsidRPr="00045B78" w:rsidRDefault="00FB5F42" w:rsidP="00FB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276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992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6C30" w:rsidTr="003947C0">
        <w:tc>
          <w:tcPr>
            <w:tcW w:w="3085" w:type="dxa"/>
          </w:tcPr>
          <w:p w:rsidR="00FB5F42" w:rsidRPr="00967C23" w:rsidRDefault="00FB5F42" w:rsidP="003E3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 «Социальные пособия и компенсация персоналу в денежной форме»</w:t>
            </w:r>
          </w:p>
        </w:tc>
        <w:tc>
          <w:tcPr>
            <w:tcW w:w="1418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bottom"/>
          </w:tcPr>
          <w:p w:rsidR="00FB5F42" w:rsidRPr="00045B78" w:rsidRDefault="00FB5F42" w:rsidP="00FB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276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2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+58,8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6C30" w:rsidTr="003947C0">
        <w:tc>
          <w:tcPr>
            <w:tcW w:w="3085" w:type="dxa"/>
          </w:tcPr>
          <w:p w:rsidR="00FB5F42" w:rsidRDefault="00FB5F42" w:rsidP="003E3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«Налоги, пошлины и сборы»</w:t>
            </w:r>
          </w:p>
        </w:tc>
        <w:tc>
          <w:tcPr>
            <w:tcW w:w="1418" w:type="dxa"/>
            <w:vAlign w:val="bottom"/>
          </w:tcPr>
          <w:p w:rsidR="00FB5F42" w:rsidRPr="00045B78" w:rsidRDefault="00FB5F42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275" w:type="dxa"/>
            <w:vAlign w:val="bottom"/>
          </w:tcPr>
          <w:p w:rsidR="00FB5F42" w:rsidRPr="00045B78" w:rsidRDefault="00FB5F42" w:rsidP="00FB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276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92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-43,2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6C30" w:rsidTr="003947C0">
        <w:tc>
          <w:tcPr>
            <w:tcW w:w="3085" w:type="dxa"/>
          </w:tcPr>
          <w:p w:rsidR="00FB5F42" w:rsidRPr="00967C23" w:rsidRDefault="00FB5F42" w:rsidP="003E3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«Увеличение стоимости основных средств"</w:t>
            </w:r>
          </w:p>
        </w:tc>
        <w:tc>
          <w:tcPr>
            <w:tcW w:w="1418" w:type="dxa"/>
            <w:vAlign w:val="bottom"/>
          </w:tcPr>
          <w:p w:rsidR="00FB5F42" w:rsidRPr="00045B78" w:rsidRDefault="00FB5F42" w:rsidP="000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268,5</w:t>
            </w:r>
          </w:p>
        </w:tc>
        <w:tc>
          <w:tcPr>
            <w:tcW w:w="1275" w:type="dxa"/>
            <w:vAlign w:val="bottom"/>
          </w:tcPr>
          <w:p w:rsidR="00FB5F42" w:rsidRPr="00045B78" w:rsidRDefault="00FB5F42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1276" w:type="dxa"/>
            <w:vAlign w:val="bottom"/>
          </w:tcPr>
          <w:p w:rsidR="00FB5F42" w:rsidRPr="00045B78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992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-149,4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6C30" w:rsidTr="003947C0">
        <w:tc>
          <w:tcPr>
            <w:tcW w:w="3085" w:type="dxa"/>
          </w:tcPr>
          <w:p w:rsidR="00FB5F42" w:rsidRDefault="00FB5F42" w:rsidP="003E3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«Увеличение стоимости материальных запасов»</w:t>
            </w:r>
          </w:p>
        </w:tc>
        <w:tc>
          <w:tcPr>
            <w:tcW w:w="1418" w:type="dxa"/>
            <w:vAlign w:val="bottom"/>
          </w:tcPr>
          <w:p w:rsidR="00FB5F42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275" w:type="dxa"/>
            <w:vAlign w:val="bottom"/>
          </w:tcPr>
          <w:p w:rsidR="00FB5F42" w:rsidRDefault="00FB5F42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vAlign w:val="bottom"/>
          </w:tcPr>
          <w:p w:rsidR="00FB5F42" w:rsidRDefault="00FB5F42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-77,4</w:t>
            </w:r>
          </w:p>
        </w:tc>
        <w:tc>
          <w:tcPr>
            <w:tcW w:w="730" w:type="dxa"/>
            <w:vAlign w:val="bottom"/>
          </w:tcPr>
          <w:p w:rsidR="00FB5F42" w:rsidRPr="00045B78" w:rsidRDefault="00B76C30" w:rsidP="0004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76C30" w:rsidRPr="00BF5F3B" w:rsidTr="003947C0">
        <w:tc>
          <w:tcPr>
            <w:tcW w:w="3085" w:type="dxa"/>
          </w:tcPr>
          <w:p w:rsidR="00FB5F42" w:rsidRPr="00BF5F3B" w:rsidRDefault="00FB5F42" w:rsidP="00361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F3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  <w:vAlign w:val="bottom"/>
          </w:tcPr>
          <w:p w:rsidR="00FB5F42" w:rsidRPr="00BF5F3B" w:rsidRDefault="00FB5F42" w:rsidP="00096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20 794,1</w:t>
            </w:r>
          </w:p>
        </w:tc>
        <w:tc>
          <w:tcPr>
            <w:tcW w:w="1275" w:type="dxa"/>
            <w:vAlign w:val="bottom"/>
          </w:tcPr>
          <w:p w:rsidR="00FB5F42" w:rsidRPr="00BF5F3B" w:rsidRDefault="00FB5F42" w:rsidP="00096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31 065,0</w:t>
            </w:r>
          </w:p>
        </w:tc>
        <w:tc>
          <w:tcPr>
            <w:tcW w:w="1276" w:type="dxa"/>
            <w:vAlign w:val="bottom"/>
          </w:tcPr>
          <w:p w:rsidR="00FB5F42" w:rsidRPr="00BF5F3B" w:rsidRDefault="00FB5F42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31 065,0</w:t>
            </w:r>
          </w:p>
        </w:tc>
        <w:tc>
          <w:tcPr>
            <w:tcW w:w="992" w:type="dxa"/>
            <w:vAlign w:val="bottom"/>
          </w:tcPr>
          <w:p w:rsidR="00FB5F42" w:rsidRPr="00BF5F3B" w:rsidRDefault="00B76C30" w:rsidP="00045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vAlign w:val="bottom"/>
          </w:tcPr>
          <w:p w:rsidR="00FB5F42" w:rsidRPr="00BF5F3B" w:rsidRDefault="00B76C30" w:rsidP="00045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+10 270,9</w:t>
            </w:r>
          </w:p>
        </w:tc>
        <w:tc>
          <w:tcPr>
            <w:tcW w:w="730" w:type="dxa"/>
            <w:vAlign w:val="bottom"/>
          </w:tcPr>
          <w:p w:rsidR="00FB5F42" w:rsidRPr="00BF5F3B" w:rsidRDefault="00B76C30" w:rsidP="00045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67794" w:rsidRDefault="006D4070" w:rsidP="005663D3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663D3">
        <w:rPr>
          <w:rFonts w:ascii="Times New Roman" w:hAnsi="Times New Roman" w:cs="Times New Roman"/>
          <w:sz w:val="28"/>
          <w:szCs w:val="28"/>
        </w:rPr>
        <w:t xml:space="preserve">          Наибольший процент в структуре расходов за счет субсидии на выполнения муниципального задания составляет оплата труда и начисления на заработную плату – </w:t>
      </w:r>
      <w:r w:rsidR="005663D3" w:rsidRPr="005663D3">
        <w:rPr>
          <w:rFonts w:ascii="Times New Roman" w:hAnsi="Times New Roman" w:cs="Times New Roman"/>
          <w:sz w:val="28"/>
          <w:szCs w:val="28"/>
        </w:rPr>
        <w:t>80,0%</w:t>
      </w:r>
      <w:r w:rsidRPr="005663D3">
        <w:rPr>
          <w:rFonts w:ascii="Times New Roman" w:hAnsi="Times New Roman" w:cs="Times New Roman"/>
          <w:sz w:val="28"/>
          <w:szCs w:val="28"/>
        </w:rPr>
        <w:t xml:space="preserve">. Расходы на коммунальные </w:t>
      </w:r>
      <w:r w:rsidR="005663D3" w:rsidRPr="005663D3">
        <w:rPr>
          <w:rFonts w:ascii="Times New Roman" w:hAnsi="Times New Roman" w:cs="Times New Roman"/>
          <w:sz w:val="28"/>
          <w:szCs w:val="28"/>
        </w:rPr>
        <w:t>услуги- 17,2%.</w:t>
      </w:r>
    </w:p>
    <w:p w:rsidR="00A042CC" w:rsidRPr="001A5616" w:rsidRDefault="00A042CC" w:rsidP="00A042CC">
      <w:pPr>
        <w:tabs>
          <w:tab w:val="left" w:pos="142"/>
        </w:tabs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1A5616">
        <w:rPr>
          <w:rFonts w:ascii="Times New Roman" w:hAnsi="Times New Roman" w:cs="Times New Roman"/>
          <w:sz w:val="28"/>
          <w:szCs w:val="28"/>
          <w:u w:val="single"/>
        </w:rPr>
        <w:t xml:space="preserve"> - по субсидиям на иные цели</w:t>
      </w:r>
      <w:r w:rsidR="00843C64" w:rsidRPr="001A5616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1276"/>
        <w:gridCol w:w="992"/>
        <w:gridCol w:w="1134"/>
        <w:gridCol w:w="730"/>
      </w:tblGrid>
      <w:tr w:rsidR="00A042CC" w:rsidRPr="008677AF" w:rsidTr="003947C0">
        <w:tc>
          <w:tcPr>
            <w:tcW w:w="3085" w:type="dxa"/>
          </w:tcPr>
          <w:p w:rsidR="00A042CC" w:rsidRPr="008677AF" w:rsidRDefault="00A042CC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7AF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1418" w:type="dxa"/>
          </w:tcPr>
          <w:p w:rsidR="00A042CC" w:rsidRPr="008677AF" w:rsidRDefault="00A042CC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7AF">
              <w:rPr>
                <w:rFonts w:ascii="Times New Roman" w:hAnsi="Times New Roman" w:cs="Times New Roman"/>
                <w:sz w:val="20"/>
                <w:szCs w:val="20"/>
              </w:rPr>
              <w:t>Первоначально бюджетные назначения</w:t>
            </w:r>
          </w:p>
        </w:tc>
        <w:tc>
          <w:tcPr>
            <w:tcW w:w="1275" w:type="dxa"/>
          </w:tcPr>
          <w:p w:rsidR="00A042CC" w:rsidRPr="008677AF" w:rsidRDefault="00A042CC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бюджетных назначений</w:t>
            </w:r>
          </w:p>
        </w:tc>
        <w:tc>
          <w:tcPr>
            <w:tcW w:w="1276" w:type="dxa"/>
          </w:tcPr>
          <w:p w:rsidR="00A042CC" w:rsidRPr="008677AF" w:rsidRDefault="00A042CC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992" w:type="dxa"/>
          </w:tcPr>
          <w:p w:rsidR="00A042CC" w:rsidRPr="008677AF" w:rsidRDefault="00A042CC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</w:tcPr>
          <w:p w:rsidR="00A042CC" w:rsidRDefault="00A042CC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42CC" w:rsidRPr="008677AF" w:rsidRDefault="00A042CC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(гр.3-гр.2)</w:t>
            </w:r>
          </w:p>
        </w:tc>
        <w:tc>
          <w:tcPr>
            <w:tcW w:w="730" w:type="dxa"/>
          </w:tcPr>
          <w:p w:rsidR="00A042CC" w:rsidRDefault="00A042CC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Откло-нение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42CC" w:rsidRPr="008677AF" w:rsidRDefault="00A042CC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(гр.4-гр.3)</w:t>
            </w:r>
          </w:p>
        </w:tc>
      </w:tr>
      <w:tr w:rsidR="00A042CC" w:rsidRPr="0009623E" w:rsidTr="003947C0">
        <w:tc>
          <w:tcPr>
            <w:tcW w:w="3085" w:type="dxa"/>
          </w:tcPr>
          <w:p w:rsidR="00A042CC" w:rsidRPr="0009623E" w:rsidRDefault="00A042CC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042CC" w:rsidRPr="0009623E" w:rsidRDefault="00A042CC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042CC" w:rsidRPr="0009623E" w:rsidRDefault="00A042CC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042CC" w:rsidRPr="0009623E" w:rsidRDefault="00A042CC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042CC" w:rsidRPr="0009623E" w:rsidRDefault="00A042CC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042CC" w:rsidRPr="0009623E" w:rsidRDefault="00A042CC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A042CC" w:rsidRPr="0009623E" w:rsidRDefault="00A042CC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A4455" w:rsidRPr="00045B78" w:rsidTr="003947C0">
        <w:tc>
          <w:tcPr>
            <w:tcW w:w="3085" w:type="dxa"/>
          </w:tcPr>
          <w:p w:rsidR="007A4455" w:rsidRPr="00967C23" w:rsidRDefault="007A4455" w:rsidP="00CF11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«Услуги по содержанию имущества»</w:t>
            </w:r>
          </w:p>
        </w:tc>
        <w:tc>
          <w:tcPr>
            <w:tcW w:w="1418" w:type="dxa"/>
            <w:vAlign w:val="bottom"/>
          </w:tcPr>
          <w:p w:rsidR="007A4455" w:rsidRPr="00045B78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bottom"/>
          </w:tcPr>
          <w:p w:rsidR="007A4455" w:rsidRPr="00045B78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276" w:type="dxa"/>
            <w:vAlign w:val="bottom"/>
          </w:tcPr>
          <w:p w:rsidR="007A4455" w:rsidRPr="00045B78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992" w:type="dxa"/>
            <w:vAlign w:val="bottom"/>
          </w:tcPr>
          <w:p w:rsidR="007A4455" w:rsidRPr="00045B78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7A4455" w:rsidRPr="00045B78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+83,1</w:t>
            </w:r>
          </w:p>
        </w:tc>
        <w:tc>
          <w:tcPr>
            <w:tcW w:w="730" w:type="dxa"/>
            <w:vAlign w:val="bottom"/>
          </w:tcPr>
          <w:p w:rsidR="007A4455" w:rsidRPr="00045B78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A4455" w:rsidRPr="00045B78" w:rsidTr="003947C0">
        <w:tc>
          <w:tcPr>
            <w:tcW w:w="3085" w:type="dxa"/>
          </w:tcPr>
          <w:p w:rsidR="007A4455" w:rsidRDefault="007A4455" w:rsidP="00CF11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«Увеличение стоимости материальных запасов»</w:t>
            </w:r>
          </w:p>
        </w:tc>
        <w:tc>
          <w:tcPr>
            <w:tcW w:w="1418" w:type="dxa"/>
            <w:vAlign w:val="bottom"/>
          </w:tcPr>
          <w:p w:rsidR="007A4455" w:rsidRDefault="007A4455" w:rsidP="007A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275" w:type="dxa"/>
            <w:vAlign w:val="bottom"/>
          </w:tcPr>
          <w:p w:rsidR="007A4455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191,9</w:t>
            </w:r>
          </w:p>
        </w:tc>
        <w:tc>
          <w:tcPr>
            <w:tcW w:w="1276" w:type="dxa"/>
            <w:vAlign w:val="bottom"/>
          </w:tcPr>
          <w:p w:rsidR="007A4455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191,9</w:t>
            </w:r>
          </w:p>
        </w:tc>
        <w:tc>
          <w:tcPr>
            <w:tcW w:w="992" w:type="dxa"/>
            <w:vAlign w:val="bottom"/>
          </w:tcPr>
          <w:p w:rsidR="007A4455" w:rsidRPr="00045B78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7A4455" w:rsidRPr="00045B78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+19,5</w:t>
            </w:r>
          </w:p>
        </w:tc>
        <w:tc>
          <w:tcPr>
            <w:tcW w:w="730" w:type="dxa"/>
            <w:vAlign w:val="bottom"/>
          </w:tcPr>
          <w:p w:rsidR="007A4455" w:rsidRPr="00045B78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A4455" w:rsidRPr="00BF5F3B" w:rsidTr="003947C0">
        <w:tc>
          <w:tcPr>
            <w:tcW w:w="3085" w:type="dxa"/>
          </w:tcPr>
          <w:p w:rsidR="007A4455" w:rsidRPr="00BF5F3B" w:rsidRDefault="007A4455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F3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  <w:vAlign w:val="bottom"/>
          </w:tcPr>
          <w:p w:rsidR="007A4455" w:rsidRPr="00BF5F3B" w:rsidRDefault="007A4455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172,4</w:t>
            </w:r>
          </w:p>
        </w:tc>
        <w:tc>
          <w:tcPr>
            <w:tcW w:w="1275" w:type="dxa"/>
            <w:vAlign w:val="bottom"/>
          </w:tcPr>
          <w:p w:rsidR="007A4455" w:rsidRPr="00BF5F3B" w:rsidRDefault="007A4455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275,0</w:t>
            </w:r>
          </w:p>
        </w:tc>
        <w:tc>
          <w:tcPr>
            <w:tcW w:w="1276" w:type="dxa"/>
            <w:vAlign w:val="bottom"/>
          </w:tcPr>
          <w:p w:rsidR="007A4455" w:rsidRPr="00BF5F3B" w:rsidRDefault="007A4455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275,0</w:t>
            </w:r>
          </w:p>
        </w:tc>
        <w:tc>
          <w:tcPr>
            <w:tcW w:w="992" w:type="dxa"/>
            <w:vAlign w:val="bottom"/>
          </w:tcPr>
          <w:p w:rsidR="007A4455" w:rsidRPr="00BF5F3B" w:rsidRDefault="007A4455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vAlign w:val="bottom"/>
          </w:tcPr>
          <w:p w:rsidR="007A4455" w:rsidRPr="00BF5F3B" w:rsidRDefault="007A4455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+102,6</w:t>
            </w:r>
          </w:p>
        </w:tc>
        <w:tc>
          <w:tcPr>
            <w:tcW w:w="730" w:type="dxa"/>
            <w:vAlign w:val="bottom"/>
          </w:tcPr>
          <w:p w:rsidR="007A4455" w:rsidRPr="00BF5F3B" w:rsidRDefault="007A4455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A4455" w:rsidRPr="001A5616" w:rsidRDefault="007A4455" w:rsidP="007A4455">
      <w:pPr>
        <w:tabs>
          <w:tab w:val="left" w:pos="142"/>
        </w:tabs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1A561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563FA1" w:rsidRPr="001A5616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Pr="001A5616">
        <w:rPr>
          <w:rFonts w:ascii="Times New Roman" w:hAnsi="Times New Roman" w:cs="Times New Roman"/>
          <w:sz w:val="28"/>
          <w:szCs w:val="28"/>
          <w:u w:val="single"/>
        </w:rPr>
        <w:t>доходам от приносящей доход деятельности: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1276"/>
        <w:gridCol w:w="992"/>
        <w:gridCol w:w="1134"/>
        <w:gridCol w:w="730"/>
      </w:tblGrid>
      <w:tr w:rsidR="007A4455" w:rsidRPr="008677AF" w:rsidTr="00CF112D">
        <w:tc>
          <w:tcPr>
            <w:tcW w:w="3085" w:type="dxa"/>
          </w:tcPr>
          <w:p w:rsidR="007A4455" w:rsidRPr="008677AF" w:rsidRDefault="007A4455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7AF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1418" w:type="dxa"/>
          </w:tcPr>
          <w:p w:rsidR="007A4455" w:rsidRPr="008677AF" w:rsidRDefault="007A4455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7AF">
              <w:rPr>
                <w:rFonts w:ascii="Times New Roman" w:hAnsi="Times New Roman" w:cs="Times New Roman"/>
                <w:sz w:val="20"/>
                <w:szCs w:val="20"/>
              </w:rPr>
              <w:t>Первоначально бюджетные назначения</w:t>
            </w:r>
          </w:p>
        </w:tc>
        <w:tc>
          <w:tcPr>
            <w:tcW w:w="1275" w:type="dxa"/>
          </w:tcPr>
          <w:p w:rsidR="007A4455" w:rsidRPr="008677AF" w:rsidRDefault="007A4455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бюджетных назначений</w:t>
            </w:r>
          </w:p>
        </w:tc>
        <w:tc>
          <w:tcPr>
            <w:tcW w:w="1276" w:type="dxa"/>
          </w:tcPr>
          <w:p w:rsidR="007A4455" w:rsidRPr="008677AF" w:rsidRDefault="007A4455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992" w:type="dxa"/>
          </w:tcPr>
          <w:p w:rsidR="007A4455" w:rsidRPr="008677AF" w:rsidRDefault="007A4455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</w:tcPr>
          <w:p w:rsidR="007A4455" w:rsidRDefault="007A4455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A4455" w:rsidRPr="008677AF" w:rsidRDefault="007A4455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(гр.3-гр.2)</w:t>
            </w:r>
          </w:p>
        </w:tc>
        <w:tc>
          <w:tcPr>
            <w:tcW w:w="730" w:type="dxa"/>
          </w:tcPr>
          <w:p w:rsidR="007A4455" w:rsidRDefault="007A4455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Откло-нение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4455" w:rsidRPr="008677AF" w:rsidRDefault="007A4455" w:rsidP="00CF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(гр.4-гр.3)</w:t>
            </w:r>
          </w:p>
        </w:tc>
      </w:tr>
      <w:tr w:rsidR="007A4455" w:rsidRPr="0009623E" w:rsidTr="00CF112D">
        <w:tc>
          <w:tcPr>
            <w:tcW w:w="3085" w:type="dxa"/>
          </w:tcPr>
          <w:p w:rsidR="007A4455" w:rsidRPr="0009623E" w:rsidRDefault="007A4455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4455" w:rsidRPr="0009623E" w:rsidRDefault="007A4455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A4455" w:rsidRPr="0009623E" w:rsidRDefault="007A4455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A4455" w:rsidRPr="0009623E" w:rsidRDefault="007A4455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A4455" w:rsidRPr="0009623E" w:rsidRDefault="007A4455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A4455" w:rsidRPr="0009623E" w:rsidRDefault="007A4455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7A4455" w:rsidRPr="0009623E" w:rsidRDefault="007A4455" w:rsidP="00CF1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2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A4455" w:rsidRPr="00045B78" w:rsidTr="00CF112D">
        <w:tc>
          <w:tcPr>
            <w:tcW w:w="3085" w:type="dxa"/>
          </w:tcPr>
          <w:p w:rsidR="007A4455" w:rsidRDefault="007A4455" w:rsidP="00CF11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«Увеличение стоимости материальных запасов»</w:t>
            </w:r>
          </w:p>
        </w:tc>
        <w:tc>
          <w:tcPr>
            <w:tcW w:w="1418" w:type="dxa"/>
            <w:vAlign w:val="bottom"/>
          </w:tcPr>
          <w:p w:rsidR="007A4455" w:rsidRDefault="007835C0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bottom"/>
          </w:tcPr>
          <w:p w:rsidR="007A4455" w:rsidRDefault="004567AD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1 609,8</w:t>
            </w:r>
          </w:p>
        </w:tc>
        <w:tc>
          <w:tcPr>
            <w:tcW w:w="1276" w:type="dxa"/>
            <w:vAlign w:val="bottom"/>
          </w:tcPr>
          <w:p w:rsidR="007A4455" w:rsidRDefault="004567AD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1 609,8</w:t>
            </w:r>
          </w:p>
        </w:tc>
        <w:tc>
          <w:tcPr>
            <w:tcW w:w="992" w:type="dxa"/>
            <w:vAlign w:val="bottom"/>
          </w:tcPr>
          <w:p w:rsidR="007A4455" w:rsidRPr="00045B78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7A4455" w:rsidRPr="00045B78" w:rsidRDefault="004567AD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+1 609,8</w:t>
            </w:r>
          </w:p>
        </w:tc>
        <w:tc>
          <w:tcPr>
            <w:tcW w:w="730" w:type="dxa"/>
            <w:vAlign w:val="bottom"/>
          </w:tcPr>
          <w:p w:rsidR="007A4455" w:rsidRPr="00045B78" w:rsidRDefault="007A4455" w:rsidP="00CF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A4455" w:rsidRPr="00BF5F3B" w:rsidTr="00CF112D">
        <w:tc>
          <w:tcPr>
            <w:tcW w:w="3085" w:type="dxa"/>
          </w:tcPr>
          <w:p w:rsidR="007A4455" w:rsidRPr="00BF5F3B" w:rsidRDefault="007A4455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F3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  <w:vAlign w:val="bottom"/>
          </w:tcPr>
          <w:p w:rsidR="007A4455" w:rsidRPr="00BF5F3B" w:rsidRDefault="007835C0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vAlign w:val="bottom"/>
          </w:tcPr>
          <w:p w:rsidR="007A4455" w:rsidRPr="00BF5F3B" w:rsidRDefault="007835C0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1 609,8</w:t>
            </w:r>
          </w:p>
        </w:tc>
        <w:tc>
          <w:tcPr>
            <w:tcW w:w="1276" w:type="dxa"/>
            <w:vAlign w:val="bottom"/>
          </w:tcPr>
          <w:p w:rsidR="007A4455" w:rsidRPr="00BF5F3B" w:rsidRDefault="007835C0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1 609,8</w:t>
            </w:r>
          </w:p>
        </w:tc>
        <w:tc>
          <w:tcPr>
            <w:tcW w:w="992" w:type="dxa"/>
            <w:vAlign w:val="bottom"/>
          </w:tcPr>
          <w:p w:rsidR="007A4455" w:rsidRPr="00BF5F3B" w:rsidRDefault="007A4455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vAlign w:val="bottom"/>
          </w:tcPr>
          <w:p w:rsidR="007A4455" w:rsidRPr="00BF5F3B" w:rsidRDefault="004567AD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+ 1</w:t>
            </w:r>
            <w:r w:rsidR="00BD755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609,8</w:t>
            </w:r>
          </w:p>
        </w:tc>
        <w:tc>
          <w:tcPr>
            <w:tcW w:w="730" w:type="dxa"/>
            <w:vAlign w:val="bottom"/>
          </w:tcPr>
          <w:p w:rsidR="007A4455" w:rsidRPr="00BF5F3B" w:rsidRDefault="007A4455" w:rsidP="00CF1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E67D20" w:rsidRDefault="00E67D20" w:rsidP="00AB3CDA">
      <w:pPr>
        <w:pStyle w:val="a8"/>
        <w:ind w:left="1779"/>
      </w:pPr>
    </w:p>
    <w:p w:rsidR="00E67D20" w:rsidRDefault="00E67D20" w:rsidP="00E67D20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7D20">
        <w:rPr>
          <w:rFonts w:ascii="Times New Roman" w:hAnsi="Times New Roman" w:cs="Times New Roman"/>
          <w:sz w:val="28"/>
          <w:szCs w:val="28"/>
        </w:rPr>
        <w:t xml:space="preserve">            В ходе проверки приносящей доход деятельности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7A4455" w:rsidRDefault="00E67D20" w:rsidP="00E67D20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E67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7D20">
        <w:rPr>
          <w:rFonts w:ascii="Times New Roman" w:hAnsi="Times New Roman" w:cs="Times New Roman"/>
          <w:sz w:val="28"/>
          <w:szCs w:val="28"/>
        </w:rPr>
        <w:t xml:space="preserve">казание дополнительных платных образовательных услуг </w:t>
      </w:r>
      <w:r>
        <w:rPr>
          <w:rFonts w:ascii="Times New Roman" w:hAnsi="Times New Roman" w:cs="Times New Roman"/>
          <w:sz w:val="28"/>
          <w:szCs w:val="28"/>
        </w:rPr>
        <w:t xml:space="preserve"> в виде взимания родительской платы </w:t>
      </w:r>
      <w:r w:rsidRPr="00E67D2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7D20">
        <w:rPr>
          <w:rFonts w:ascii="Times New Roman" w:hAnsi="Times New Roman" w:cs="Times New Roman"/>
          <w:sz w:val="28"/>
          <w:szCs w:val="28"/>
        </w:rPr>
        <w:t xml:space="preserve"> году осуществлялось Учреждением на основании </w:t>
      </w:r>
      <w:r w:rsidR="00BF3771">
        <w:rPr>
          <w:rFonts w:ascii="Times New Roman" w:hAnsi="Times New Roman" w:cs="Times New Roman"/>
          <w:sz w:val="28"/>
          <w:szCs w:val="28"/>
        </w:rPr>
        <w:t>Порядка взимания и расходования родительской платы за присмотр и уход детьми</w:t>
      </w:r>
      <w:r w:rsidR="00E0604A">
        <w:rPr>
          <w:rFonts w:ascii="Times New Roman" w:hAnsi="Times New Roman" w:cs="Times New Roman"/>
          <w:sz w:val="28"/>
          <w:szCs w:val="28"/>
        </w:rPr>
        <w:t>,</w:t>
      </w:r>
      <w:r w:rsidR="00BF3771">
        <w:rPr>
          <w:rFonts w:ascii="Times New Roman" w:hAnsi="Times New Roman" w:cs="Times New Roman"/>
          <w:sz w:val="28"/>
          <w:szCs w:val="28"/>
        </w:rPr>
        <w:t xml:space="preserve"> </w:t>
      </w:r>
      <w:r w:rsidR="00E0604A">
        <w:rPr>
          <w:rFonts w:ascii="Times New Roman" w:hAnsi="Times New Roman" w:cs="Times New Roman"/>
          <w:sz w:val="28"/>
          <w:szCs w:val="28"/>
        </w:rPr>
        <w:t>посещающих</w:t>
      </w:r>
      <w:r w:rsidR="00BF3771">
        <w:rPr>
          <w:rFonts w:ascii="Times New Roman" w:hAnsi="Times New Roman" w:cs="Times New Roman"/>
          <w:sz w:val="28"/>
          <w:szCs w:val="28"/>
        </w:rPr>
        <w:t xml:space="preserve"> МБДОУ детский сад «Солнышко» </w:t>
      </w:r>
      <w:proofErr w:type="spellStart"/>
      <w:r w:rsidR="00BF37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F377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F3771">
        <w:rPr>
          <w:rFonts w:ascii="Times New Roman" w:hAnsi="Times New Roman" w:cs="Times New Roman"/>
          <w:sz w:val="28"/>
          <w:szCs w:val="28"/>
        </w:rPr>
        <w:t>ыршелун</w:t>
      </w:r>
      <w:proofErr w:type="spellEnd"/>
      <w:r w:rsidR="00BF3771">
        <w:rPr>
          <w:rFonts w:ascii="Times New Roman" w:hAnsi="Times New Roman" w:cs="Times New Roman"/>
          <w:sz w:val="28"/>
          <w:szCs w:val="28"/>
        </w:rPr>
        <w:t xml:space="preserve"> утвержденного приказом заведующей детского сада № 41 от 10.09.2023 года. С  ноября 2024 года на основании</w:t>
      </w:r>
      <w:r w:rsidR="00E0604A">
        <w:rPr>
          <w:rFonts w:ascii="Times New Roman" w:hAnsi="Times New Roman" w:cs="Times New Roman"/>
          <w:sz w:val="28"/>
          <w:szCs w:val="28"/>
        </w:rPr>
        <w:t xml:space="preserve"> Порядка взимания и расходования родительской </w:t>
      </w:r>
      <w:r w:rsidR="00E0604A">
        <w:rPr>
          <w:rFonts w:ascii="Times New Roman" w:hAnsi="Times New Roman" w:cs="Times New Roman"/>
          <w:sz w:val="28"/>
          <w:szCs w:val="28"/>
        </w:rPr>
        <w:lastRenderedPageBreak/>
        <w:t>платы за присмотр и уход детьми, посещающих муниципальные бюджетные дошкольные, образовательные учреждения и дошкольные группы общеобразовательных организаций муниципального района «</w:t>
      </w:r>
      <w:proofErr w:type="spellStart"/>
      <w:r w:rsidR="00E0604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E0604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D46D7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района «</w:t>
      </w:r>
      <w:proofErr w:type="spellStart"/>
      <w:r w:rsidR="003D46D7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D46D7">
        <w:rPr>
          <w:rFonts w:ascii="Times New Roman" w:hAnsi="Times New Roman" w:cs="Times New Roman"/>
          <w:sz w:val="28"/>
          <w:szCs w:val="28"/>
        </w:rPr>
        <w:t xml:space="preserve"> район» № 728 от 17.11.2024 года</w:t>
      </w:r>
      <w:r w:rsidR="0093472B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="003D46D7">
        <w:rPr>
          <w:rFonts w:ascii="Times New Roman" w:hAnsi="Times New Roman" w:cs="Times New Roman"/>
          <w:sz w:val="28"/>
          <w:szCs w:val="28"/>
        </w:rPr>
        <w:t>.</w:t>
      </w:r>
    </w:p>
    <w:p w:rsidR="0093472B" w:rsidRDefault="000758B7" w:rsidP="00E67D20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3472B">
        <w:rPr>
          <w:rFonts w:ascii="Times New Roman" w:hAnsi="Times New Roman" w:cs="Times New Roman"/>
          <w:b/>
          <w:i/>
          <w:sz w:val="28"/>
          <w:szCs w:val="28"/>
        </w:rPr>
        <w:t>В нарушения пункта 5.</w:t>
      </w:r>
      <w:r w:rsidR="0093472B" w:rsidRPr="0093472B">
        <w:rPr>
          <w:rFonts w:ascii="Times New Roman" w:hAnsi="Times New Roman" w:cs="Times New Roman"/>
          <w:b/>
          <w:i/>
          <w:sz w:val="28"/>
          <w:szCs w:val="28"/>
        </w:rPr>
        <w:t xml:space="preserve">1 данного </w:t>
      </w:r>
      <w:r w:rsidR="0093472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3472B" w:rsidRPr="0093472B">
        <w:rPr>
          <w:rFonts w:ascii="Times New Roman" w:hAnsi="Times New Roman" w:cs="Times New Roman"/>
          <w:b/>
          <w:i/>
          <w:sz w:val="28"/>
          <w:szCs w:val="28"/>
        </w:rPr>
        <w:t>орядка, денежные средства</w:t>
      </w:r>
      <w:r w:rsidR="0093472B">
        <w:rPr>
          <w:rFonts w:ascii="Times New Roman" w:hAnsi="Times New Roman" w:cs="Times New Roman"/>
          <w:b/>
          <w:i/>
          <w:sz w:val="28"/>
          <w:szCs w:val="28"/>
        </w:rPr>
        <w:t xml:space="preserve"> в виде родительской платы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 учтены в плане финансово</w:t>
      </w:r>
      <w:r w:rsidR="0093472B" w:rsidRPr="0093472B">
        <w:rPr>
          <w:rFonts w:ascii="Times New Roman" w:hAnsi="Times New Roman" w:cs="Times New Roman"/>
          <w:b/>
          <w:i/>
          <w:sz w:val="28"/>
          <w:szCs w:val="28"/>
        </w:rPr>
        <w:t>-хозяйственной деятельности на 2024 год.</w:t>
      </w:r>
    </w:p>
    <w:p w:rsidR="00E508C8" w:rsidRDefault="000B0CF3" w:rsidP="00E67D20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проведении  проверки банковских операций сплошным методом нарушения не выявлены.</w:t>
      </w:r>
    </w:p>
    <w:p w:rsidR="00A25D7F" w:rsidRPr="002B2D92" w:rsidRDefault="002B2D92" w:rsidP="002B2D92">
      <w:pPr>
        <w:pStyle w:val="a8"/>
        <w:spacing w:line="240" w:lineRule="auto"/>
        <w:ind w:left="57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B0CF3">
        <w:rPr>
          <w:rFonts w:ascii="Times New Roman" w:hAnsi="Times New Roman" w:cs="Times New Roman"/>
          <w:b/>
          <w:sz w:val="28"/>
          <w:szCs w:val="28"/>
        </w:rPr>
        <w:t>При проведении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правильности начисления </w:t>
      </w:r>
      <w:r w:rsidR="00703AC4" w:rsidRPr="00703AC4">
        <w:rPr>
          <w:rFonts w:ascii="Times New Roman" w:hAnsi="Times New Roman" w:cs="Times New Roman"/>
          <w:b/>
          <w:sz w:val="28"/>
          <w:szCs w:val="28"/>
        </w:rPr>
        <w:t xml:space="preserve">использования средств, </w:t>
      </w:r>
      <w:r w:rsidR="00B47E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3AC4" w:rsidRPr="00703AC4">
        <w:rPr>
          <w:rFonts w:ascii="Times New Roman" w:hAnsi="Times New Roman" w:cs="Times New Roman"/>
          <w:b/>
          <w:sz w:val="28"/>
          <w:szCs w:val="28"/>
        </w:rPr>
        <w:t>направленных на оплату труда работников учреждения</w:t>
      </w:r>
      <w:r>
        <w:t xml:space="preserve"> </w:t>
      </w:r>
      <w:r w:rsidRPr="002B2D92">
        <w:rPr>
          <w:rFonts w:ascii="Times New Roman" w:hAnsi="Times New Roman" w:cs="Times New Roman"/>
          <w:sz w:val="28"/>
          <w:szCs w:val="28"/>
        </w:rPr>
        <w:t>выявлено</w:t>
      </w:r>
      <w:r w:rsidR="00960906">
        <w:rPr>
          <w:rFonts w:ascii="Times New Roman" w:hAnsi="Times New Roman" w:cs="Times New Roman"/>
          <w:sz w:val="28"/>
          <w:szCs w:val="28"/>
        </w:rPr>
        <w:t>:</w:t>
      </w:r>
      <w:r w:rsidRPr="002B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2B6" w:rsidRDefault="009312B6" w:rsidP="003F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B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C440BA">
        <w:rPr>
          <w:rFonts w:ascii="Times New Roman" w:hAnsi="Times New Roman" w:cs="Times New Roman"/>
          <w:b/>
          <w:sz w:val="28"/>
          <w:szCs w:val="28"/>
        </w:rPr>
        <w:t xml:space="preserve">Представленные табеля учета рабочего времени не соответствуют </w:t>
      </w:r>
      <w:r w:rsidR="00D57F16" w:rsidRPr="00C440BA">
        <w:rPr>
          <w:rFonts w:ascii="Times New Roman" w:hAnsi="Times New Roman" w:cs="Times New Roman"/>
          <w:b/>
          <w:sz w:val="28"/>
          <w:szCs w:val="28"/>
        </w:rPr>
        <w:t>Методическим указаниям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(утверждены приказом Минфина России от 30.03.2015 № 52н в ред. от 15.06.2020г) (далее – Методические указания)</w:t>
      </w:r>
      <w:r w:rsidR="0026317D" w:rsidRPr="00C440BA">
        <w:rPr>
          <w:rFonts w:ascii="Times New Roman" w:hAnsi="Times New Roman" w:cs="Times New Roman"/>
          <w:b/>
          <w:sz w:val="28"/>
          <w:szCs w:val="28"/>
        </w:rPr>
        <w:t xml:space="preserve"> (форма </w:t>
      </w:r>
      <w:r w:rsidR="007E15D0" w:rsidRPr="00C440BA">
        <w:rPr>
          <w:rFonts w:ascii="Times New Roman" w:hAnsi="Times New Roman" w:cs="Times New Roman"/>
          <w:b/>
          <w:sz w:val="28"/>
          <w:szCs w:val="28"/>
        </w:rPr>
        <w:t>0504421)</w:t>
      </w:r>
      <w:r w:rsidR="007E15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2167" w:rsidRDefault="009D2167" w:rsidP="003F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2167">
        <w:rPr>
          <w:rFonts w:ascii="Times New Roman" w:hAnsi="Times New Roman" w:cs="Times New Roman"/>
          <w:b/>
          <w:sz w:val="28"/>
          <w:szCs w:val="28"/>
        </w:rPr>
        <w:t>В нарушение Методических указаний</w:t>
      </w:r>
      <w:r w:rsidRPr="009D2167">
        <w:rPr>
          <w:rFonts w:ascii="Times New Roman" w:hAnsi="Times New Roman" w:cs="Times New Roman"/>
          <w:sz w:val="28"/>
          <w:szCs w:val="28"/>
        </w:rPr>
        <w:t xml:space="preserve"> в табел</w:t>
      </w:r>
      <w:r w:rsidR="00C440BA">
        <w:rPr>
          <w:rFonts w:ascii="Times New Roman" w:hAnsi="Times New Roman" w:cs="Times New Roman"/>
          <w:sz w:val="28"/>
          <w:szCs w:val="28"/>
        </w:rPr>
        <w:t>ях</w:t>
      </w:r>
      <w:r w:rsidRPr="009D2167">
        <w:rPr>
          <w:rFonts w:ascii="Times New Roman" w:hAnsi="Times New Roman" w:cs="Times New Roman"/>
          <w:sz w:val="28"/>
          <w:szCs w:val="28"/>
        </w:rPr>
        <w:t xml:space="preserve"> учета рабочего времени отсутствует подпись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исполнителя за составления табеля,</w:t>
      </w:r>
      <w:r w:rsidRPr="009D2167">
        <w:rPr>
          <w:rFonts w:ascii="Times New Roman" w:hAnsi="Times New Roman" w:cs="Times New Roman"/>
          <w:sz w:val="28"/>
          <w:szCs w:val="28"/>
        </w:rPr>
        <w:t xml:space="preserve"> бухгалтера, принимающего табель, а также не указаны даты принятия табелей к учету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95D" w:rsidRDefault="00CA195D" w:rsidP="003F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Проверкой соответствия штатный единиц указанных по квалифицированным работникам в штатном расписание с тарификационными списками, установлено, что в тарификационном списке по состоянию на 01.09.2024 года, отсутствует  штатная единица логопеда (в связи с тем, что штатная единица на момент составления тарификационного списка на 01.09.2024 года была вакантная).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тарификационном списке на 01.01.2025 года штатная единица отражена. Расхождений по  другим штатным единицам (музыкальный руководител</w:t>
      </w:r>
      <w:r w:rsidR="0004197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воспитатели,</w:t>
      </w:r>
      <w:r w:rsidR="00041978">
        <w:rPr>
          <w:rFonts w:ascii="Times New Roman" w:hAnsi="Times New Roman" w:cs="Times New Roman"/>
          <w:sz w:val="28"/>
          <w:szCs w:val="28"/>
        </w:rPr>
        <w:t xml:space="preserve"> инструктор по физическому воспитанию)</w:t>
      </w:r>
      <w:r>
        <w:rPr>
          <w:rFonts w:ascii="Times New Roman" w:hAnsi="Times New Roman" w:cs="Times New Roman"/>
          <w:sz w:val="28"/>
          <w:szCs w:val="28"/>
        </w:rPr>
        <w:t xml:space="preserve"> в штатных расписаниях </w:t>
      </w:r>
      <w:r w:rsidR="00041978">
        <w:rPr>
          <w:rFonts w:ascii="Times New Roman" w:hAnsi="Times New Roman" w:cs="Times New Roman"/>
          <w:sz w:val="28"/>
          <w:szCs w:val="28"/>
        </w:rPr>
        <w:t>с тарификационными списками не установлено.</w:t>
      </w:r>
    </w:p>
    <w:p w:rsidR="006C25EC" w:rsidRPr="009D2167" w:rsidRDefault="007C3821" w:rsidP="003F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проверки фактически, начисленной заработной платы по расчётным ведомостям, сводам начисления и перечислением на лицевые счета сотрудников расхождений не у</w:t>
      </w:r>
      <w:r w:rsidR="003144CD">
        <w:rPr>
          <w:rFonts w:ascii="Times New Roman" w:hAnsi="Times New Roman" w:cs="Times New Roman"/>
          <w:sz w:val="28"/>
          <w:szCs w:val="28"/>
        </w:rPr>
        <w:t>становлено  (приложение № 1 к ак</w:t>
      </w:r>
      <w:r>
        <w:rPr>
          <w:rFonts w:ascii="Times New Roman" w:hAnsi="Times New Roman" w:cs="Times New Roman"/>
          <w:sz w:val="28"/>
          <w:szCs w:val="28"/>
        </w:rPr>
        <w:t>ту проверки). Также в</w:t>
      </w:r>
      <w:r w:rsidR="0031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проверки проверены все реестры на перечислени</w:t>
      </w:r>
      <w:r w:rsidR="003144CD">
        <w:rPr>
          <w:rFonts w:ascii="Times New Roman" w:hAnsi="Times New Roman" w:cs="Times New Roman"/>
          <w:sz w:val="28"/>
          <w:szCs w:val="28"/>
        </w:rPr>
        <w:t>я в программе «Сбербанк-Бизнес-О</w:t>
      </w:r>
      <w:r>
        <w:rPr>
          <w:rFonts w:ascii="Times New Roman" w:hAnsi="Times New Roman" w:cs="Times New Roman"/>
          <w:sz w:val="28"/>
          <w:szCs w:val="28"/>
        </w:rPr>
        <w:t>нлайн». Все реестры соотве</w:t>
      </w:r>
      <w:r w:rsidR="003476EF">
        <w:rPr>
          <w:rFonts w:ascii="Times New Roman" w:hAnsi="Times New Roman" w:cs="Times New Roman"/>
          <w:sz w:val="28"/>
          <w:szCs w:val="28"/>
        </w:rPr>
        <w:t>тствуют</w:t>
      </w:r>
      <w:r w:rsidR="003144CD">
        <w:rPr>
          <w:rFonts w:ascii="Times New Roman" w:hAnsi="Times New Roman" w:cs="Times New Roman"/>
          <w:sz w:val="28"/>
          <w:szCs w:val="28"/>
        </w:rPr>
        <w:t>,</w:t>
      </w:r>
      <w:r w:rsidR="00347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6EF">
        <w:rPr>
          <w:rFonts w:ascii="Times New Roman" w:hAnsi="Times New Roman" w:cs="Times New Roman"/>
          <w:sz w:val="28"/>
          <w:szCs w:val="28"/>
        </w:rPr>
        <w:t>суммам</w:t>
      </w:r>
      <w:proofErr w:type="gramEnd"/>
      <w:r w:rsidR="003476EF">
        <w:rPr>
          <w:rFonts w:ascii="Times New Roman" w:hAnsi="Times New Roman" w:cs="Times New Roman"/>
          <w:sz w:val="28"/>
          <w:szCs w:val="28"/>
        </w:rPr>
        <w:t xml:space="preserve"> перечисленным в С</w:t>
      </w:r>
      <w:r>
        <w:rPr>
          <w:rFonts w:ascii="Times New Roman" w:hAnsi="Times New Roman" w:cs="Times New Roman"/>
          <w:sz w:val="28"/>
          <w:szCs w:val="28"/>
        </w:rPr>
        <w:t>бербанк платежными поручениями</w:t>
      </w:r>
      <w:r w:rsidR="003476EF">
        <w:rPr>
          <w:rFonts w:ascii="Times New Roman" w:hAnsi="Times New Roman" w:cs="Times New Roman"/>
          <w:sz w:val="28"/>
          <w:szCs w:val="28"/>
        </w:rPr>
        <w:t xml:space="preserve"> с лицевого счета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76EF">
        <w:rPr>
          <w:rFonts w:ascii="Times New Roman" w:hAnsi="Times New Roman" w:cs="Times New Roman"/>
          <w:sz w:val="28"/>
          <w:szCs w:val="28"/>
        </w:rPr>
        <w:t xml:space="preserve"> Лишних реестров не выявлено.</w:t>
      </w:r>
      <w:r w:rsidR="002B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B28" w:rsidRDefault="009E07E7" w:rsidP="003F023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023A"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r>
        <w:rPr>
          <w:rFonts w:ascii="Times New Roman" w:hAnsi="Times New Roman" w:cs="Times New Roman"/>
          <w:sz w:val="28"/>
          <w:szCs w:val="28"/>
        </w:rPr>
        <w:t>обоснованности начисления</w:t>
      </w:r>
      <w:r w:rsidR="001652D7">
        <w:rPr>
          <w:rFonts w:ascii="Times New Roman" w:hAnsi="Times New Roman" w:cs="Times New Roman"/>
          <w:sz w:val="28"/>
          <w:szCs w:val="28"/>
        </w:rPr>
        <w:t xml:space="preserve"> и выплаты</w:t>
      </w:r>
      <w:r>
        <w:rPr>
          <w:rFonts w:ascii="Times New Roman" w:hAnsi="Times New Roman" w:cs="Times New Roman"/>
          <w:sz w:val="28"/>
          <w:szCs w:val="28"/>
        </w:rPr>
        <w:t xml:space="preserve"> заработной  платы выявлен факт принятия работника</w:t>
      </w:r>
      <w:r w:rsidR="00241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517841">
        <w:rPr>
          <w:rFonts w:ascii="Times New Roman" w:hAnsi="Times New Roman" w:cs="Times New Roman"/>
          <w:sz w:val="28"/>
          <w:szCs w:val="28"/>
        </w:rPr>
        <w:t xml:space="preserve"> внешнего </w:t>
      </w:r>
      <w:r>
        <w:rPr>
          <w:rFonts w:ascii="Times New Roman" w:hAnsi="Times New Roman" w:cs="Times New Roman"/>
          <w:sz w:val="28"/>
          <w:szCs w:val="28"/>
        </w:rPr>
        <w:t>совместителя</w:t>
      </w:r>
      <w:r w:rsidR="00936686">
        <w:rPr>
          <w:rFonts w:ascii="Times New Roman" w:hAnsi="Times New Roman" w:cs="Times New Roman"/>
          <w:sz w:val="28"/>
          <w:szCs w:val="28"/>
        </w:rPr>
        <w:t xml:space="preserve"> на 0,</w:t>
      </w:r>
      <w:r w:rsidR="001C0794">
        <w:rPr>
          <w:rFonts w:ascii="Times New Roman" w:hAnsi="Times New Roman" w:cs="Times New Roman"/>
          <w:sz w:val="28"/>
          <w:szCs w:val="28"/>
        </w:rPr>
        <w:t>25 ставки уборщицы служебных помеще</w:t>
      </w:r>
      <w:r w:rsidR="001837CA">
        <w:rPr>
          <w:rFonts w:ascii="Times New Roman" w:hAnsi="Times New Roman" w:cs="Times New Roman"/>
          <w:sz w:val="28"/>
          <w:szCs w:val="28"/>
        </w:rPr>
        <w:t xml:space="preserve">ний. </w:t>
      </w:r>
      <w:r w:rsidR="00936686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1837CA">
        <w:rPr>
          <w:rFonts w:ascii="Times New Roman" w:hAnsi="Times New Roman" w:cs="Times New Roman"/>
          <w:sz w:val="28"/>
          <w:szCs w:val="28"/>
        </w:rPr>
        <w:t xml:space="preserve">данный работник  принимается </w:t>
      </w:r>
      <w:r w:rsidR="00936686">
        <w:rPr>
          <w:rFonts w:ascii="Times New Roman" w:hAnsi="Times New Roman" w:cs="Times New Roman"/>
          <w:sz w:val="28"/>
          <w:szCs w:val="28"/>
        </w:rPr>
        <w:t>на совмещение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2D">
        <w:rPr>
          <w:rFonts w:ascii="Times New Roman" w:hAnsi="Times New Roman" w:cs="Times New Roman"/>
          <w:sz w:val="28"/>
          <w:szCs w:val="28"/>
        </w:rPr>
        <w:t xml:space="preserve">0,25 </w:t>
      </w:r>
      <w:r w:rsidR="00936686"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164A4D">
        <w:rPr>
          <w:rFonts w:ascii="Times New Roman" w:hAnsi="Times New Roman" w:cs="Times New Roman"/>
          <w:sz w:val="28"/>
          <w:szCs w:val="28"/>
        </w:rPr>
        <w:t xml:space="preserve">машиниста по стирке </w:t>
      </w:r>
      <w:r w:rsidR="00C7512D">
        <w:rPr>
          <w:rFonts w:ascii="Times New Roman" w:hAnsi="Times New Roman" w:cs="Times New Roman"/>
          <w:sz w:val="28"/>
          <w:szCs w:val="28"/>
        </w:rPr>
        <w:t xml:space="preserve"> </w:t>
      </w:r>
      <w:r w:rsidR="00C7512D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936686">
        <w:rPr>
          <w:rFonts w:ascii="Times New Roman" w:hAnsi="Times New Roman" w:cs="Times New Roman"/>
          <w:sz w:val="28"/>
          <w:szCs w:val="28"/>
        </w:rPr>
        <w:t xml:space="preserve"> одновременно о совмещении </w:t>
      </w:r>
      <w:r w:rsidR="00C7512D">
        <w:rPr>
          <w:rFonts w:ascii="Times New Roman" w:hAnsi="Times New Roman" w:cs="Times New Roman"/>
          <w:sz w:val="28"/>
          <w:szCs w:val="28"/>
        </w:rPr>
        <w:t>1 ставк</w:t>
      </w:r>
      <w:r w:rsidR="00936686">
        <w:rPr>
          <w:rFonts w:ascii="Times New Roman" w:hAnsi="Times New Roman" w:cs="Times New Roman"/>
          <w:sz w:val="28"/>
          <w:szCs w:val="28"/>
        </w:rPr>
        <w:t>и</w:t>
      </w:r>
      <w:r w:rsidR="001837CA">
        <w:rPr>
          <w:rFonts w:ascii="Times New Roman" w:hAnsi="Times New Roman" w:cs="Times New Roman"/>
          <w:sz w:val="28"/>
          <w:szCs w:val="28"/>
        </w:rPr>
        <w:t xml:space="preserve"> завхоза.</w:t>
      </w:r>
      <w:r w:rsidR="00360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754">
        <w:rPr>
          <w:rFonts w:ascii="Times New Roman" w:hAnsi="Times New Roman" w:cs="Times New Roman"/>
          <w:sz w:val="28"/>
          <w:szCs w:val="28"/>
        </w:rPr>
        <w:t xml:space="preserve">Таким образом, установлено, что за период с 01.04.2024 г по 31.05.2024 года </w:t>
      </w:r>
      <w:r w:rsidR="001837CA">
        <w:rPr>
          <w:rFonts w:ascii="Times New Roman" w:hAnsi="Times New Roman" w:cs="Times New Roman"/>
          <w:sz w:val="28"/>
          <w:szCs w:val="28"/>
        </w:rPr>
        <w:t xml:space="preserve">работник  </w:t>
      </w:r>
      <w:r w:rsidR="00360754">
        <w:rPr>
          <w:rFonts w:ascii="Times New Roman" w:hAnsi="Times New Roman" w:cs="Times New Roman"/>
          <w:sz w:val="28"/>
          <w:szCs w:val="28"/>
        </w:rPr>
        <w:t>на 2,5 с</w:t>
      </w:r>
      <w:r w:rsidR="003144CD">
        <w:rPr>
          <w:rFonts w:ascii="Times New Roman" w:hAnsi="Times New Roman" w:cs="Times New Roman"/>
          <w:sz w:val="28"/>
          <w:szCs w:val="28"/>
        </w:rPr>
        <w:t>тавки, в нарушение статьи 284 Трудового кодекса</w:t>
      </w:r>
      <w:r w:rsidR="00360754">
        <w:rPr>
          <w:rFonts w:ascii="Times New Roman" w:hAnsi="Times New Roman" w:cs="Times New Roman"/>
          <w:sz w:val="28"/>
          <w:szCs w:val="28"/>
        </w:rPr>
        <w:t>, (письмо Министерства труда и социальной защиты Российской Федерации) от 17.05.2022 года № 14-6/00Г-3230).</w:t>
      </w:r>
      <w:proofErr w:type="gramEnd"/>
      <w:r w:rsidR="00360754">
        <w:rPr>
          <w:rFonts w:ascii="Times New Roman" w:hAnsi="Times New Roman" w:cs="Times New Roman"/>
          <w:sz w:val="28"/>
          <w:szCs w:val="28"/>
        </w:rPr>
        <w:t xml:space="preserve"> По общему правилу, изложенному в ста</w:t>
      </w:r>
      <w:r w:rsidR="00536BF3">
        <w:rPr>
          <w:rFonts w:ascii="Times New Roman" w:hAnsi="Times New Roman" w:cs="Times New Roman"/>
          <w:sz w:val="28"/>
          <w:szCs w:val="28"/>
        </w:rPr>
        <w:t>ть</w:t>
      </w:r>
      <w:r w:rsidR="001652D7">
        <w:rPr>
          <w:rFonts w:ascii="Times New Roman" w:hAnsi="Times New Roman" w:cs="Times New Roman"/>
          <w:sz w:val="28"/>
          <w:szCs w:val="28"/>
        </w:rPr>
        <w:t>е 284 Т</w:t>
      </w:r>
      <w:r w:rsidR="00360754">
        <w:rPr>
          <w:rFonts w:ascii="Times New Roman" w:hAnsi="Times New Roman" w:cs="Times New Roman"/>
          <w:sz w:val="28"/>
          <w:szCs w:val="28"/>
        </w:rPr>
        <w:t>К, продолжительность рабочего времени по</w:t>
      </w:r>
      <w:r w:rsidR="00536BF3">
        <w:rPr>
          <w:rFonts w:ascii="Times New Roman" w:hAnsi="Times New Roman" w:cs="Times New Roman"/>
          <w:sz w:val="28"/>
          <w:szCs w:val="28"/>
        </w:rPr>
        <w:t xml:space="preserve"> совместительству не</w:t>
      </w:r>
      <w:r w:rsidR="001652D7">
        <w:rPr>
          <w:rFonts w:ascii="Times New Roman" w:hAnsi="Times New Roman" w:cs="Times New Roman"/>
          <w:sz w:val="28"/>
          <w:szCs w:val="28"/>
        </w:rPr>
        <w:t xml:space="preserve"> должна превышать четырех часов в день. </w:t>
      </w:r>
      <w:r w:rsidR="001652D7" w:rsidRPr="001652D7">
        <w:rPr>
          <w:rFonts w:ascii="Times New Roman" w:hAnsi="Times New Roman" w:cs="Times New Roman"/>
          <w:b/>
          <w:i/>
          <w:sz w:val="28"/>
          <w:szCs w:val="28"/>
        </w:rPr>
        <w:t xml:space="preserve">Сумма незаконно оплаченных расходов составила </w:t>
      </w:r>
      <w:r w:rsidR="00517841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7C2373">
        <w:rPr>
          <w:rFonts w:ascii="Times New Roman" w:hAnsi="Times New Roman" w:cs="Times New Roman"/>
          <w:b/>
          <w:i/>
          <w:sz w:val="28"/>
          <w:szCs w:val="28"/>
        </w:rPr>
        <w:t>57490,47 рублей.</w:t>
      </w:r>
    </w:p>
    <w:p w:rsidR="002F6476" w:rsidRPr="00AB390C" w:rsidRDefault="00960906" w:rsidP="003F023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AB390C" w:rsidRPr="007B6B00">
        <w:rPr>
          <w:rFonts w:ascii="Times New Roman" w:hAnsi="Times New Roman" w:cs="Times New Roman"/>
          <w:b/>
          <w:i/>
          <w:sz w:val="28"/>
          <w:szCs w:val="28"/>
        </w:rPr>
        <w:t xml:space="preserve"> В ходе проверки установлены факты, когда в случае оформления приказа на совмещение временно отсутствующего работника дополнительное соглашение к тр</w:t>
      </w:r>
      <w:r w:rsidR="001F4384">
        <w:rPr>
          <w:rFonts w:ascii="Times New Roman" w:hAnsi="Times New Roman" w:cs="Times New Roman"/>
          <w:b/>
          <w:i/>
          <w:sz w:val="28"/>
          <w:szCs w:val="28"/>
        </w:rPr>
        <w:t>удовому договору не заключалось.</w:t>
      </w:r>
    </w:p>
    <w:p w:rsidR="003F023A" w:rsidRDefault="00517841" w:rsidP="008A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D0D48">
        <w:rPr>
          <w:rFonts w:ascii="Times New Roman" w:hAnsi="Times New Roman" w:cs="Times New Roman"/>
          <w:sz w:val="28"/>
          <w:szCs w:val="28"/>
        </w:rPr>
        <w:t xml:space="preserve"> </w:t>
      </w:r>
      <w:r w:rsidR="000464FF">
        <w:rPr>
          <w:rFonts w:ascii="Times New Roman" w:hAnsi="Times New Roman" w:cs="Times New Roman"/>
          <w:sz w:val="28"/>
          <w:szCs w:val="28"/>
        </w:rPr>
        <w:t xml:space="preserve">  В ходе проверки установлена частая практика оформления приказов на совмещение должностей. Анализ совмещений</w:t>
      </w:r>
      <w:r w:rsidR="00BB4D2D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0464FF">
        <w:rPr>
          <w:rFonts w:ascii="Times New Roman" w:hAnsi="Times New Roman" w:cs="Times New Roman"/>
          <w:sz w:val="28"/>
          <w:szCs w:val="28"/>
        </w:rPr>
        <w:t xml:space="preserve"> за 2024 год представлен в приложении № 2 к акту проверки. Как показывает данный анализ, что порой совмещение оформляют приказом на 1-2 рабочий дня. </w:t>
      </w:r>
      <w:r w:rsidR="000464FF" w:rsidRPr="000464FF">
        <w:rPr>
          <w:rFonts w:ascii="Times New Roman" w:hAnsi="Times New Roman" w:cs="Times New Roman"/>
          <w:b/>
          <w:i/>
          <w:sz w:val="28"/>
          <w:szCs w:val="28"/>
        </w:rPr>
        <w:t>Контрольно-счетный орган муниципального района «</w:t>
      </w:r>
      <w:proofErr w:type="spellStart"/>
      <w:r w:rsidR="000464FF" w:rsidRPr="000464FF">
        <w:rPr>
          <w:rFonts w:ascii="Times New Roman" w:hAnsi="Times New Roman" w:cs="Times New Roman"/>
          <w:b/>
          <w:i/>
          <w:sz w:val="28"/>
          <w:szCs w:val="28"/>
        </w:rPr>
        <w:t>Хилокский</w:t>
      </w:r>
      <w:proofErr w:type="spellEnd"/>
      <w:r w:rsidR="000464FF" w:rsidRPr="000464FF">
        <w:rPr>
          <w:rFonts w:ascii="Times New Roman" w:hAnsi="Times New Roman" w:cs="Times New Roman"/>
          <w:b/>
          <w:i/>
          <w:sz w:val="28"/>
          <w:szCs w:val="28"/>
        </w:rPr>
        <w:t xml:space="preserve"> район», </w:t>
      </w:r>
      <w:r w:rsidR="006F4480">
        <w:rPr>
          <w:rFonts w:ascii="Times New Roman" w:hAnsi="Times New Roman" w:cs="Times New Roman"/>
          <w:b/>
          <w:i/>
          <w:sz w:val="28"/>
          <w:szCs w:val="28"/>
        </w:rPr>
        <w:t xml:space="preserve">в целях экономии бюджетных средств, фонда оплаты труда </w:t>
      </w:r>
      <w:r w:rsidR="000464FF" w:rsidRPr="000464FF">
        <w:rPr>
          <w:rFonts w:ascii="Times New Roman" w:hAnsi="Times New Roman" w:cs="Times New Roman"/>
          <w:b/>
          <w:i/>
          <w:sz w:val="28"/>
          <w:szCs w:val="28"/>
        </w:rPr>
        <w:t xml:space="preserve">считает целесообразнее на время отсутствия до трех рабочих дней (за исключение отпуска, болезни, учебного отпуска, декретного отпуска и </w:t>
      </w:r>
      <w:proofErr w:type="spellStart"/>
      <w:r w:rsidR="000464FF" w:rsidRPr="000464FF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Start"/>
      <w:r w:rsidR="000464FF" w:rsidRPr="000464FF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spellEnd"/>
      <w:proofErr w:type="gramEnd"/>
      <w:r w:rsidR="000464FF" w:rsidRPr="000464F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F44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64FF" w:rsidRPr="000464FF">
        <w:rPr>
          <w:rFonts w:ascii="Times New Roman" w:hAnsi="Times New Roman" w:cs="Times New Roman"/>
          <w:b/>
          <w:i/>
          <w:sz w:val="28"/>
          <w:szCs w:val="28"/>
        </w:rPr>
        <w:t xml:space="preserve">прописать взаимозаменяемость </w:t>
      </w:r>
      <w:r w:rsidR="006F4480">
        <w:rPr>
          <w:rFonts w:ascii="Times New Roman" w:hAnsi="Times New Roman" w:cs="Times New Roman"/>
          <w:b/>
          <w:i/>
          <w:sz w:val="28"/>
          <w:szCs w:val="28"/>
        </w:rPr>
        <w:t>должностей</w:t>
      </w:r>
      <w:r w:rsidR="000464FF" w:rsidRPr="000464FF">
        <w:rPr>
          <w:rFonts w:ascii="Times New Roman" w:hAnsi="Times New Roman" w:cs="Times New Roman"/>
          <w:b/>
          <w:i/>
          <w:sz w:val="28"/>
          <w:szCs w:val="28"/>
        </w:rPr>
        <w:t xml:space="preserve"> в должностных инструкциях работников или в трудовых договора</w:t>
      </w:r>
      <w:r w:rsidR="00C62675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0464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1F2" w:rsidRDefault="00693E20" w:rsidP="000D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Представленные приказы на совмещение дол</w:t>
      </w:r>
      <w:r w:rsidR="00E251F2">
        <w:rPr>
          <w:rFonts w:ascii="Times New Roman" w:hAnsi="Times New Roman" w:cs="Times New Roman"/>
          <w:sz w:val="28"/>
          <w:szCs w:val="28"/>
        </w:rPr>
        <w:t>жностей составлены не корректно, не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представленных приказах не указываются пункты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547EA6">
        <w:rPr>
          <w:rFonts w:ascii="Times New Roman" w:hAnsi="Times New Roman" w:cs="Times New Roman"/>
          <w:sz w:val="28"/>
          <w:szCs w:val="28"/>
        </w:rPr>
        <w:t>, статьи трудового кодекса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которыми, разрешается совмещение должности, также порой в приказ</w:t>
      </w:r>
      <w:r w:rsidR="00E251F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не отражается ф</w:t>
      </w:r>
      <w:r w:rsidR="00547EA6">
        <w:rPr>
          <w:rFonts w:ascii="Times New Roman" w:hAnsi="Times New Roman" w:cs="Times New Roman"/>
          <w:sz w:val="28"/>
          <w:szCs w:val="28"/>
        </w:rPr>
        <w:t>амилия</w:t>
      </w:r>
      <w:r w:rsidR="00AC17F1">
        <w:rPr>
          <w:rFonts w:ascii="Times New Roman" w:hAnsi="Times New Roman" w:cs="Times New Roman"/>
          <w:sz w:val="28"/>
          <w:szCs w:val="28"/>
        </w:rPr>
        <w:t>,</w:t>
      </w:r>
      <w:r w:rsidR="00547EA6">
        <w:rPr>
          <w:rFonts w:ascii="Times New Roman" w:hAnsi="Times New Roman" w:cs="Times New Roman"/>
          <w:sz w:val="28"/>
          <w:szCs w:val="28"/>
        </w:rPr>
        <w:t xml:space="preserve"> имя</w:t>
      </w:r>
      <w:r w:rsidR="00AC17F1">
        <w:rPr>
          <w:rFonts w:ascii="Times New Roman" w:hAnsi="Times New Roman" w:cs="Times New Roman"/>
          <w:sz w:val="28"/>
          <w:szCs w:val="28"/>
        </w:rPr>
        <w:t>,</w:t>
      </w:r>
      <w:r w:rsidR="00547EA6">
        <w:rPr>
          <w:rFonts w:ascii="Times New Roman" w:hAnsi="Times New Roman" w:cs="Times New Roman"/>
          <w:sz w:val="28"/>
          <w:szCs w:val="28"/>
        </w:rPr>
        <w:t xml:space="preserve"> отчество </w:t>
      </w:r>
      <w:r>
        <w:rPr>
          <w:rFonts w:ascii="Times New Roman" w:hAnsi="Times New Roman" w:cs="Times New Roman"/>
          <w:sz w:val="28"/>
          <w:szCs w:val="28"/>
        </w:rPr>
        <w:t xml:space="preserve">основного работника, за которого </w:t>
      </w:r>
      <w:r w:rsidR="000D5136">
        <w:rPr>
          <w:rFonts w:ascii="Times New Roman" w:hAnsi="Times New Roman" w:cs="Times New Roman"/>
          <w:sz w:val="28"/>
          <w:szCs w:val="28"/>
        </w:rPr>
        <w:t>устанавливается оплата.</w:t>
      </w:r>
    </w:p>
    <w:p w:rsidR="00E251F2" w:rsidRDefault="00E251F2" w:rsidP="008A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Выборочной проверкой правильности начисления заработной платы</w:t>
      </w:r>
      <w:r w:rsidR="00AC17F1">
        <w:rPr>
          <w:rFonts w:ascii="Times New Roman" w:hAnsi="Times New Roman" w:cs="Times New Roman"/>
          <w:sz w:val="28"/>
          <w:szCs w:val="28"/>
        </w:rPr>
        <w:t>, премий и других доплат</w:t>
      </w:r>
      <w:r>
        <w:rPr>
          <w:rFonts w:ascii="Times New Roman" w:hAnsi="Times New Roman" w:cs="Times New Roman"/>
          <w:sz w:val="28"/>
          <w:szCs w:val="28"/>
        </w:rPr>
        <w:t xml:space="preserve"> за проверяемый период </w:t>
      </w:r>
      <w:r w:rsidR="00AC17F1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4952F3" w:rsidRPr="004952F3" w:rsidRDefault="00433679" w:rsidP="00AC6B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E21578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кабре 2024 года имеется </w:t>
      </w:r>
      <w:r w:rsidR="00E21578">
        <w:rPr>
          <w:rFonts w:ascii="Times New Roman" w:hAnsi="Times New Roman" w:cs="Times New Roman"/>
          <w:sz w:val="28"/>
          <w:szCs w:val="28"/>
        </w:rPr>
        <w:t xml:space="preserve"> приказ руководителя 2024 года  № 29 от 27.12.2024 года «О единовременной выплате работникам», каких- либо </w:t>
      </w:r>
      <w:proofErr w:type="gramStart"/>
      <w:r w:rsidR="00E21578">
        <w:rPr>
          <w:rFonts w:ascii="Times New Roman" w:hAnsi="Times New Roman" w:cs="Times New Roman"/>
          <w:sz w:val="28"/>
          <w:szCs w:val="28"/>
        </w:rPr>
        <w:t>документов, являющихся основанием для данной выплаты не имеется</w:t>
      </w:r>
      <w:proofErr w:type="gramEnd"/>
      <w:r w:rsidR="00E21578">
        <w:rPr>
          <w:rFonts w:ascii="Times New Roman" w:hAnsi="Times New Roman" w:cs="Times New Roman"/>
          <w:sz w:val="28"/>
          <w:szCs w:val="28"/>
        </w:rPr>
        <w:t>. Как выяснилось в ходе проверки, данный приказ соста</w:t>
      </w:r>
      <w:r w:rsidR="004952F3">
        <w:rPr>
          <w:rFonts w:ascii="Times New Roman" w:hAnsi="Times New Roman" w:cs="Times New Roman"/>
          <w:sz w:val="28"/>
          <w:szCs w:val="28"/>
        </w:rPr>
        <w:t>влен не корректно, не правильно, в соответствии с какими нормативными документами производится данная выплата</w:t>
      </w:r>
      <w:r w:rsidR="00AC6BF6">
        <w:rPr>
          <w:rFonts w:ascii="Times New Roman" w:hAnsi="Times New Roman" w:cs="Times New Roman"/>
          <w:sz w:val="28"/>
          <w:szCs w:val="28"/>
        </w:rPr>
        <w:t xml:space="preserve"> не отображено в преамбуле документа</w:t>
      </w:r>
      <w:r w:rsidR="004952F3">
        <w:rPr>
          <w:rFonts w:ascii="Times New Roman" w:hAnsi="Times New Roman" w:cs="Times New Roman"/>
          <w:sz w:val="28"/>
          <w:szCs w:val="28"/>
        </w:rPr>
        <w:t>.</w:t>
      </w:r>
      <w:r w:rsidR="00E21578">
        <w:rPr>
          <w:rFonts w:ascii="Times New Roman" w:hAnsi="Times New Roman" w:cs="Times New Roman"/>
          <w:sz w:val="28"/>
          <w:szCs w:val="28"/>
        </w:rPr>
        <w:t xml:space="preserve"> В соответствии с письмом Министерства образования и науки Забайкальского края № 6974 от 29.07.2024 года </w:t>
      </w:r>
      <w:proofErr w:type="gramStart"/>
      <w:r w:rsidR="00E2157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21578">
        <w:rPr>
          <w:rFonts w:ascii="Times New Roman" w:hAnsi="Times New Roman" w:cs="Times New Roman"/>
          <w:sz w:val="28"/>
          <w:szCs w:val="28"/>
        </w:rPr>
        <w:t xml:space="preserve"> исполнения Указа Президента Российской Федерации от 07.05.2012 года № 597 «О мероприятиях по реализации государственной социальной политики», необходимо было принять меры по достижению целевых показателей</w:t>
      </w:r>
      <w:r w:rsidR="00BA293F">
        <w:rPr>
          <w:rFonts w:ascii="Times New Roman" w:hAnsi="Times New Roman" w:cs="Times New Roman"/>
          <w:sz w:val="28"/>
          <w:szCs w:val="28"/>
        </w:rPr>
        <w:t xml:space="preserve">  до конца 2024 года</w:t>
      </w:r>
      <w:r w:rsidR="00E21578">
        <w:rPr>
          <w:rFonts w:ascii="Times New Roman" w:hAnsi="Times New Roman" w:cs="Times New Roman"/>
          <w:sz w:val="28"/>
          <w:szCs w:val="28"/>
        </w:rPr>
        <w:t>. Таким образом</w:t>
      </w:r>
      <w:r w:rsidR="00BA293F">
        <w:rPr>
          <w:rFonts w:ascii="Times New Roman" w:hAnsi="Times New Roman" w:cs="Times New Roman"/>
          <w:sz w:val="28"/>
          <w:szCs w:val="28"/>
        </w:rPr>
        <w:t>,</w:t>
      </w:r>
      <w:r w:rsidR="00E21578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BA293F">
        <w:rPr>
          <w:rFonts w:ascii="Times New Roman" w:hAnsi="Times New Roman" w:cs="Times New Roman"/>
          <w:sz w:val="28"/>
          <w:szCs w:val="28"/>
        </w:rPr>
        <w:t>,</w:t>
      </w:r>
      <w:r w:rsidR="00E21578">
        <w:rPr>
          <w:rFonts w:ascii="Times New Roman" w:hAnsi="Times New Roman" w:cs="Times New Roman"/>
          <w:sz w:val="28"/>
          <w:szCs w:val="28"/>
        </w:rPr>
        <w:t xml:space="preserve"> выделенные  средства  из бюджета Забайкальского края в виде субвенции на дошкольное образование, предназначались до назначений выплат в рамках доведения до целевого показателя</w:t>
      </w:r>
      <w:r w:rsidR="00E82463">
        <w:rPr>
          <w:rFonts w:ascii="Times New Roman" w:hAnsi="Times New Roman" w:cs="Times New Roman"/>
          <w:sz w:val="28"/>
          <w:szCs w:val="28"/>
        </w:rPr>
        <w:t xml:space="preserve"> педагогическому персоналу</w:t>
      </w:r>
      <w:r w:rsidR="004952F3">
        <w:rPr>
          <w:rFonts w:ascii="Times New Roman" w:hAnsi="Times New Roman" w:cs="Times New Roman"/>
          <w:sz w:val="28"/>
          <w:szCs w:val="28"/>
        </w:rPr>
        <w:t xml:space="preserve">. Как видно из приказа № 29 от 27.12.2024 года, выплаты произведены лицам не являющимися педагогическим персоналом (младшим воспитателям, уборщице служебных </w:t>
      </w:r>
      <w:r w:rsidR="004952F3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помещений, заведующей филиалом </w:t>
      </w:r>
      <w:proofErr w:type="spellStart"/>
      <w:r w:rsidR="004952F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952F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952F3">
        <w:rPr>
          <w:rFonts w:ascii="Times New Roman" w:hAnsi="Times New Roman" w:cs="Times New Roman"/>
          <w:sz w:val="28"/>
          <w:szCs w:val="28"/>
        </w:rPr>
        <w:t>инево</w:t>
      </w:r>
      <w:proofErr w:type="spellEnd"/>
      <w:r w:rsidR="004952F3">
        <w:rPr>
          <w:rFonts w:ascii="Times New Roman" w:hAnsi="Times New Roman" w:cs="Times New Roman"/>
          <w:sz w:val="28"/>
          <w:szCs w:val="28"/>
        </w:rPr>
        <w:t xml:space="preserve">-Озеро), в нарушение Указа Президента Российской Федерации от 07.05.2012г № 597 «О мероприятиях по реализации государственной социальной политики». </w:t>
      </w:r>
      <w:r w:rsidR="004952F3" w:rsidRPr="004952F3">
        <w:rPr>
          <w:rFonts w:ascii="Times New Roman" w:hAnsi="Times New Roman" w:cs="Times New Roman"/>
          <w:b/>
          <w:i/>
          <w:sz w:val="28"/>
          <w:szCs w:val="28"/>
        </w:rPr>
        <w:t>Итого сумма нецелевого использования бюджетных средств бюджета Забайкальского края составила – 275000,0</w:t>
      </w:r>
      <w:r w:rsidR="004B430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4952F3" w:rsidRPr="004952F3">
        <w:rPr>
          <w:rFonts w:ascii="Times New Roman" w:hAnsi="Times New Roman" w:cs="Times New Roman"/>
          <w:b/>
          <w:i/>
          <w:sz w:val="28"/>
          <w:szCs w:val="28"/>
        </w:rPr>
        <w:t xml:space="preserve"> рублей.</w:t>
      </w:r>
    </w:p>
    <w:p w:rsidR="007C6FC9" w:rsidRPr="008D11D5" w:rsidRDefault="004952F3" w:rsidP="00495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1D5">
        <w:rPr>
          <w:rFonts w:ascii="Times New Roman" w:hAnsi="Times New Roman" w:cs="Times New Roman"/>
          <w:b/>
          <w:i/>
          <w:sz w:val="28"/>
          <w:szCs w:val="28"/>
        </w:rPr>
        <w:t xml:space="preserve">           На уровне главного распорядителя бюджетных средств МКУ Комитет образования муниципального района «</w:t>
      </w:r>
      <w:proofErr w:type="spellStart"/>
      <w:r w:rsidRPr="008D11D5">
        <w:rPr>
          <w:rFonts w:ascii="Times New Roman" w:hAnsi="Times New Roman" w:cs="Times New Roman"/>
          <w:b/>
          <w:i/>
          <w:sz w:val="28"/>
          <w:szCs w:val="28"/>
        </w:rPr>
        <w:t>Хилокский</w:t>
      </w:r>
      <w:proofErr w:type="spellEnd"/>
      <w:r w:rsidRPr="008D11D5">
        <w:rPr>
          <w:rFonts w:ascii="Times New Roman" w:hAnsi="Times New Roman" w:cs="Times New Roman"/>
          <w:b/>
          <w:i/>
          <w:sz w:val="28"/>
          <w:szCs w:val="28"/>
        </w:rPr>
        <w:t xml:space="preserve"> район» </w:t>
      </w:r>
      <w:r w:rsidR="00F179BE" w:rsidRPr="008D11D5">
        <w:rPr>
          <w:rFonts w:ascii="Times New Roman" w:hAnsi="Times New Roman" w:cs="Times New Roman"/>
          <w:b/>
          <w:i/>
          <w:sz w:val="28"/>
          <w:szCs w:val="28"/>
        </w:rPr>
        <w:t xml:space="preserve"> нормативно-правовой документ</w:t>
      </w:r>
      <w:r w:rsidR="00AC6BF6" w:rsidRPr="008D11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C6FC9" w:rsidRPr="008D11D5">
        <w:rPr>
          <w:rFonts w:ascii="Times New Roman" w:hAnsi="Times New Roman" w:cs="Times New Roman"/>
          <w:b/>
          <w:i/>
          <w:sz w:val="28"/>
          <w:szCs w:val="28"/>
        </w:rPr>
        <w:t xml:space="preserve"> устанавливающий порядок установления доплаты к заработной плате в целях обеспечения целевого показателя по подведомственным учреждениям отсутствует. Контроль МКУ Комитет образования муниципального района «</w:t>
      </w:r>
      <w:proofErr w:type="spellStart"/>
      <w:r w:rsidR="007C6FC9" w:rsidRPr="008D11D5">
        <w:rPr>
          <w:rFonts w:ascii="Times New Roman" w:hAnsi="Times New Roman" w:cs="Times New Roman"/>
          <w:b/>
          <w:i/>
          <w:sz w:val="28"/>
          <w:szCs w:val="28"/>
        </w:rPr>
        <w:t>Хилокский</w:t>
      </w:r>
      <w:proofErr w:type="spellEnd"/>
      <w:r w:rsidR="007C6FC9" w:rsidRPr="008D11D5">
        <w:rPr>
          <w:rFonts w:ascii="Times New Roman" w:hAnsi="Times New Roman" w:cs="Times New Roman"/>
          <w:b/>
          <w:i/>
          <w:sz w:val="28"/>
          <w:szCs w:val="28"/>
        </w:rPr>
        <w:t xml:space="preserve"> район» за доведением целевых показателей в рамках реализации мероприятий Указа Президента РФ № 597 от 07.05.2012 года отсутствует.</w:t>
      </w:r>
    </w:p>
    <w:p w:rsidR="007C6FC9" w:rsidRPr="00540AFD" w:rsidRDefault="00812ADF" w:rsidP="00495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приказа МКУ Комитет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217 от 26 декабря 2024 года «О выплате премий» заведующ</w:t>
      </w:r>
      <w:r w:rsidR="00433679">
        <w:rPr>
          <w:rFonts w:ascii="Times New Roman" w:hAnsi="Times New Roman" w:cs="Times New Roman"/>
          <w:sz w:val="28"/>
          <w:szCs w:val="28"/>
        </w:rPr>
        <w:t xml:space="preserve">ей детским садом 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выплата премии в размере 40000,00 рублей</w:t>
      </w:r>
      <w:r w:rsidR="00403EAB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об оплате труда,</w:t>
      </w:r>
      <w:r>
        <w:rPr>
          <w:rFonts w:ascii="Times New Roman" w:hAnsi="Times New Roman" w:cs="Times New Roman"/>
          <w:sz w:val="28"/>
          <w:szCs w:val="28"/>
        </w:rPr>
        <w:t xml:space="preserve"> за счет экономии фонда оплаты труда. Фактически расчет</w:t>
      </w:r>
      <w:r w:rsidR="004F67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подтверждающий факт экономии фонда оплаты труда</w:t>
      </w:r>
      <w:r w:rsidR="004F67B1">
        <w:rPr>
          <w:rFonts w:ascii="Times New Roman" w:hAnsi="Times New Roman" w:cs="Times New Roman"/>
          <w:sz w:val="28"/>
          <w:szCs w:val="28"/>
        </w:rPr>
        <w:t xml:space="preserve"> за 2024 год</w:t>
      </w:r>
      <w:r>
        <w:rPr>
          <w:rFonts w:ascii="Times New Roman" w:hAnsi="Times New Roman" w:cs="Times New Roman"/>
          <w:sz w:val="28"/>
          <w:szCs w:val="28"/>
        </w:rPr>
        <w:t xml:space="preserve"> по детскому саду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ыршелун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данному приказу </w:t>
      </w:r>
      <w:r w:rsidR="00290A14">
        <w:rPr>
          <w:rFonts w:ascii="Times New Roman" w:hAnsi="Times New Roman" w:cs="Times New Roman"/>
          <w:sz w:val="28"/>
          <w:szCs w:val="28"/>
        </w:rPr>
        <w:t>отсутствует</w:t>
      </w:r>
      <w:r w:rsidR="00305F5B">
        <w:rPr>
          <w:rFonts w:ascii="Times New Roman" w:hAnsi="Times New Roman" w:cs="Times New Roman"/>
          <w:sz w:val="28"/>
          <w:szCs w:val="28"/>
        </w:rPr>
        <w:t xml:space="preserve"> и проверки не предоставлен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4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304" w:rsidRPr="00403EAB">
        <w:rPr>
          <w:rFonts w:ascii="Times New Roman" w:hAnsi="Times New Roman" w:cs="Times New Roman"/>
          <w:sz w:val="28"/>
          <w:szCs w:val="28"/>
        </w:rPr>
        <w:t>В нарушение пункта</w:t>
      </w:r>
      <w:r w:rsidR="00403EAB" w:rsidRPr="00403EAB">
        <w:rPr>
          <w:rFonts w:ascii="Times New Roman" w:hAnsi="Times New Roman" w:cs="Times New Roman"/>
          <w:sz w:val="28"/>
          <w:szCs w:val="28"/>
        </w:rPr>
        <w:t xml:space="preserve"> 2.7.</w:t>
      </w:r>
      <w:r w:rsidR="00403EAB">
        <w:rPr>
          <w:rFonts w:ascii="Times New Roman" w:hAnsi="Times New Roman" w:cs="Times New Roman"/>
          <w:sz w:val="28"/>
          <w:szCs w:val="28"/>
        </w:rPr>
        <w:t>3 представленного положения «Об оплате труда руководителей муниципальных образовательных учреждений муниципального района «</w:t>
      </w:r>
      <w:proofErr w:type="spellStart"/>
      <w:r w:rsidR="00403EA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403EAB">
        <w:rPr>
          <w:rFonts w:ascii="Times New Roman" w:hAnsi="Times New Roman" w:cs="Times New Roman"/>
          <w:sz w:val="28"/>
          <w:szCs w:val="28"/>
        </w:rPr>
        <w:t xml:space="preserve"> район» утвержденного Главой муниципального района «</w:t>
      </w:r>
      <w:proofErr w:type="spellStart"/>
      <w:r w:rsidR="00403EA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403EAB">
        <w:rPr>
          <w:rFonts w:ascii="Times New Roman" w:hAnsi="Times New Roman" w:cs="Times New Roman"/>
          <w:sz w:val="28"/>
          <w:szCs w:val="28"/>
        </w:rPr>
        <w:t xml:space="preserve"> район» № 1172 от 24.11.2014 года размер премирования руководителю дошкольной образовательной организации не должен превышать 40% от оклада (должностного оклада), ставки заработной платы (должностной оклад по штатному расписанию  19861*40%=7944,40 рублей).</w:t>
      </w:r>
      <w:proofErr w:type="gramEnd"/>
      <w:r w:rsidR="004B4304">
        <w:rPr>
          <w:rFonts w:ascii="Times New Roman" w:hAnsi="Times New Roman" w:cs="Times New Roman"/>
          <w:sz w:val="28"/>
          <w:szCs w:val="28"/>
        </w:rPr>
        <w:t xml:space="preserve"> </w:t>
      </w:r>
      <w:r w:rsidR="004F67B1">
        <w:rPr>
          <w:rFonts w:ascii="Times New Roman" w:hAnsi="Times New Roman" w:cs="Times New Roman"/>
          <w:sz w:val="28"/>
          <w:szCs w:val="28"/>
        </w:rPr>
        <w:t xml:space="preserve"> </w:t>
      </w:r>
      <w:r w:rsidR="004F67B1" w:rsidRPr="00540AFD">
        <w:rPr>
          <w:rFonts w:ascii="Times New Roman" w:hAnsi="Times New Roman" w:cs="Times New Roman"/>
          <w:b/>
          <w:i/>
          <w:sz w:val="28"/>
          <w:szCs w:val="28"/>
        </w:rPr>
        <w:t>Таким образом, данный приказ можно считать неправомерным, так как для выплаты премии за счет экономии данные суммы должны подтверждаться необходимыми расчетами, сложившейся экономии фонда оплаты тру</w:t>
      </w:r>
      <w:r w:rsidR="00403EAB">
        <w:rPr>
          <w:rFonts w:ascii="Times New Roman" w:hAnsi="Times New Roman" w:cs="Times New Roman"/>
          <w:b/>
          <w:i/>
          <w:sz w:val="28"/>
          <w:szCs w:val="28"/>
        </w:rPr>
        <w:t>да в разрезе каждого учреждения.</w:t>
      </w:r>
      <w:r w:rsidR="00566321" w:rsidRPr="00540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7F7D" w:rsidRDefault="00867F7D" w:rsidP="004952F3">
      <w:pPr>
        <w:spacing w:after="0" w:line="240" w:lineRule="auto"/>
        <w:jc w:val="both"/>
      </w:pPr>
    </w:p>
    <w:p w:rsidR="00864B34" w:rsidRDefault="004D7860" w:rsidP="00864B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B34">
        <w:rPr>
          <w:rFonts w:ascii="Times New Roman" w:hAnsi="Times New Roman" w:cs="Times New Roman"/>
          <w:sz w:val="28"/>
          <w:szCs w:val="28"/>
        </w:rPr>
        <w:t xml:space="preserve">       </w:t>
      </w:r>
      <w:r w:rsidR="00F34A0C">
        <w:rPr>
          <w:rFonts w:ascii="Times New Roman" w:hAnsi="Times New Roman" w:cs="Times New Roman"/>
          <w:b/>
          <w:sz w:val="28"/>
          <w:szCs w:val="28"/>
        </w:rPr>
        <w:t>При проверке расчетов с подотчетными лицами</w:t>
      </w:r>
      <w:r w:rsidR="00320F1B" w:rsidRPr="00864B34">
        <w:rPr>
          <w:rFonts w:ascii="Times New Roman" w:hAnsi="Times New Roman" w:cs="Times New Roman"/>
          <w:sz w:val="28"/>
          <w:szCs w:val="28"/>
        </w:rPr>
        <w:t xml:space="preserve">, </w:t>
      </w:r>
      <w:r w:rsidR="00320F1B" w:rsidRPr="00864B34">
        <w:rPr>
          <w:rFonts w:ascii="Times New Roman" w:hAnsi="Times New Roman" w:cs="Times New Roman"/>
          <w:b/>
          <w:i/>
          <w:sz w:val="28"/>
          <w:szCs w:val="28"/>
        </w:rPr>
        <w:t>установлено</w:t>
      </w:r>
      <w:r w:rsidR="00864B34" w:rsidRPr="00864B34">
        <w:rPr>
          <w:rFonts w:ascii="Times New Roman" w:hAnsi="Times New Roman" w:cs="Times New Roman"/>
          <w:b/>
          <w:i/>
          <w:sz w:val="28"/>
          <w:szCs w:val="28"/>
        </w:rPr>
        <w:t xml:space="preserve"> нецелевое использование средств в сумме – 572,20 рублей на приобретение аскорбиновой кислоты</w:t>
      </w:r>
      <w:r w:rsidR="00864B34">
        <w:rPr>
          <w:rFonts w:ascii="Times New Roman" w:hAnsi="Times New Roman" w:cs="Times New Roman"/>
          <w:sz w:val="28"/>
          <w:szCs w:val="28"/>
        </w:rPr>
        <w:t>, так как средства в сумме 10000,00 рублей поручением о перечислении № 590769 от 18.12.2024 года  выделены</w:t>
      </w:r>
      <w:r w:rsidR="00882597">
        <w:rPr>
          <w:rFonts w:ascii="Times New Roman" w:hAnsi="Times New Roman" w:cs="Times New Roman"/>
          <w:sz w:val="28"/>
          <w:szCs w:val="28"/>
        </w:rPr>
        <w:t xml:space="preserve"> МБДОУ детский сад «Солнышко» </w:t>
      </w:r>
      <w:proofErr w:type="spellStart"/>
      <w:r w:rsidR="008825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825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82597">
        <w:rPr>
          <w:rFonts w:ascii="Times New Roman" w:hAnsi="Times New Roman" w:cs="Times New Roman"/>
          <w:sz w:val="28"/>
          <w:szCs w:val="28"/>
        </w:rPr>
        <w:t>ыршелун</w:t>
      </w:r>
      <w:proofErr w:type="spellEnd"/>
      <w:r w:rsidR="00864B34">
        <w:rPr>
          <w:rFonts w:ascii="Times New Roman" w:hAnsi="Times New Roman" w:cs="Times New Roman"/>
          <w:sz w:val="28"/>
          <w:szCs w:val="28"/>
        </w:rPr>
        <w:t xml:space="preserve"> на приобретение дезинфицирующих средств.</w:t>
      </w:r>
      <w:r w:rsidR="00882597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3D0075">
        <w:rPr>
          <w:rFonts w:ascii="Times New Roman" w:hAnsi="Times New Roman" w:cs="Times New Roman"/>
          <w:sz w:val="28"/>
          <w:szCs w:val="28"/>
        </w:rPr>
        <w:t xml:space="preserve">платежным поручение № 614871 от 20.12.2024 года </w:t>
      </w:r>
      <w:proofErr w:type="gramStart"/>
      <w:r w:rsidR="00882597">
        <w:rPr>
          <w:rFonts w:ascii="Times New Roman" w:hAnsi="Times New Roman" w:cs="Times New Roman"/>
          <w:sz w:val="28"/>
          <w:szCs w:val="28"/>
        </w:rPr>
        <w:t>перечислены</w:t>
      </w:r>
      <w:proofErr w:type="gramEnd"/>
      <w:r w:rsidR="00882597">
        <w:rPr>
          <w:rFonts w:ascii="Times New Roman" w:hAnsi="Times New Roman" w:cs="Times New Roman"/>
          <w:sz w:val="28"/>
          <w:szCs w:val="28"/>
        </w:rPr>
        <w:t xml:space="preserve"> в подотчет заведующей детским садом</w:t>
      </w:r>
      <w:r w:rsidR="00F34A0C">
        <w:rPr>
          <w:rFonts w:ascii="Times New Roman" w:hAnsi="Times New Roman" w:cs="Times New Roman"/>
          <w:sz w:val="28"/>
          <w:szCs w:val="28"/>
        </w:rPr>
        <w:t xml:space="preserve"> </w:t>
      </w:r>
      <w:r w:rsidR="003D0075">
        <w:rPr>
          <w:rFonts w:ascii="Times New Roman" w:hAnsi="Times New Roman" w:cs="Times New Roman"/>
          <w:sz w:val="28"/>
          <w:szCs w:val="28"/>
        </w:rPr>
        <w:t xml:space="preserve"> на приобретение дезинфицирующих средств. Фактически закуплена а</w:t>
      </w:r>
      <w:r w:rsidR="00864B34">
        <w:rPr>
          <w:rFonts w:ascii="Times New Roman" w:hAnsi="Times New Roman" w:cs="Times New Roman"/>
          <w:sz w:val="28"/>
          <w:szCs w:val="28"/>
        </w:rPr>
        <w:t>скорбиновая кислота</w:t>
      </w:r>
      <w:r w:rsidR="003D007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864B34">
        <w:rPr>
          <w:rFonts w:ascii="Times New Roman" w:hAnsi="Times New Roman" w:cs="Times New Roman"/>
          <w:sz w:val="28"/>
          <w:szCs w:val="28"/>
        </w:rPr>
        <w:t xml:space="preserve"> не относится </w:t>
      </w:r>
      <w:proofErr w:type="gramStart"/>
      <w:r w:rsidR="00864B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64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B34">
        <w:rPr>
          <w:rFonts w:ascii="Times New Roman" w:hAnsi="Times New Roman" w:cs="Times New Roman"/>
          <w:sz w:val="28"/>
          <w:szCs w:val="28"/>
        </w:rPr>
        <w:t>дезинфицирующих</w:t>
      </w:r>
      <w:proofErr w:type="gramEnd"/>
      <w:r w:rsidR="00864B3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D0075">
        <w:rPr>
          <w:rFonts w:ascii="Times New Roman" w:hAnsi="Times New Roman" w:cs="Times New Roman"/>
          <w:sz w:val="28"/>
          <w:szCs w:val="28"/>
        </w:rPr>
        <w:t>ам (авансовый отчет от 24.12.2024 г ООГУ-000343, товарный чек № 9 от 24.12.2024 г МУП ЦРА № 10</w:t>
      </w:r>
      <w:r w:rsidR="003D0075">
        <w:rPr>
          <w:rFonts w:ascii="Times New Roman" w:hAnsi="Times New Roman" w:cs="Times New Roman"/>
          <w:b/>
          <w:sz w:val="28"/>
          <w:szCs w:val="28"/>
        </w:rPr>
        <w:t>)</w:t>
      </w:r>
      <w:r w:rsidR="00B01819">
        <w:rPr>
          <w:rFonts w:ascii="Times New Roman" w:hAnsi="Times New Roman" w:cs="Times New Roman"/>
          <w:b/>
          <w:sz w:val="28"/>
          <w:szCs w:val="28"/>
        </w:rPr>
        <w:t>.</w:t>
      </w:r>
    </w:p>
    <w:p w:rsidR="004F03F6" w:rsidRPr="00A54D59" w:rsidRDefault="00960906" w:rsidP="00960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03F6">
        <w:rPr>
          <w:rFonts w:ascii="Times New Roman" w:hAnsi="Times New Roman" w:cs="Times New Roman"/>
          <w:sz w:val="28"/>
          <w:szCs w:val="28"/>
        </w:rPr>
        <w:t xml:space="preserve"> В ходе проверки</w:t>
      </w:r>
      <w:r w:rsidR="00A54D59" w:rsidRPr="00A54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D59">
        <w:rPr>
          <w:rFonts w:ascii="Times New Roman" w:hAnsi="Times New Roman" w:cs="Times New Roman"/>
          <w:b/>
          <w:sz w:val="28"/>
          <w:szCs w:val="28"/>
        </w:rPr>
        <w:t>с</w:t>
      </w:r>
      <w:r w:rsidR="00A54D59" w:rsidRPr="00EF4032">
        <w:rPr>
          <w:rFonts w:ascii="Times New Roman" w:hAnsi="Times New Roman" w:cs="Times New Roman"/>
          <w:b/>
          <w:sz w:val="28"/>
          <w:szCs w:val="28"/>
        </w:rPr>
        <w:t>облюдение норм Федерального закона "О контрактной системе в сфере закупок товаров, работ, услуг для обеспечения государственных и муниципальных</w:t>
      </w:r>
      <w:r w:rsidR="00A54D59">
        <w:rPr>
          <w:rFonts w:ascii="Times New Roman" w:hAnsi="Times New Roman" w:cs="Times New Roman"/>
          <w:b/>
          <w:sz w:val="28"/>
          <w:szCs w:val="28"/>
        </w:rPr>
        <w:t xml:space="preserve"> нужд» от 05.04.2013 г. № </w:t>
      </w:r>
      <w:r w:rsidR="00A54D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44-ФЗ выявлено, </w:t>
      </w:r>
      <w:r w:rsidR="006635AB">
        <w:rPr>
          <w:rFonts w:ascii="Times New Roman" w:hAnsi="Times New Roman" w:cs="Times New Roman"/>
          <w:sz w:val="28"/>
          <w:szCs w:val="28"/>
        </w:rPr>
        <w:t>что Учреждением осуществлены расходы по 243 виду расходов, по 5-виду обеспеченности (</w:t>
      </w:r>
      <w:r w:rsidR="009941B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6635AB">
        <w:rPr>
          <w:rFonts w:ascii="Times New Roman" w:hAnsi="Times New Roman" w:cs="Times New Roman"/>
          <w:sz w:val="28"/>
          <w:szCs w:val="28"/>
        </w:rPr>
        <w:t>субсидии на иные цели) на сумму 83100,00 рублей. Фактически в плане-графике данная позиция по</w:t>
      </w:r>
      <w:r w:rsidR="00F41367">
        <w:rPr>
          <w:rFonts w:ascii="Times New Roman" w:hAnsi="Times New Roman" w:cs="Times New Roman"/>
          <w:sz w:val="28"/>
          <w:szCs w:val="28"/>
        </w:rPr>
        <w:t xml:space="preserve"> 0701 00000000</w:t>
      </w:r>
      <w:r w:rsidR="006635AB">
        <w:rPr>
          <w:rFonts w:ascii="Times New Roman" w:hAnsi="Times New Roman" w:cs="Times New Roman"/>
          <w:sz w:val="28"/>
          <w:szCs w:val="28"/>
        </w:rPr>
        <w:t xml:space="preserve"> 243 виду расхода не отражена, т</w:t>
      </w:r>
      <w:proofErr w:type="gramStart"/>
      <w:r w:rsidR="006635A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635AB">
        <w:rPr>
          <w:rFonts w:ascii="Times New Roman" w:hAnsi="Times New Roman" w:cs="Times New Roman"/>
          <w:sz w:val="28"/>
          <w:szCs w:val="28"/>
        </w:rPr>
        <w:t xml:space="preserve"> расходы произведены без внесения изменения в план-график (</w:t>
      </w:r>
      <w:r w:rsidR="006635AB" w:rsidRPr="00F41367">
        <w:rPr>
          <w:rFonts w:ascii="Times New Roman" w:hAnsi="Times New Roman" w:cs="Times New Roman"/>
          <w:sz w:val="28"/>
          <w:szCs w:val="28"/>
        </w:rPr>
        <w:t>нарушение</w:t>
      </w:r>
      <w:r w:rsidR="00F41367" w:rsidRPr="00F4136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block_168" w:history="1">
        <w:r w:rsidR="00F41367" w:rsidRPr="00F41367">
          <w:rPr>
            <w:rStyle w:val="a7"/>
            <w:rFonts w:ascii="Times New Roman" w:hAnsi="Times New Roman"/>
            <w:color w:val="000000"/>
            <w:sz w:val="27"/>
            <w:szCs w:val="27"/>
            <w:u w:val="none"/>
            <w:shd w:val="clear" w:color="auto" w:fill="FFFFFF"/>
          </w:rPr>
          <w:t>части 8</w:t>
        </w:r>
      </w:hyperlink>
      <w:r w:rsidR="00F41367" w:rsidRPr="00F41367">
        <w:rPr>
          <w:rFonts w:ascii="Times New Roman" w:hAnsi="Times New Roman"/>
          <w:color w:val="000000"/>
          <w:sz w:val="27"/>
          <w:szCs w:val="27"/>
        </w:rPr>
        <w:t xml:space="preserve"> статьи 16  № 44-ФЗ</w:t>
      </w:r>
      <w:r w:rsidR="00F41367">
        <w:rPr>
          <w:rFonts w:ascii="Times New Roman" w:hAnsi="Times New Roman"/>
          <w:color w:val="000000"/>
          <w:sz w:val="27"/>
          <w:szCs w:val="27"/>
        </w:rPr>
        <w:t xml:space="preserve">). </w:t>
      </w:r>
      <w:r w:rsidR="00F41367" w:rsidRPr="00FC5305">
        <w:rPr>
          <w:rFonts w:ascii="Times New Roman" w:hAnsi="Times New Roman"/>
          <w:sz w:val="27"/>
          <w:szCs w:val="27"/>
        </w:rPr>
        <w:t>В плане-графике закупок информа</w:t>
      </w:r>
      <w:r w:rsidR="00F41367">
        <w:rPr>
          <w:rFonts w:ascii="Times New Roman" w:hAnsi="Times New Roman"/>
          <w:sz w:val="27"/>
          <w:szCs w:val="27"/>
        </w:rPr>
        <w:t>ция о закупках, которые планируе</w:t>
      </w:r>
      <w:r w:rsidR="00F41367" w:rsidRPr="00FC5305">
        <w:rPr>
          <w:rFonts w:ascii="Times New Roman" w:hAnsi="Times New Roman"/>
          <w:sz w:val="27"/>
          <w:szCs w:val="27"/>
        </w:rPr>
        <w:t xml:space="preserve">тся осуществлять в соответствии с п. 4 и </w:t>
      </w:r>
      <w:r w:rsidR="00F41367" w:rsidRPr="00C04836">
        <w:rPr>
          <w:rFonts w:ascii="Times New Roman" w:hAnsi="Times New Roman"/>
          <w:sz w:val="28"/>
          <w:szCs w:val="28"/>
        </w:rPr>
        <w:t>5 ч. 1 ст. 93 Закона № 44-ФЗ, указывается отдельными строками по каждому объекту закупки.</w:t>
      </w:r>
      <w:r w:rsidR="00F41367" w:rsidRPr="00C04836">
        <w:rPr>
          <w:sz w:val="28"/>
          <w:szCs w:val="28"/>
        </w:rPr>
        <w:t xml:space="preserve"> </w:t>
      </w:r>
      <w:r w:rsidR="00F41367" w:rsidRPr="00C048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Изменения в план-график должны осуществляться не позднее</w:t>
      </w:r>
      <w:r w:rsidR="00C446FE" w:rsidRPr="00C048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41367" w:rsidRPr="00C048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за один день до дня размещения в единой информационной системе извещения об осуществлении соответствующей закупки.</w:t>
      </w:r>
      <w:r w:rsidR="00C446FE" w:rsidRPr="00C048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Данные средства были выделены 2</w:t>
      </w:r>
      <w:r w:rsidR="00864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C446FE" w:rsidRPr="00C048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.12.2024 года на разработку проектно-сметной документации капитального ремонта за счет средств бюджета Забайкальского края в сумме 83100,00 рублей.</w:t>
      </w:r>
      <w:r w:rsidR="00C04836" w:rsidRPr="00C048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Оплата произведена платежным поручением № 707761 от 26.12.2024 года на основании заключенного договора-подряда № 12/2024 на разработку проектной документации от 02.12.2024 года с ИП Барских И.М. (платежное поручение прилагается).</w:t>
      </w:r>
      <w:r w:rsidR="0076132B" w:rsidRPr="00C048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132B" w:rsidRPr="00C04836">
        <w:rPr>
          <w:rFonts w:ascii="Times New Roman" w:hAnsi="Times New Roman"/>
          <w:b/>
          <w:i/>
          <w:sz w:val="28"/>
          <w:szCs w:val="28"/>
        </w:rPr>
        <w:t xml:space="preserve">Данное нарушение содержит признаки административного нарушения по части 4 </w:t>
      </w:r>
      <w:r w:rsidR="0076132B" w:rsidRPr="00C04836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статья 7.29.3. КоАП РФ «Нарушение законодательства Российской Федерации о контрактной системе в сфере закупок при планировании закупок»</w:t>
      </w:r>
      <w:r w:rsidR="009941B5" w:rsidRPr="00C04836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960906" w:rsidRDefault="00267E5C" w:rsidP="009609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836">
        <w:rPr>
          <w:rFonts w:ascii="Times New Roman" w:hAnsi="Times New Roman" w:cs="Times New Roman"/>
          <w:b/>
          <w:i/>
          <w:sz w:val="28"/>
          <w:szCs w:val="28"/>
        </w:rPr>
        <w:t xml:space="preserve">          В нарушении п.2 ст.38 Закона ФЗ-44 в МБДОУ детский сад «Солнышко» </w:t>
      </w:r>
      <w:proofErr w:type="spellStart"/>
      <w:r w:rsidRPr="00C04836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C04836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C04836">
        <w:rPr>
          <w:rFonts w:ascii="Times New Roman" w:hAnsi="Times New Roman" w:cs="Times New Roman"/>
          <w:b/>
          <w:i/>
          <w:sz w:val="28"/>
          <w:szCs w:val="28"/>
        </w:rPr>
        <w:t>ыршелун</w:t>
      </w:r>
      <w:proofErr w:type="spellEnd"/>
      <w:r w:rsidRPr="00C04836">
        <w:rPr>
          <w:rFonts w:ascii="Times New Roman" w:hAnsi="Times New Roman" w:cs="Times New Roman"/>
          <w:b/>
          <w:i/>
          <w:sz w:val="28"/>
          <w:szCs w:val="28"/>
        </w:rPr>
        <w:t xml:space="preserve">  не назначен контрактный управляющий</w:t>
      </w:r>
      <w:r w:rsidR="004647DB">
        <w:rPr>
          <w:rFonts w:ascii="Times New Roman" w:hAnsi="Times New Roman" w:cs="Times New Roman"/>
          <w:b/>
          <w:sz w:val="28"/>
          <w:szCs w:val="28"/>
        </w:rPr>
        <w:t>.</w:t>
      </w:r>
      <w:r w:rsidR="0003795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36184" w:rsidRDefault="00960906" w:rsidP="009609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D4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8D3">
        <w:rPr>
          <w:rFonts w:ascii="Times New Roman" w:hAnsi="Times New Roman" w:cs="Times New Roman"/>
          <w:b/>
          <w:sz w:val="28"/>
          <w:szCs w:val="28"/>
        </w:rPr>
        <w:t>Выводы  по результатам контрольного мероприятия</w:t>
      </w:r>
    </w:p>
    <w:p w:rsidR="00EB3DF5" w:rsidRPr="00162A32" w:rsidRDefault="004B6E14" w:rsidP="00162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A32">
        <w:rPr>
          <w:rFonts w:ascii="Times New Roman" w:hAnsi="Times New Roman" w:cs="Times New Roman"/>
          <w:b/>
          <w:sz w:val="28"/>
          <w:szCs w:val="28"/>
        </w:rPr>
        <w:t xml:space="preserve">           1. </w:t>
      </w:r>
      <w:proofErr w:type="gramStart"/>
      <w:r w:rsidR="00162A32" w:rsidRPr="00162A32">
        <w:rPr>
          <w:rFonts w:ascii="Times New Roman" w:hAnsi="Times New Roman" w:cs="Times New Roman"/>
          <w:b/>
          <w:i/>
          <w:sz w:val="28"/>
          <w:szCs w:val="28"/>
        </w:rPr>
        <w:t>В нарушение требований п.4 статьи 69.2 БК и пункта 10 постановления № 74 от 31.01.2017 года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</w:t>
      </w:r>
      <w:proofErr w:type="spellStart"/>
      <w:r w:rsidR="00162A32" w:rsidRPr="00162A32">
        <w:rPr>
          <w:rFonts w:ascii="Times New Roman" w:hAnsi="Times New Roman" w:cs="Times New Roman"/>
          <w:b/>
          <w:i/>
          <w:sz w:val="28"/>
          <w:szCs w:val="28"/>
        </w:rPr>
        <w:t>Хилокский</w:t>
      </w:r>
      <w:proofErr w:type="spellEnd"/>
      <w:r w:rsidR="00162A32" w:rsidRPr="00162A32">
        <w:rPr>
          <w:rFonts w:ascii="Times New Roman" w:hAnsi="Times New Roman" w:cs="Times New Roman"/>
          <w:b/>
          <w:i/>
          <w:sz w:val="28"/>
          <w:szCs w:val="28"/>
        </w:rPr>
        <w:t xml:space="preserve"> район»  и финансового обеспечения выполнения муниципального задания»  (с учетом вносимых изменений в данное постановление)</w:t>
      </w:r>
      <w:r w:rsidR="00162A32" w:rsidRPr="00162A32">
        <w:rPr>
          <w:rFonts w:ascii="Times New Roman" w:hAnsi="Times New Roman" w:cs="Times New Roman"/>
          <w:sz w:val="28"/>
          <w:szCs w:val="28"/>
        </w:rPr>
        <w:t xml:space="preserve"> для определения объема финансового обеспечения выполнения муниципального задания орган, осуществляющий функции</w:t>
      </w:r>
      <w:proofErr w:type="gramEnd"/>
      <w:r w:rsidR="00162A32" w:rsidRPr="00162A32">
        <w:rPr>
          <w:rFonts w:ascii="Times New Roman" w:hAnsi="Times New Roman" w:cs="Times New Roman"/>
          <w:sz w:val="28"/>
          <w:szCs w:val="28"/>
        </w:rPr>
        <w:t xml:space="preserve"> и полномочия учредителя используются нормативные затраты, которые должны хотя бы раз в три года пересматриваться и утверждаться Учредителем.</w:t>
      </w:r>
      <w:r w:rsidR="00162A32">
        <w:rPr>
          <w:rFonts w:ascii="Times New Roman" w:hAnsi="Times New Roman" w:cs="Times New Roman"/>
          <w:sz w:val="28"/>
          <w:szCs w:val="28"/>
        </w:rPr>
        <w:t xml:space="preserve"> На уровне муниципального района  данный Порядок на сегодняшний день не актуален.</w:t>
      </w:r>
    </w:p>
    <w:p w:rsidR="00861EE7" w:rsidRDefault="00B16226" w:rsidP="00B162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2. </w:t>
      </w:r>
      <w:r w:rsidRPr="00CE07B7">
        <w:rPr>
          <w:rFonts w:ascii="Times New Roman" w:hAnsi="Times New Roman" w:cs="Times New Roman"/>
          <w:sz w:val="28"/>
          <w:szCs w:val="28"/>
        </w:rPr>
        <w:t>Согласно п. 2. Требований к составлению и утверждению плана финансово-хозяйственной деятельности государственного (муниципального) учреждения утвержденных приказом Министерства финансов РФ от 31 августа 2018 № 186н</w:t>
      </w:r>
      <w:r>
        <w:rPr>
          <w:rFonts w:ascii="Times New Roman" w:hAnsi="Times New Roman" w:cs="Times New Roman"/>
          <w:sz w:val="28"/>
          <w:szCs w:val="28"/>
        </w:rPr>
        <w:t xml:space="preserve"> (с учетом вносимых изменений и дополнений)</w:t>
      </w:r>
      <w:r w:rsidRPr="00CE07B7">
        <w:rPr>
          <w:rFonts w:ascii="Times New Roman" w:hAnsi="Times New Roman" w:cs="Times New Roman"/>
          <w:sz w:val="28"/>
          <w:szCs w:val="28"/>
        </w:rPr>
        <w:t xml:space="preserve"> (далее – Требования к состав</w:t>
      </w:r>
      <w:r>
        <w:rPr>
          <w:rFonts w:ascii="Times New Roman" w:hAnsi="Times New Roman" w:cs="Times New Roman"/>
          <w:sz w:val="28"/>
          <w:szCs w:val="28"/>
        </w:rPr>
        <w:t>лению и утверждению плана ФХД) у</w:t>
      </w:r>
      <w:r w:rsidRPr="00CE07B7">
        <w:rPr>
          <w:rFonts w:ascii="Times New Roman" w:hAnsi="Times New Roman" w:cs="Times New Roman"/>
          <w:sz w:val="28"/>
          <w:szCs w:val="28"/>
        </w:rPr>
        <w:t>чреждение составляет и утверждает план ФХД в соответствии с Требованиями и порядком, установленным органом-учредителем.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31">
        <w:rPr>
          <w:rFonts w:ascii="Times New Roman" w:hAnsi="Times New Roman" w:cs="Times New Roman"/>
          <w:b/>
          <w:i/>
          <w:sz w:val="28"/>
          <w:szCs w:val="28"/>
        </w:rPr>
        <w:t xml:space="preserve">Однако в нарушение пункта 2 требований приказа Министерства финансов РФ от 31 августа 2018 года № 186н учредителем порядок составления и утверждения плана ФХД муниципальными бюджетными и автономными образовательными </w:t>
      </w:r>
      <w:r w:rsidRPr="00773F31">
        <w:rPr>
          <w:rFonts w:ascii="Times New Roman" w:hAnsi="Times New Roman" w:cs="Times New Roman"/>
          <w:b/>
          <w:i/>
          <w:sz w:val="28"/>
          <w:szCs w:val="28"/>
        </w:rPr>
        <w:lastRenderedPageBreak/>
        <w:t>учреждениями не разработан в соответствии с новыми требованиями приказа</w:t>
      </w:r>
      <w:r>
        <w:rPr>
          <w:rFonts w:ascii="Times New Roman" w:hAnsi="Times New Roman" w:cs="Times New Roman"/>
          <w:sz w:val="28"/>
          <w:szCs w:val="28"/>
        </w:rPr>
        <w:t>. На территории  муниципального района имеется постановление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403 от 01.09.2011 года «Об утверждении порядка составления и утверждения планов финансово-хозяйственной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район»», </w:t>
      </w:r>
      <w:r w:rsidRPr="0049424F">
        <w:rPr>
          <w:rFonts w:ascii="Times New Roman" w:hAnsi="Times New Roman" w:cs="Times New Roman"/>
          <w:b/>
          <w:i/>
          <w:sz w:val="28"/>
          <w:szCs w:val="28"/>
        </w:rPr>
        <w:t>которые уже на сегодня не актуален, так как не соответствует новым требованиям составления и утверждения планов финансово-хозяйственной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План финансово-хозяйственной деятельности по Муниципальному бюджетному дошкольному образовательному учреждению 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ыршелун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 г и плановый период 2025-2026 года согласован с МКУ Комитет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22.01.2024 года с </w:t>
      </w:r>
      <w:r w:rsidRPr="00101A18">
        <w:rPr>
          <w:rFonts w:ascii="Times New Roman" w:hAnsi="Times New Roman" w:cs="Times New Roman"/>
          <w:b/>
          <w:i/>
          <w:sz w:val="28"/>
          <w:szCs w:val="28"/>
        </w:rPr>
        <w:t xml:space="preserve">нарушением срока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утверждения </w:t>
      </w:r>
      <w:r w:rsidRPr="00101A18">
        <w:rPr>
          <w:rFonts w:ascii="Times New Roman" w:hAnsi="Times New Roman" w:cs="Times New Roman"/>
          <w:b/>
          <w:i/>
          <w:sz w:val="28"/>
          <w:szCs w:val="28"/>
        </w:rPr>
        <w:t>на 2 дня (нарушение п.14 Порядка утвержденного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постановлением администрации муниципального района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район»</w:t>
      </w:r>
      <w:r w:rsidRPr="00101A18">
        <w:rPr>
          <w:rFonts w:ascii="Times New Roman" w:hAnsi="Times New Roman" w:cs="Times New Roman"/>
          <w:b/>
          <w:i/>
          <w:sz w:val="28"/>
          <w:szCs w:val="28"/>
        </w:rPr>
        <w:t xml:space="preserve"> № 403 от 01.09.2011 года).</w:t>
      </w:r>
    </w:p>
    <w:p w:rsidR="00EA68DE" w:rsidRDefault="00EA68DE" w:rsidP="00B1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8DE">
        <w:rPr>
          <w:rFonts w:ascii="Times New Roman" w:hAnsi="Times New Roman" w:cs="Times New Roman"/>
          <w:b/>
          <w:sz w:val="28"/>
          <w:szCs w:val="28"/>
        </w:rPr>
        <w:t xml:space="preserve">             3.</w:t>
      </w:r>
      <w:r>
        <w:t xml:space="preserve">   </w:t>
      </w:r>
      <w:proofErr w:type="gramStart"/>
      <w:r w:rsidRPr="005C1EB9">
        <w:rPr>
          <w:rFonts w:ascii="Times New Roman" w:hAnsi="Times New Roman" w:cs="Times New Roman"/>
          <w:sz w:val="28"/>
          <w:szCs w:val="28"/>
        </w:rPr>
        <w:t xml:space="preserve">В 2024 году между </w:t>
      </w:r>
      <w:r w:rsidRPr="0049424F">
        <w:rPr>
          <w:rFonts w:ascii="Times New Roman" w:hAnsi="Times New Roman" w:cs="Times New Roman"/>
          <w:b/>
          <w:i/>
          <w:sz w:val="28"/>
          <w:szCs w:val="28"/>
        </w:rPr>
        <w:t xml:space="preserve">Учредителем </w:t>
      </w:r>
      <w:r w:rsidR="0099536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49424F">
        <w:rPr>
          <w:rFonts w:ascii="Times New Roman" w:hAnsi="Times New Roman" w:cs="Times New Roman"/>
          <w:b/>
          <w:i/>
          <w:sz w:val="28"/>
          <w:szCs w:val="28"/>
        </w:rPr>
        <w:t xml:space="preserve"> бюджетным</w:t>
      </w:r>
      <w:r w:rsidR="0099536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9424F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</w:t>
      </w:r>
      <w:r w:rsidR="00995369">
        <w:rPr>
          <w:rFonts w:ascii="Times New Roman" w:hAnsi="Times New Roman" w:cs="Times New Roman"/>
          <w:b/>
          <w:i/>
          <w:sz w:val="28"/>
          <w:szCs w:val="28"/>
        </w:rPr>
        <w:t>ями</w:t>
      </w:r>
      <w:r w:rsidRPr="0049424F">
        <w:rPr>
          <w:rFonts w:ascii="Times New Roman" w:hAnsi="Times New Roman" w:cs="Times New Roman"/>
          <w:b/>
          <w:i/>
          <w:sz w:val="28"/>
          <w:szCs w:val="28"/>
        </w:rPr>
        <w:t xml:space="preserve"> не заключались соглашения на финансовое обеспечение выполнения муниципального задания на оказание муниципальных услуг,  субсидии на иные цели в нарушение Бюджетного кодекса РФ и нормативно-правовых актов принятых на уровне муниципального района «</w:t>
      </w:r>
      <w:proofErr w:type="spellStart"/>
      <w:r w:rsidRPr="0049424F">
        <w:rPr>
          <w:rFonts w:ascii="Times New Roman" w:hAnsi="Times New Roman" w:cs="Times New Roman"/>
          <w:b/>
          <w:i/>
          <w:sz w:val="28"/>
          <w:szCs w:val="28"/>
        </w:rPr>
        <w:t>Хилокск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9424F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49424F">
        <w:rPr>
          <w:rFonts w:ascii="Times New Roman" w:hAnsi="Times New Roman" w:cs="Times New Roman"/>
          <w:b/>
          <w:i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(распоряжение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131-р от 14.02.2012 года (с учетом вносимых изменений),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808 от 13.12.2021 года).</w:t>
      </w:r>
      <w:proofErr w:type="gramEnd"/>
    </w:p>
    <w:p w:rsidR="003B6FD1" w:rsidRDefault="003B6FD1" w:rsidP="003B6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6FD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Согласно плана</w:t>
      </w:r>
      <w:r w:rsidRPr="00611A47">
        <w:rPr>
          <w:rFonts w:ascii="Times New Roman" w:hAnsi="Times New Roman" w:cs="Times New Roman"/>
          <w:sz w:val="28"/>
          <w:szCs w:val="28"/>
        </w:rPr>
        <w:t xml:space="preserve"> ФХД на 2024 год от 22.01.2024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1A47">
        <w:rPr>
          <w:rFonts w:ascii="Times New Roman" w:hAnsi="Times New Roman" w:cs="Times New Roman"/>
          <w:sz w:val="28"/>
          <w:szCs w:val="28"/>
        </w:rPr>
        <w:t xml:space="preserve"> планируемый объем поступлений составил 20966</w:t>
      </w:r>
      <w:r>
        <w:rPr>
          <w:rFonts w:ascii="Times New Roman" w:hAnsi="Times New Roman" w:cs="Times New Roman"/>
          <w:sz w:val="28"/>
          <w:szCs w:val="28"/>
        </w:rPr>
        <w:t>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11A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1A47">
        <w:rPr>
          <w:rFonts w:ascii="Times New Roman" w:hAnsi="Times New Roman" w:cs="Times New Roman"/>
          <w:sz w:val="28"/>
          <w:szCs w:val="28"/>
        </w:rPr>
        <w:t>ублей, в том числе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1A47">
        <w:rPr>
          <w:rFonts w:ascii="Times New Roman" w:hAnsi="Times New Roman" w:cs="Times New Roman"/>
          <w:sz w:val="28"/>
          <w:szCs w:val="28"/>
        </w:rPr>
        <w:t xml:space="preserve"> на выполнение МЗ – </w:t>
      </w:r>
      <w:r>
        <w:rPr>
          <w:rFonts w:ascii="Times New Roman" w:hAnsi="Times New Roman" w:cs="Times New Roman"/>
          <w:sz w:val="28"/>
          <w:szCs w:val="28"/>
        </w:rPr>
        <w:t>20794,1 тыс.</w:t>
      </w:r>
      <w:r w:rsidRPr="00611A4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C0CEA">
        <w:rPr>
          <w:rFonts w:ascii="Times New Roman" w:hAnsi="Times New Roman" w:cs="Times New Roman"/>
          <w:sz w:val="28"/>
          <w:szCs w:val="28"/>
        </w:rPr>
        <w:t xml:space="preserve">убсидии на иные цели – </w:t>
      </w:r>
      <w:r>
        <w:rPr>
          <w:rFonts w:ascii="Times New Roman" w:hAnsi="Times New Roman" w:cs="Times New Roman"/>
          <w:sz w:val="28"/>
          <w:szCs w:val="28"/>
        </w:rPr>
        <w:t>172,4 тыс.</w:t>
      </w:r>
      <w:r w:rsidRPr="004C0CEA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1454">
        <w:rPr>
          <w:rFonts w:ascii="Times New Roman" w:hAnsi="Times New Roman" w:cs="Times New Roman"/>
          <w:b/>
          <w:i/>
          <w:sz w:val="28"/>
          <w:szCs w:val="28"/>
        </w:rPr>
        <w:t>В нарушение пункта 9  требований приказа Министерства финансов РФ от 31 августа 2018 года  № 186н (с  учетом вносимых изменений) в представленном плане финансово-хозяйственной деятельности на 2024 год и плановый период 2025 – 2026 года не отражены доходы от приносящей доход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t xml:space="preserve"> </w:t>
      </w:r>
      <w:r w:rsidRPr="001229C0">
        <w:rPr>
          <w:rFonts w:ascii="Times New Roman" w:hAnsi="Times New Roman" w:cs="Times New Roman"/>
          <w:sz w:val="28"/>
          <w:szCs w:val="28"/>
        </w:rPr>
        <w:t xml:space="preserve">По состоянию на 31.12.2024 года планируемый объем поступлений составил </w:t>
      </w:r>
      <w:r>
        <w:rPr>
          <w:rFonts w:ascii="Times New Roman" w:hAnsi="Times New Roman" w:cs="Times New Roman"/>
          <w:sz w:val="28"/>
          <w:szCs w:val="28"/>
        </w:rPr>
        <w:t>32950,0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229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29C0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229C0">
        <w:rPr>
          <w:rFonts w:ascii="Times New Roman" w:hAnsi="Times New Roman" w:cs="Times New Roman"/>
          <w:sz w:val="28"/>
          <w:szCs w:val="28"/>
        </w:rPr>
        <w:t xml:space="preserve">, в том числе: субсидия на выполнение МЗ </w:t>
      </w:r>
      <w:r>
        <w:rPr>
          <w:rFonts w:ascii="Times New Roman" w:hAnsi="Times New Roman" w:cs="Times New Roman"/>
          <w:sz w:val="28"/>
          <w:szCs w:val="28"/>
        </w:rPr>
        <w:t>31065,0 тыс.</w:t>
      </w:r>
      <w:r w:rsidRPr="001229C0">
        <w:rPr>
          <w:rFonts w:ascii="Times New Roman" w:hAnsi="Times New Roman" w:cs="Times New Roman"/>
          <w:sz w:val="28"/>
          <w:szCs w:val="28"/>
        </w:rPr>
        <w:t xml:space="preserve"> рублей, субсидии на иные цели – </w:t>
      </w:r>
      <w:r>
        <w:rPr>
          <w:rFonts w:ascii="Times New Roman" w:hAnsi="Times New Roman" w:cs="Times New Roman"/>
          <w:sz w:val="28"/>
          <w:szCs w:val="28"/>
        </w:rPr>
        <w:t>275,0 тыс.</w:t>
      </w:r>
      <w:r w:rsidRPr="001229C0">
        <w:rPr>
          <w:rFonts w:ascii="Times New Roman" w:hAnsi="Times New Roman" w:cs="Times New Roman"/>
          <w:sz w:val="28"/>
          <w:szCs w:val="28"/>
        </w:rPr>
        <w:t xml:space="preserve"> рублей, доходы от иной приносящей доход деятельности – </w:t>
      </w:r>
      <w:r>
        <w:rPr>
          <w:rFonts w:ascii="Times New Roman" w:hAnsi="Times New Roman" w:cs="Times New Roman"/>
          <w:sz w:val="28"/>
          <w:szCs w:val="28"/>
        </w:rPr>
        <w:t xml:space="preserve">1 609,8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229C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FD1" w:rsidRDefault="003B6FD1" w:rsidP="003B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ходе проверки, установлено</w:t>
      </w:r>
      <w:r w:rsidR="009953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течении 2024 года в план финансово-хозяйственной деятельности МБДОУ 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ыршелун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вносились изменения главным распорядителем бюджетных средств, но в итоге на конец отчетного периода т.е по состоянию на 31.12.2024 года, данные не соответствуют фактически,  произведенным кассовым расходам в программе «Бюджет-Смарт-ПРО». Таким образом, контроль</w:t>
      </w:r>
      <w:r w:rsidR="00995369">
        <w:rPr>
          <w:rFonts w:ascii="Times New Roman" w:hAnsi="Times New Roman" w:cs="Times New Roman"/>
          <w:sz w:val="28"/>
          <w:szCs w:val="28"/>
        </w:rPr>
        <w:t xml:space="preserve"> на должном уровне</w:t>
      </w:r>
      <w:r>
        <w:rPr>
          <w:rFonts w:ascii="Times New Roman" w:hAnsi="Times New Roman" w:cs="Times New Roman"/>
          <w:sz w:val="28"/>
          <w:szCs w:val="28"/>
        </w:rPr>
        <w:t xml:space="preserve"> за доведенными лимитами не осуществлялся, специалистами, выполняющими данные обязанности</w:t>
      </w:r>
      <w:r w:rsidR="00CA6277">
        <w:rPr>
          <w:rFonts w:ascii="Times New Roman" w:hAnsi="Times New Roman" w:cs="Times New Roman"/>
          <w:sz w:val="28"/>
          <w:szCs w:val="28"/>
        </w:rPr>
        <w:t>.</w:t>
      </w:r>
    </w:p>
    <w:p w:rsidR="00CA6277" w:rsidRDefault="00CA6277" w:rsidP="00C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1AF7">
        <w:rPr>
          <w:rFonts w:ascii="Times New Roman" w:hAnsi="Times New Roman" w:cs="Times New Roman"/>
          <w:b/>
          <w:i/>
          <w:sz w:val="28"/>
          <w:szCs w:val="28"/>
        </w:rPr>
        <w:t>В нарушении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п.6.3</w:t>
      </w:r>
      <w:r w:rsidRPr="00441AF7">
        <w:rPr>
          <w:rFonts w:ascii="Times New Roman" w:hAnsi="Times New Roman" w:cs="Times New Roman"/>
          <w:b/>
          <w:i/>
          <w:sz w:val="28"/>
          <w:szCs w:val="28"/>
        </w:rPr>
        <w:t xml:space="preserve"> «Порядка  ведения кассовых операций Российской Федерации», утвержденного Советом директоров Центрального Банка России от 11 марта 2014 года № 3210-У</w:t>
      </w:r>
      <w:r w:rsidRPr="00441AF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692">
        <w:rPr>
          <w:rFonts w:ascii="Times New Roman" w:hAnsi="Times New Roman" w:cs="Times New Roman"/>
          <w:b/>
          <w:i/>
          <w:sz w:val="28"/>
          <w:szCs w:val="28"/>
        </w:rPr>
        <w:t xml:space="preserve">п.2  приложения № 10 </w:t>
      </w:r>
      <w:proofErr w:type="gramStart"/>
      <w:r w:rsidRPr="002E4692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2E4692">
        <w:rPr>
          <w:rFonts w:ascii="Times New Roman" w:hAnsi="Times New Roman" w:cs="Times New Roman"/>
          <w:b/>
          <w:i/>
          <w:sz w:val="28"/>
          <w:szCs w:val="28"/>
        </w:rPr>
        <w:t xml:space="preserve"> Учетной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</w:t>
      </w:r>
      <w:r w:rsidRPr="00441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AF7">
        <w:rPr>
          <w:rFonts w:ascii="Times New Roman" w:hAnsi="Times New Roman" w:cs="Times New Roman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в подотчет</w:t>
      </w:r>
      <w:r w:rsidRPr="00441AF7">
        <w:rPr>
          <w:rFonts w:ascii="Times New Roman" w:hAnsi="Times New Roman" w:cs="Times New Roman"/>
          <w:sz w:val="28"/>
          <w:szCs w:val="28"/>
        </w:rPr>
        <w:t xml:space="preserve"> выдавались без</w:t>
      </w:r>
      <w:r w:rsidRPr="00441AF7">
        <w:rPr>
          <w:sz w:val="28"/>
          <w:szCs w:val="28"/>
        </w:rPr>
        <w:t xml:space="preserve"> </w:t>
      </w:r>
      <w:r w:rsidRPr="00441AF7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>, письменного</w:t>
      </w:r>
      <w:r w:rsidRPr="00441AF7">
        <w:rPr>
          <w:rFonts w:ascii="Times New Roman" w:hAnsi="Times New Roman" w:cs="Times New Roman"/>
          <w:sz w:val="28"/>
          <w:szCs w:val="28"/>
        </w:rPr>
        <w:t xml:space="preserve"> заявления подотчётного лица</w:t>
      </w:r>
      <w:r w:rsidR="00A976E2">
        <w:rPr>
          <w:rFonts w:ascii="Times New Roman" w:hAnsi="Times New Roman" w:cs="Times New Roman"/>
          <w:sz w:val="28"/>
          <w:szCs w:val="28"/>
        </w:rPr>
        <w:t>.</w:t>
      </w:r>
    </w:p>
    <w:p w:rsidR="00A976E2" w:rsidRDefault="00A976E2" w:rsidP="00A9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6E2">
        <w:rPr>
          <w:rFonts w:ascii="Times New Roman" w:hAnsi="Times New Roman" w:cs="Times New Roman"/>
          <w:b/>
          <w:sz w:val="28"/>
          <w:szCs w:val="28"/>
        </w:rPr>
        <w:t xml:space="preserve">            6.</w:t>
      </w:r>
      <w:r>
        <w:rPr>
          <w:rFonts w:ascii="Times New Roman" w:hAnsi="Times New Roman" w:cs="Times New Roman"/>
          <w:sz w:val="28"/>
          <w:szCs w:val="28"/>
        </w:rPr>
        <w:t xml:space="preserve"> Проверкой полноты оформления авансовых отчетов установлено: реквизиты документа заполнены не полном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документов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листах, корреспонденция счетов в разделе «Бухгалтерская запись», расписка должна отрезаться по линии отреза). Подтверждающие документы подшиты к авансовым отчетам,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требованиями формирования и подшивки документов, не аккуратно (скрепки не удалены, каждый приложенный документ к отчету  должен нумероваться подотчетным лицом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A976E2" w:rsidRDefault="00A976E2" w:rsidP="00A9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E4">
        <w:rPr>
          <w:rFonts w:ascii="Times New Roman" w:hAnsi="Times New Roman" w:cs="Times New Roman"/>
          <w:b/>
          <w:sz w:val="28"/>
          <w:szCs w:val="28"/>
        </w:rPr>
        <w:t xml:space="preserve">       В нарушение Методических указаний</w:t>
      </w:r>
      <w:r w:rsidRPr="003C23E4">
        <w:rPr>
          <w:rFonts w:ascii="Times New Roman" w:hAnsi="Times New Roman" w:cs="Times New Roman"/>
          <w:sz w:val="28"/>
          <w:szCs w:val="28"/>
        </w:rPr>
        <w:t xml:space="preserve"> в графе № 4 «Кому, за что и по какому документу уплачено» на оборотной стороне авансовых отчетов подотчетными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во всех авансовых отчетах </w:t>
      </w:r>
      <w:r w:rsidRPr="003C23E4">
        <w:rPr>
          <w:rFonts w:ascii="Times New Roman" w:hAnsi="Times New Roman" w:cs="Times New Roman"/>
          <w:sz w:val="28"/>
          <w:szCs w:val="28"/>
        </w:rPr>
        <w:t xml:space="preserve"> не указывались наименования документов, приложенных к авансовым отчетам.</w:t>
      </w:r>
    </w:p>
    <w:p w:rsidR="004C121F" w:rsidRDefault="004C121F" w:rsidP="002539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7DB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4B34">
        <w:rPr>
          <w:rFonts w:ascii="Times New Roman" w:hAnsi="Times New Roman" w:cs="Times New Roman"/>
          <w:sz w:val="28"/>
          <w:szCs w:val="28"/>
        </w:rPr>
        <w:t xml:space="preserve">В ходе проверки целевого использования выделенных средств по оплате расходов через подотчетных лиц, </w:t>
      </w:r>
      <w:r w:rsidRPr="00864B34">
        <w:rPr>
          <w:rFonts w:ascii="Times New Roman" w:hAnsi="Times New Roman" w:cs="Times New Roman"/>
          <w:b/>
          <w:i/>
          <w:sz w:val="28"/>
          <w:szCs w:val="28"/>
        </w:rPr>
        <w:t>установлено нецелевое использование сре</w:t>
      </w:r>
      <w:proofErr w:type="gramStart"/>
      <w:r w:rsidRPr="00864B34">
        <w:rPr>
          <w:rFonts w:ascii="Times New Roman" w:hAnsi="Times New Roman" w:cs="Times New Roman"/>
          <w:b/>
          <w:i/>
          <w:sz w:val="28"/>
          <w:szCs w:val="28"/>
        </w:rPr>
        <w:t>дств в с</w:t>
      </w:r>
      <w:proofErr w:type="gramEnd"/>
      <w:r w:rsidRPr="00864B34">
        <w:rPr>
          <w:rFonts w:ascii="Times New Roman" w:hAnsi="Times New Roman" w:cs="Times New Roman"/>
          <w:b/>
          <w:i/>
          <w:sz w:val="28"/>
          <w:szCs w:val="28"/>
        </w:rPr>
        <w:t>умме – 572,20 рублей</w:t>
      </w:r>
      <w:r w:rsidR="004C02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4709" w:rsidRPr="00684709" w:rsidRDefault="00331312" w:rsidP="006847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47D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 В ходе проверки произведённых расходов с отчетами об исполнении плана финансово-хозяйственной деятельности за 2024 год, установлено, что Учреждением осуществлены расходы по 243 виду расходов, по 5-виду обеспеченности (за счет субсидии на иные цели) на сумму 83100,00 рублей. Фактически в плане-графике</w:t>
      </w:r>
      <w:r w:rsidR="00171C77"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z w:val="28"/>
          <w:szCs w:val="28"/>
        </w:rPr>
        <w:t xml:space="preserve"> данная позиция по 0701 00000000 243 виду расхода не отражена,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произведены без внесения изменения в план-график (</w:t>
      </w:r>
      <w:r w:rsidRPr="00F41367">
        <w:rPr>
          <w:rFonts w:ascii="Times New Roman" w:hAnsi="Times New Roman" w:cs="Times New Roman"/>
          <w:sz w:val="28"/>
          <w:szCs w:val="28"/>
        </w:rPr>
        <w:t xml:space="preserve">нарушение </w:t>
      </w:r>
      <w:hyperlink r:id="rId8" w:anchor="block_168" w:history="1">
        <w:r w:rsidRPr="00F41367">
          <w:rPr>
            <w:rStyle w:val="a7"/>
            <w:rFonts w:ascii="Times New Roman" w:hAnsi="Times New Roman"/>
            <w:color w:val="000000"/>
            <w:sz w:val="27"/>
            <w:szCs w:val="27"/>
            <w:u w:val="none"/>
            <w:shd w:val="clear" w:color="auto" w:fill="FFFFFF"/>
          </w:rPr>
          <w:t>части 8</w:t>
        </w:r>
      </w:hyperlink>
      <w:r w:rsidRPr="00F41367">
        <w:rPr>
          <w:rFonts w:ascii="Times New Roman" w:hAnsi="Times New Roman"/>
          <w:color w:val="000000"/>
          <w:sz w:val="27"/>
          <w:szCs w:val="27"/>
        </w:rPr>
        <w:t xml:space="preserve"> статьи 16  № 44-ФЗ</w:t>
      </w:r>
      <w:r>
        <w:rPr>
          <w:rFonts w:ascii="Times New Roman" w:hAnsi="Times New Roman"/>
          <w:color w:val="000000"/>
          <w:sz w:val="27"/>
          <w:szCs w:val="27"/>
        </w:rPr>
        <w:t xml:space="preserve">). </w:t>
      </w:r>
      <w:r w:rsidRPr="00FC5305">
        <w:rPr>
          <w:rFonts w:ascii="Times New Roman" w:hAnsi="Times New Roman"/>
          <w:sz w:val="27"/>
          <w:szCs w:val="27"/>
        </w:rPr>
        <w:t>В плане-графике закупок информа</w:t>
      </w:r>
      <w:r>
        <w:rPr>
          <w:rFonts w:ascii="Times New Roman" w:hAnsi="Times New Roman"/>
          <w:sz w:val="27"/>
          <w:szCs w:val="27"/>
        </w:rPr>
        <w:t>ция о закупках, которые планируе</w:t>
      </w:r>
      <w:r w:rsidRPr="00FC5305">
        <w:rPr>
          <w:rFonts w:ascii="Times New Roman" w:hAnsi="Times New Roman"/>
          <w:sz w:val="27"/>
          <w:szCs w:val="27"/>
        </w:rPr>
        <w:t xml:space="preserve">тся осуществлять в соответствии с п. 4 и </w:t>
      </w:r>
      <w:r w:rsidRPr="00C04836">
        <w:rPr>
          <w:rFonts w:ascii="Times New Roman" w:hAnsi="Times New Roman"/>
          <w:sz w:val="28"/>
          <w:szCs w:val="28"/>
        </w:rPr>
        <w:t>5 ч. 1 ст. 93 Закона № 44-ФЗ, указывается отдельными строками по каждому объекту закупки.</w:t>
      </w:r>
      <w:r w:rsidRPr="00C04836">
        <w:rPr>
          <w:sz w:val="28"/>
          <w:szCs w:val="28"/>
        </w:rPr>
        <w:t xml:space="preserve"> </w:t>
      </w:r>
      <w:r w:rsidRPr="00C048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Изменения в план-график должны осуществляться не позднее, чем за один день до дня размещения в единой информационной системе извещения об осуществлении соответствующей закупки.</w:t>
      </w:r>
      <w:r w:rsidR="006847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4709" w:rsidRPr="00C04836">
        <w:rPr>
          <w:rFonts w:ascii="Times New Roman" w:hAnsi="Times New Roman"/>
          <w:b/>
          <w:i/>
          <w:sz w:val="28"/>
          <w:szCs w:val="28"/>
        </w:rPr>
        <w:t xml:space="preserve">Данное нарушение содержит признаки административного нарушения по части 4 </w:t>
      </w:r>
      <w:r w:rsidR="00684709" w:rsidRPr="00C04836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статья 7.29.3. КоАП РФ «Нарушение законодательства Российской Федерации о контрактной системе в сфере закупок при планировании закупок».</w:t>
      </w:r>
    </w:p>
    <w:p w:rsidR="00684709" w:rsidRDefault="00684709" w:rsidP="00684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D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647DB">
        <w:rPr>
          <w:rFonts w:ascii="Times New Roman" w:hAnsi="Times New Roman" w:cs="Times New Roman"/>
          <w:b/>
          <w:sz w:val="28"/>
          <w:szCs w:val="28"/>
        </w:rPr>
        <w:t>9</w:t>
      </w:r>
      <w:r w:rsidR="00077137" w:rsidRPr="005016D8">
        <w:rPr>
          <w:rFonts w:ascii="Times New Roman" w:hAnsi="Times New Roman" w:cs="Times New Roman"/>
          <w:b/>
          <w:sz w:val="28"/>
          <w:szCs w:val="28"/>
        </w:rPr>
        <w:t>.</w:t>
      </w:r>
      <w:r w:rsidR="000771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7137">
        <w:rPr>
          <w:rFonts w:ascii="Times New Roman" w:hAnsi="Times New Roman" w:cs="Times New Roman"/>
          <w:sz w:val="28"/>
          <w:szCs w:val="28"/>
        </w:rPr>
        <w:t xml:space="preserve">В нарушении п.2 ст.38 Закона ФЗ-44 в МБДОУ детский сад «Солнышко» </w:t>
      </w:r>
      <w:proofErr w:type="spellStart"/>
      <w:r w:rsidRPr="000771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7713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77137">
        <w:rPr>
          <w:rFonts w:ascii="Times New Roman" w:hAnsi="Times New Roman" w:cs="Times New Roman"/>
          <w:sz w:val="28"/>
          <w:szCs w:val="28"/>
        </w:rPr>
        <w:t>ыршелун</w:t>
      </w:r>
      <w:proofErr w:type="spellEnd"/>
      <w:r w:rsidRPr="00077137">
        <w:rPr>
          <w:rFonts w:ascii="Times New Roman" w:hAnsi="Times New Roman" w:cs="Times New Roman"/>
          <w:sz w:val="28"/>
          <w:szCs w:val="28"/>
        </w:rPr>
        <w:t xml:space="preserve">  не назначен контрактный управляющий.</w:t>
      </w:r>
    </w:p>
    <w:p w:rsidR="005016D8" w:rsidRDefault="005016D8" w:rsidP="005016D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7D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По товарно-материальным ценностям помимо продуктов питания составляются акты на списание на основании ведомостей выдачи материалов на нужды учреждения (форма по ОКУД 0504210). </w:t>
      </w:r>
      <w:r w:rsidRPr="00E26500">
        <w:rPr>
          <w:rFonts w:ascii="Times New Roman" w:hAnsi="Times New Roman" w:cs="Times New Roman"/>
          <w:b/>
          <w:i/>
          <w:sz w:val="28"/>
          <w:szCs w:val="28"/>
        </w:rPr>
        <w:t>В ходе проверки данных ведомостей установлено, что в документах не заполнены в полном объёме все реквизиты (отсутствует подпись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26500">
        <w:rPr>
          <w:rFonts w:ascii="Times New Roman" w:hAnsi="Times New Roman" w:cs="Times New Roman"/>
          <w:b/>
          <w:i/>
          <w:sz w:val="28"/>
          <w:szCs w:val="28"/>
        </w:rPr>
        <w:t xml:space="preserve"> кто выдал материалы, наименование учреждения, структурное подразделение, единица измерения, сумма, корреспонденция счетов).</w:t>
      </w:r>
    </w:p>
    <w:p w:rsidR="003144CD" w:rsidRDefault="003144CD" w:rsidP="005016D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lastRenderedPageBreak/>
        <w:t xml:space="preserve">                </w:t>
      </w:r>
      <w:r w:rsidR="004647DB">
        <w:rPr>
          <w:rFonts w:ascii="Times New Roman" w:hAnsi="Times New Roman" w:cs="Times New Roman"/>
          <w:b/>
          <w:sz w:val="28"/>
          <w:szCs w:val="28"/>
        </w:rPr>
        <w:t>11</w:t>
      </w:r>
      <w:r w:rsidRPr="003144CD">
        <w:rPr>
          <w:rFonts w:ascii="Times New Roman" w:hAnsi="Times New Roman" w:cs="Times New Roman"/>
          <w:b/>
          <w:sz w:val="28"/>
          <w:szCs w:val="28"/>
        </w:rPr>
        <w:t>.</w:t>
      </w:r>
      <w:r>
        <w:t xml:space="preserve"> </w:t>
      </w:r>
      <w:r w:rsidRPr="00A508E9">
        <w:rPr>
          <w:rFonts w:ascii="Times New Roman" w:hAnsi="Times New Roman" w:cs="Times New Roman"/>
          <w:sz w:val="28"/>
          <w:szCs w:val="28"/>
        </w:rPr>
        <w:t>В соответствии с п.2.1.8 Положения об оплате труда штатн</w:t>
      </w:r>
      <w:r w:rsidR="00164798">
        <w:rPr>
          <w:rFonts w:ascii="Times New Roman" w:hAnsi="Times New Roman" w:cs="Times New Roman"/>
          <w:sz w:val="28"/>
          <w:szCs w:val="28"/>
        </w:rPr>
        <w:t xml:space="preserve">ые </w:t>
      </w:r>
      <w:r w:rsidRPr="00A508E9">
        <w:rPr>
          <w:rFonts w:ascii="Times New Roman" w:hAnsi="Times New Roman" w:cs="Times New Roman"/>
          <w:sz w:val="28"/>
          <w:szCs w:val="28"/>
        </w:rPr>
        <w:t>расписани</w:t>
      </w:r>
      <w:r w:rsidR="00164798">
        <w:rPr>
          <w:rFonts w:ascii="Times New Roman" w:hAnsi="Times New Roman" w:cs="Times New Roman"/>
          <w:sz w:val="28"/>
          <w:szCs w:val="28"/>
        </w:rPr>
        <w:t>я</w:t>
      </w:r>
      <w:r w:rsidRPr="00A508E9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учреждения по согласованию с Учредителем, и включают в себя все должности, необходимые для выполнения уставных задач учреждения. </w:t>
      </w:r>
      <w:r w:rsidRPr="00A508E9">
        <w:rPr>
          <w:rFonts w:ascii="Times New Roman" w:hAnsi="Times New Roman" w:cs="Times New Roman"/>
          <w:b/>
          <w:i/>
          <w:sz w:val="28"/>
          <w:szCs w:val="28"/>
        </w:rPr>
        <w:t>Фактически представленные штатные расписания за проверяемый период с 01.01.2024 года</w:t>
      </w:r>
      <w:r>
        <w:rPr>
          <w:rFonts w:ascii="Times New Roman" w:hAnsi="Times New Roman" w:cs="Times New Roman"/>
          <w:b/>
          <w:i/>
          <w:sz w:val="28"/>
          <w:szCs w:val="28"/>
        </w:rPr>
        <w:t>, 01.02.2024 года, 01.06.2024 года</w:t>
      </w:r>
      <w:r w:rsidRPr="00A508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01.09.2024 года </w:t>
      </w:r>
      <w:r w:rsidRPr="00A508E9">
        <w:rPr>
          <w:rFonts w:ascii="Times New Roman" w:hAnsi="Times New Roman" w:cs="Times New Roman"/>
          <w:b/>
          <w:i/>
          <w:sz w:val="28"/>
          <w:szCs w:val="28"/>
        </w:rPr>
        <w:t>не утверждены приказом руководителя Учреждения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44CD" w:rsidRDefault="00017F09" w:rsidP="0031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12</w:t>
      </w:r>
      <w:r w:rsidR="003144C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3144CD" w:rsidRPr="003144CD">
        <w:rPr>
          <w:rFonts w:ascii="Times New Roman" w:hAnsi="Times New Roman" w:cs="Times New Roman"/>
          <w:sz w:val="28"/>
          <w:szCs w:val="28"/>
        </w:rPr>
        <w:t>Представленные табеля учета рабочего времени не соответствуют Методическим указаниям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(утверждены приказом Минфина России от 30.03.2015 № 52н в ред. от 15.06.2020г) (далее – Методические указания) (форма 0504421)</w:t>
      </w:r>
      <w:r w:rsidR="003144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44CD" w:rsidRDefault="003144CD" w:rsidP="0031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4CD" w:rsidRDefault="003144CD" w:rsidP="003144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38DE"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.В ходе проведения проверки обоснованности начисления и выплаты заработной  платы выявлен факт</w:t>
      </w:r>
      <w:r w:rsidR="00017F09">
        <w:rPr>
          <w:rFonts w:ascii="Times New Roman" w:hAnsi="Times New Roman" w:cs="Times New Roman"/>
          <w:sz w:val="28"/>
          <w:szCs w:val="28"/>
        </w:rPr>
        <w:t xml:space="preserve"> принятия работника </w:t>
      </w:r>
      <w:r>
        <w:rPr>
          <w:rFonts w:ascii="Times New Roman" w:hAnsi="Times New Roman" w:cs="Times New Roman"/>
          <w:sz w:val="28"/>
          <w:szCs w:val="28"/>
        </w:rPr>
        <w:t xml:space="preserve"> как  внешнего совместителя на 0,25 став</w:t>
      </w:r>
      <w:r w:rsidR="00017F09">
        <w:rPr>
          <w:rFonts w:ascii="Times New Roman" w:hAnsi="Times New Roman" w:cs="Times New Roman"/>
          <w:sz w:val="28"/>
          <w:szCs w:val="28"/>
        </w:rPr>
        <w:t>ки уборщицы служебных помещений.</w:t>
      </w:r>
      <w:r w:rsidR="006638DE">
        <w:rPr>
          <w:rFonts w:ascii="Times New Roman" w:hAnsi="Times New Roman" w:cs="Times New Roman"/>
          <w:sz w:val="28"/>
          <w:szCs w:val="28"/>
        </w:rPr>
        <w:t xml:space="preserve"> </w:t>
      </w:r>
      <w:r w:rsidR="00017F09">
        <w:rPr>
          <w:rFonts w:ascii="Times New Roman" w:hAnsi="Times New Roman" w:cs="Times New Roman"/>
          <w:sz w:val="28"/>
          <w:szCs w:val="28"/>
        </w:rPr>
        <w:t>В дальнейшем на работника</w:t>
      </w:r>
      <w:r>
        <w:rPr>
          <w:rFonts w:ascii="Times New Roman" w:hAnsi="Times New Roman" w:cs="Times New Roman"/>
          <w:sz w:val="28"/>
          <w:szCs w:val="28"/>
        </w:rPr>
        <w:t xml:space="preserve"> имеется приказ на совмещение 0,2</w:t>
      </w:r>
      <w:r w:rsidR="00017F09">
        <w:rPr>
          <w:rFonts w:ascii="Times New Roman" w:hAnsi="Times New Roman" w:cs="Times New Roman"/>
          <w:sz w:val="28"/>
          <w:szCs w:val="28"/>
        </w:rPr>
        <w:t xml:space="preserve">5 ставки машиниста по стирке  </w:t>
      </w:r>
      <w:r>
        <w:rPr>
          <w:rFonts w:ascii="Times New Roman" w:hAnsi="Times New Roman" w:cs="Times New Roman"/>
          <w:sz w:val="28"/>
          <w:szCs w:val="28"/>
        </w:rPr>
        <w:t xml:space="preserve"> и  одновременно </w:t>
      </w:r>
      <w:r w:rsidR="006638DE">
        <w:rPr>
          <w:rFonts w:ascii="Times New Roman" w:hAnsi="Times New Roman" w:cs="Times New Roman"/>
          <w:sz w:val="28"/>
          <w:szCs w:val="28"/>
        </w:rPr>
        <w:t xml:space="preserve">о совмещении 1 ставки завхоза. Фактически, </w:t>
      </w:r>
      <w:r>
        <w:rPr>
          <w:rFonts w:ascii="Times New Roman" w:hAnsi="Times New Roman" w:cs="Times New Roman"/>
          <w:sz w:val="28"/>
          <w:szCs w:val="28"/>
        </w:rPr>
        <w:t xml:space="preserve"> данный работник является штатным сотрудником МКУ «Центр бухгалтерского учета и материально-технического обеспечения» (1 штатная единица) (приказ прилагается).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установлено, что за период с 01.04.2024 г по 31.05.2024 года </w:t>
      </w:r>
      <w:r w:rsidR="006638DE">
        <w:rPr>
          <w:rFonts w:ascii="Times New Roman" w:hAnsi="Times New Roman" w:cs="Times New Roman"/>
          <w:sz w:val="28"/>
          <w:szCs w:val="28"/>
        </w:rPr>
        <w:t>работник  работал</w:t>
      </w:r>
      <w:r>
        <w:rPr>
          <w:rFonts w:ascii="Times New Roman" w:hAnsi="Times New Roman" w:cs="Times New Roman"/>
          <w:sz w:val="28"/>
          <w:szCs w:val="28"/>
        </w:rPr>
        <w:t xml:space="preserve"> на 2,5 ставки, в нарушение статьи 284 Трудового кодекса, (письмо Министерства труда и социальной защиты Российской Федерации) от 17.05.2022 года № 14-6/00Г-3230).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общему правилу, изложенному в статье 284 ТК, продолжительность рабочего времени по совместительству не должна превышать четырех часов в день. </w:t>
      </w:r>
      <w:r w:rsidRPr="001652D7">
        <w:rPr>
          <w:rFonts w:ascii="Times New Roman" w:hAnsi="Times New Roman" w:cs="Times New Roman"/>
          <w:b/>
          <w:i/>
          <w:sz w:val="28"/>
          <w:szCs w:val="28"/>
        </w:rPr>
        <w:t xml:space="preserve">Сумма незаконно оплаченных расходов составила </w:t>
      </w:r>
      <w:r>
        <w:rPr>
          <w:rFonts w:ascii="Times New Roman" w:hAnsi="Times New Roman" w:cs="Times New Roman"/>
          <w:b/>
          <w:i/>
          <w:sz w:val="28"/>
          <w:szCs w:val="28"/>
        </w:rPr>
        <w:t>–57490,47 рублей.</w:t>
      </w:r>
    </w:p>
    <w:p w:rsidR="003144CD" w:rsidRDefault="003144CD" w:rsidP="00314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6638DE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144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44CD">
        <w:rPr>
          <w:rFonts w:ascii="Times New Roman" w:hAnsi="Times New Roman" w:cs="Times New Roman"/>
          <w:sz w:val="28"/>
          <w:szCs w:val="28"/>
        </w:rPr>
        <w:t>В ходе проверки установлены факты, когда в случае оформления приказа на совмещение временно отсутствующего работника дополнительное соглашение к тр</w:t>
      </w:r>
      <w:r w:rsidR="006638DE">
        <w:rPr>
          <w:rFonts w:ascii="Times New Roman" w:hAnsi="Times New Roman" w:cs="Times New Roman"/>
          <w:sz w:val="28"/>
          <w:szCs w:val="28"/>
        </w:rPr>
        <w:t>удовому договору не заключалось.</w:t>
      </w:r>
    </w:p>
    <w:p w:rsidR="00D04AA2" w:rsidRPr="004952F3" w:rsidRDefault="00D04AA2" w:rsidP="00D04A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38DE">
        <w:rPr>
          <w:rFonts w:ascii="Times New Roman" w:hAnsi="Times New Roman" w:cs="Times New Roman"/>
          <w:b/>
          <w:sz w:val="28"/>
          <w:szCs w:val="28"/>
        </w:rPr>
        <w:t>15</w:t>
      </w:r>
      <w:r w:rsidRPr="00D04A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Указа Президента Российской Федерации от 07.05.2012г № 597 «О мероприятиях по реализации государственной социальной политики» установлено </w:t>
      </w:r>
      <w:r w:rsidRPr="004952F3">
        <w:rPr>
          <w:rFonts w:ascii="Times New Roman" w:hAnsi="Times New Roman" w:cs="Times New Roman"/>
          <w:b/>
          <w:i/>
          <w:sz w:val="28"/>
          <w:szCs w:val="28"/>
        </w:rPr>
        <w:t xml:space="preserve">нецелевого использования бюджетных средств бюджета Забайкальского края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сумме </w:t>
      </w:r>
      <w:r w:rsidRPr="004952F3">
        <w:rPr>
          <w:rFonts w:ascii="Times New Roman" w:hAnsi="Times New Roman" w:cs="Times New Roman"/>
          <w:b/>
          <w:i/>
          <w:sz w:val="28"/>
          <w:szCs w:val="28"/>
        </w:rPr>
        <w:t xml:space="preserve"> 275000,0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4952F3">
        <w:rPr>
          <w:rFonts w:ascii="Times New Roman" w:hAnsi="Times New Roman" w:cs="Times New Roman"/>
          <w:b/>
          <w:i/>
          <w:sz w:val="28"/>
          <w:szCs w:val="28"/>
        </w:rPr>
        <w:t xml:space="preserve"> рублей.</w:t>
      </w:r>
    </w:p>
    <w:p w:rsidR="00D04AA2" w:rsidRPr="00D04AA2" w:rsidRDefault="00D04AA2" w:rsidP="003144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89E" w:rsidRDefault="00D3089E" w:rsidP="003144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66361F">
        <w:rPr>
          <w:rFonts w:ascii="Times New Roman" w:hAnsi="Times New Roman" w:cs="Times New Roman"/>
          <w:b/>
          <w:i/>
          <w:sz w:val="28"/>
          <w:szCs w:val="28"/>
        </w:rPr>
        <w:t>Предложения (рекомендации)</w:t>
      </w:r>
      <w:r w:rsidR="002F5F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4AA2" w:rsidRDefault="00D04AA2" w:rsidP="003144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47B6" w:rsidRPr="0066361F" w:rsidRDefault="009D442A" w:rsidP="0066361F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Руководителю МКУ «Центр</w:t>
      </w:r>
      <w:r w:rsidR="00D3089E" w:rsidRPr="00D3089E">
        <w:rPr>
          <w:rFonts w:ascii="Times New Roman" w:hAnsi="Times New Roman" w:cs="Times New Roman"/>
          <w:sz w:val="28"/>
          <w:szCs w:val="28"/>
        </w:rPr>
        <w:t xml:space="preserve"> бухгалтерского учета и материально-технического обеспечения муниципального района «</w:t>
      </w:r>
      <w:proofErr w:type="spellStart"/>
      <w:r w:rsidR="00D3089E" w:rsidRPr="00D3089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D3089E" w:rsidRPr="00D3089E">
        <w:rPr>
          <w:rFonts w:ascii="Times New Roman" w:hAnsi="Times New Roman" w:cs="Times New Roman"/>
          <w:sz w:val="28"/>
          <w:szCs w:val="28"/>
        </w:rPr>
        <w:t xml:space="preserve"> район», направить данный акт</w:t>
      </w:r>
      <w:r w:rsidR="00540AFD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 МКУ Комитет образования муниципального района «</w:t>
      </w:r>
      <w:proofErr w:type="spellStart"/>
      <w:r w:rsidR="00540AF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540AF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3089E" w:rsidRPr="00D3089E">
        <w:rPr>
          <w:rFonts w:ascii="Times New Roman" w:hAnsi="Times New Roman" w:cs="Times New Roman"/>
          <w:sz w:val="28"/>
          <w:szCs w:val="28"/>
        </w:rPr>
        <w:t xml:space="preserve"> для </w:t>
      </w:r>
      <w:r w:rsidR="00D3089E" w:rsidRPr="00D3089E">
        <w:rPr>
          <w:rFonts w:ascii="Times New Roman" w:hAnsi="Times New Roman" w:cs="Times New Roman"/>
          <w:sz w:val="28"/>
          <w:szCs w:val="28"/>
        </w:rPr>
        <w:lastRenderedPageBreak/>
        <w:t>ознакомления и устранения нарушений и замечании</w:t>
      </w:r>
      <w:r w:rsidR="009D7AD2">
        <w:rPr>
          <w:rFonts w:ascii="Times New Roman" w:hAnsi="Times New Roman" w:cs="Times New Roman"/>
          <w:sz w:val="28"/>
          <w:szCs w:val="28"/>
        </w:rPr>
        <w:t>,</w:t>
      </w:r>
      <w:r w:rsidR="00D3089E" w:rsidRPr="00D3089E">
        <w:rPr>
          <w:rFonts w:ascii="Times New Roman" w:hAnsi="Times New Roman" w:cs="Times New Roman"/>
          <w:sz w:val="28"/>
          <w:szCs w:val="28"/>
        </w:rPr>
        <w:t xml:space="preserve"> выявленных в ходе контрольного мероприятия в вопросах, касающихся сферы образования, нормативно </w:t>
      </w:r>
      <w:proofErr w:type="gramStart"/>
      <w:r w:rsidR="00D3089E" w:rsidRPr="00D3089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3089E" w:rsidRPr="00D3089E">
        <w:rPr>
          <w:rFonts w:ascii="Times New Roman" w:hAnsi="Times New Roman" w:cs="Times New Roman"/>
          <w:sz w:val="28"/>
          <w:szCs w:val="28"/>
        </w:rPr>
        <w:t xml:space="preserve">равовых документов </w:t>
      </w:r>
      <w:r w:rsidR="00D3089E">
        <w:rPr>
          <w:rFonts w:ascii="Times New Roman" w:hAnsi="Times New Roman" w:cs="Times New Roman"/>
          <w:sz w:val="28"/>
          <w:szCs w:val="28"/>
        </w:rPr>
        <w:t>при утверждении муниципального задания, планов финансово-хозяйственной дея</w:t>
      </w:r>
      <w:r w:rsidR="009D7AD2">
        <w:rPr>
          <w:rFonts w:ascii="Times New Roman" w:hAnsi="Times New Roman" w:cs="Times New Roman"/>
          <w:sz w:val="28"/>
          <w:szCs w:val="28"/>
        </w:rPr>
        <w:t>тельности, заключения соглашений</w:t>
      </w:r>
      <w:r w:rsidR="00D3089E">
        <w:rPr>
          <w:rFonts w:ascii="Times New Roman" w:hAnsi="Times New Roman" w:cs="Times New Roman"/>
          <w:sz w:val="28"/>
          <w:szCs w:val="28"/>
        </w:rPr>
        <w:t xml:space="preserve"> на субсидии по выполнению муниципального задания, субсидии на иные цели</w:t>
      </w:r>
      <w:r w:rsidR="00540AFD">
        <w:rPr>
          <w:rFonts w:ascii="Times New Roman" w:hAnsi="Times New Roman" w:cs="Times New Roman"/>
          <w:sz w:val="28"/>
          <w:szCs w:val="28"/>
        </w:rPr>
        <w:t>, в оплате труда работников подведомственных учреждений дошкольного образования</w:t>
      </w:r>
      <w:r w:rsidR="00D3089E">
        <w:rPr>
          <w:rFonts w:ascii="Times New Roman" w:hAnsi="Times New Roman" w:cs="Times New Roman"/>
          <w:sz w:val="28"/>
          <w:szCs w:val="28"/>
        </w:rPr>
        <w:t>.</w:t>
      </w:r>
    </w:p>
    <w:p w:rsidR="009D442A" w:rsidRDefault="009D442A" w:rsidP="00D3089E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Руководителю МКУ «Центр</w:t>
      </w:r>
      <w:r w:rsidRPr="00D3089E">
        <w:rPr>
          <w:rFonts w:ascii="Times New Roman" w:hAnsi="Times New Roman" w:cs="Times New Roman"/>
          <w:sz w:val="28"/>
          <w:szCs w:val="28"/>
        </w:rPr>
        <w:t xml:space="preserve"> бухгалтерского учета и материально-технического обеспечения муниципального района «</w:t>
      </w:r>
      <w:proofErr w:type="spellStart"/>
      <w:r w:rsidRPr="00D3089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D3089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назначить ответственных лиц</w:t>
      </w:r>
      <w:r w:rsidR="009D7AD2">
        <w:rPr>
          <w:rFonts w:ascii="Times New Roman" w:hAnsi="Times New Roman" w:cs="Times New Roman"/>
          <w:sz w:val="28"/>
          <w:szCs w:val="28"/>
        </w:rPr>
        <w:t xml:space="preserve"> (экономистов)</w:t>
      </w:r>
      <w:r>
        <w:rPr>
          <w:rFonts w:ascii="Times New Roman" w:hAnsi="Times New Roman" w:cs="Times New Roman"/>
          <w:sz w:val="28"/>
          <w:szCs w:val="28"/>
        </w:rPr>
        <w:t xml:space="preserve"> за своевременностью, полнотой </w:t>
      </w:r>
      <w:r w:rsidR="009D7AD2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планов финансово-хозяйственной деятельности, внесению изменений в планы –</w:t>
      </w:r>
      <w:r w:rsidR="009D7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деятельности в соответствия с </w:t>
      </w:r>
      <w:r w:rsidRPr="009D442A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="009D7AD2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9D442A">
        <w:rPr>
          <w:rFonts w:ascii="Times New Roman" w:hAnsi="Times New Roman" w:cs="Times New Roman"/>
          <w:b/>
          <w:i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31">
        <w:rPr>
          <w:rFonts w:ascii="Times New Roman" w:hAnsi="Times New Roman" w:cs="Times New Roman"/>
          <w:b/>
          <w:i/>
          <w:sz w:val="28"/>
          <w:szCs w:val="28"/>
        </w:rPr>
        <w:t>Министерства финансов РФ от 31 августа 2018 года № 186н</w:t>
      </w:r>
      <w:r w:rsidR="000B7F0D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 w:rsidR="000B7F0D" w:rsidRPr="000B7F0D">
        <w:rPr>
          <w:rFonts w:ascii="Times New Roman" w:hAnsi="Times New Roman" w:cs="Times New Roman"/>
          <w:sz w:val="28"/>
          <w:szCs w:val="28"/>
        </w:rPr>
        <w:t xml:space="preserve">назначить ответственных лиц (бухгалтеров, экономистов) за осуществление контроля за </w:t>
      </w:r>
      <w:r w:rsidR="003447B6" w:rsidRPr="000B7F0D">
        <w:rPr>
          <w:rFonts w:ascii="Times New Roman" w:hAnsi="Times New Roman" w:cs="Times New Roman"/>
          <w:sz w:val="28"/>
          <w:szCs w:val="28"/>
        </w:rPr>
        <w:t>доведением</w:t>
      </w:r>
      <w:r w:rsidR="000B7F0D" w:rsidRPr="000B7F0D">
        <w:rPr>
          <w:rFonts w:ascii="Times New Roman" w:hAnsi="Times New Roman" w:cs="Times New Roman"/>
          <w:sz w:val="28"/>
          <w:szCs w:val="28"/>
        </w:rPr>
        <w:t xml:space="preserve"> целевых показателей в рамках реализации Указа Президента</w:t>
      </w:r>
      <w:proofErr w:type="gramEnd"/>
      <w:r w:rsidR="000B7F0D" w:rsidRPr="000B7F0D">
        <w:rPr>
          <w:rFonts w:ascii="Times New Roman" w:hAnsi="Times New Roman" w:cs="Times New Roman"/>
          <w:sz w:val="28"/>
          <w:szCs w:val="28"/>
        </w:rPr>
        <w:t xml:space="preserve"> РФ № 597 от 07.05.2012 года</w:t>
      </w:r>
      <w:r w:rsidR="000B7F0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447B6" w:rsidRPr="0066361F" w:rsidRDefault="009D442A" w:rsidP="0066361F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Бухгалтеру</w:t>
      </w:r>
      <w:r w:rsidR="00B17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обслуживающему Учреждение в срок </w:t>
      </w:r>
      <w:r w:rsidRPr="009D7AD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53DE0" w:rsidRPr="009D7AD2">
        <w:rPr>
          <w:rFonts w:ascii="Times New Roman" w:hAnsi="Times New Roman" w:cs="Times New Roman"/>
          <w:b/>
          <w:sz w:val="28"/>
          <w:szCs w:val="28"/>
        </w:rPr>
        <w:t>28</w:t>
      </w:r>
      <w:r w:rsidRPr="009D7AD2">
        <w:rPr>
          <w:rFonts w:ascii="Times New Roman" w:hAnsi="Times New Roman" w:cs="Times New Roman"/>
          <w:b/>
          <w:sz w:val="28"/>
          <w:szCs w:val="28"/>
        </w:rPr>
        <w:t>.0</w:t>
      </w:r>
      <w:r w:rsidR="00F53DE0" w:rsidRPr="009D7AD2">
        <w:rPr>
          <w:rFonts w:ascii="Times New Roman" w:hAnsi="Times New Roman" w:cs="Times New Roman"/>
          <w:b/>
          <w:sz w:val="28"/>
          <w:szCs w:val="28"/>
        </w:rPr>
        <w:t>3</w:t>
      </w:r>
      <w:r w:rsidRPr="009D7AD2">
        <w:rPr>
          <w:rFonts w:ascii="Times New Roman" w:hAnsi="Times New Roman" w:cs="Times New Roman"/>
          <w:b/>
          <w:sz w:val="28"/>
          <w:szCs w:val="28"/>
        </w:rPr>
        <w:t>.2025 года</w:t>
      </w:r>
      <w:r>
        <w:rPr>
          <w:rFonts w:ascii="Times New Roman" w:hAnsi="Times New Roman" w:cs="Times New Roman"/>
          <w:sz w:val="28"/>
          <w:szCs w:val="28"/>
        </w:rPr>
        <w:t xml:space="preserve">, устранить все недочеты в формировании первичных бухгалтерских документах, </w:t>
      </w:r>
      <w:r w:rsidR="00D21191">
        <w:rPr>
          <w:rFonts w:ascii="Times New Roman" w:hAnsi="Times New Roman" w:cs="Times New Roman"/>
          <w:sz w:val="28"/>
          <w:szCs w:val="28"/>
        </w:rPr>
        <w:t>заполнить</w:t>
      </w:r>
      <w:r>
        <w:rPr>
          <w:rFonts w:ascii="Times New Roman" w:hAnsi="Times New Roman" w:cs="Times New Roman"/>
          <w:sz w:val="28"/>
          <w:szCs w:val="28"/>
        </w:rPr>
        <w:t xml:space="preserve"> вс</w:t>
      </w:r>
      <w:r w:rsidR="00F53DE0">
        <w:rPr>
          <w:rFonts w:ascii="Times New Roman" w:hAnsi="Times New Roman" w:cs="Times New Roman"/>
          <w:sz w:val="28"/>
          <w:szCs w:val="28"/>
        </w:rPr>
        <w:t>е реквизиты в авансовых отчетах, в ведомостях выдачи материалов на нужды учреждения (форма по ОКУД 0504210).</w:t>
      </w:r>
      <w:r w:rsidR="00171C77">
        <w:rPr>
          <w:rFonts w:ascii="Times New Roman" w:hAnsi="Times New Roman" w:cs="Times New Roman"/>
          <w:sz w:val="28"/>
          <w:szCs w:val="28"/>
        </w:rPr>
        <w:t xml:space="preserve"> Оформить все заявления на выдачу в подотчет.</w:t>
      </w:r>
    </w:p>
    <w:p w:rsidR="003447B6" w:rsidRPr="0066361F" w:rsidRDefault="00D21191" w:rsidP="0066361F">
      <w:pPr>
        <w:pStyle w:val="a8"/>
        <w:numPr>
          <w:ilvl w:val="0"/>
          <w:numId w:val="2"/>
        </w:numPr>
        <w:suppressAutoHyphens/>
        <w:spacing w:line="240" w:lineRule="auto"/>
        <w:ind w:left="0" w:firstLine="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Заведующей МБДОУ детский сад «Солнышко»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ыршелун</w:t>
      </w:r>
      <w:proofErr w:type="spellEnd"/>
      <w:r w:rsidR="00D3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организации закупок строго руководствоваться положениями Закона № 44- 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</w:t>
      </w:r>
      <w:r w:rsidR="00F5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контрактного управляющего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чреждении.</w:t>
      </w:r>
    </w:p>
    <w:p w:rsidR="003447B6" w:rsidRPr="0066361F" w:rsidRDefault="00122B0D" w:rsidP="0066361F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Заведующей МБДОУ детский сад «Солнышко»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ыршелун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нецелевого использования в </w:t>
      </w:r>
      <w:r w:rsidRPr="006F1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сумме 572,20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возместить в бюджет муниципального района «</w:t>
      </w:r>
      <w:proofErr w:type="spellStart"/>
      <w:r w:rsidR="006F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в срок </w:t>
      </w:r>
      <w:r w:rsidRPr="006F1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F53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Pr="006F1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F53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F1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.2025 года</w:t>
      </w:r>
      <w:r w:rsidR="006F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КБК </w:t>
      </w:r>
      <w:r w:rsidR="006F1A52" w:rsidRPr="006F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902</w:t>
      </w:r>
      <w:r w:rsidR="00D3089E" w:rsidRPr="006F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11610100 05 0000 140</w:t>
      </w:r>
      <w:r w:rsidR="006F1A52" w:rsidRPr="006F1A52">
        <w:rPr>
          <w:rFonts w:ascii="Times New Roman" w:hAnsi="Times New Roman"/>
          <w:sz w:val="28"/>
          <w:szCs w:val="28"/>
        </w:rPr>
        <w:t xml:space="preserve"> (квитанцию предоставить в Контрольно-счетный орган муниципального района «</w:t>
      </w:r>
      <w:proofErr w:type="spellStart"/>
      <w:r w:rsidR="006F1A52" w:rsidRPr="006F1A52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6F1A52" w:rsidRPr="006F1A52">
        <w:rPr>
          <w:rFonts w:ascii="Times New Roman" w:hAnsi="Times New Roman"/>
          <w:sz w:val="28"/>
          <w:szCs w:val="28"/>
        </w:rPr>
        <w:t xml:space="preserve"> район»</w:t>
      </w:r>
      <w:r w:rsidR="006F1A52">
        <w:rPr>
          <w:rFonts w:ascii="Times New Roman" w:hAnsi="Times New Roman"/>
          <w:sz w:val="28"/>
          <w:szCs w:val="28"/>
        </w:rPr>
        <w:t>).</w:t>
      </w:r>
    </w:p>
    <w:p w:rsidR="003447B6" w:rsidRPr="0066361F" w:rsidRDefault="00540AFD" w:rsidP="0066361F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B6">
        <w:rPr>
          <w:rFonts w:ascii="Times New Roman" w:hAnsi="Times New Roman"/>
          <w:sz w:val="28"/>
          <w:szCs w:val="28"/>
        </w:rPr>
        <w:t xml:space="preserve">Заведующей </w:t>
      </w:r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«Солнышко» </w:t>
      </w:r>
      <w:proofErr w:type="spellStart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ыршелун</w:t>
      </w:r>
      <w:proofErr w:type="spellEnd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меры по возмещению незаконно оплаченных средств с сумме </w:t>
      </w:r>
      <w:r w:rsidRPr="003447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57490,47 рублей</w:t>
      </w:r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 муниципального района «</w:t>
      </w:r>
      <w:proofErr w:type="spellStart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Хилокский</w:t>
      </w:r>
      <w:proofErr w:type="spellEnd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  <w:r w:rsidR="006A32CA"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</w:t>
      </w:r>
      <w:r w:rsidR="006A32CA" w:rsidRPr="0034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 марта 2024 года</w:t>
      </w:r>
      <w:r w:rsidR="006A32CA"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предоставить письменное пояснение по данному факту.</w:t>
      </w:r>
    </w:p>
    <w:p w:rsidR="003447B6" w:rsidRPr="0066361F" w:rsidRDefault="00C62675" w:rsidP="003447B6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B6">
        <w:rPr>
          <w:rFonts w:ascii="Times New Roman" w:hAnsi="Times New Roman"/>
          <w:sz w:val="28"/>
          <w:szCs w:val="28"/>
        </w:rPr>
        <w:t xml:space="preserve">Заведующей </w:t>
      </w:r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«Солнышко» </w:t>
      </w:r>
      <w:proofErr w:type="spellStart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ыршелун</w:t>
      </w:r>
      <w:proofErr w:type="spellEnd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проработать вопрос с работниками об взаимозаменяемост</w:t>
      </w:r>
      <w:r w:rsidR="00901FC1"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время отсутствия какого –либо работника до трех дней (за исключением случаев болезни, отпуска, учебного отпуска или </w:t>
      </w:r>
      <w:proofErr w:type="spellStart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должностных </w:t>
      </w:r>
      <w:r w:rsidR="0068513D"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инструкциях</w:t>
      </w:r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трудовых договорах работников. </w:t>
      </w:r>
      <w:proofErr w:type="gramStart"/>
      <w:r w:rsidRPr="0034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на совмещение составлять своевременно, в полном объеме, грамотно, корректно с одновременном заключением дополнительного соглашения к трудовому договору.</w:t>
      </w:r>
      <w:proofErr w:type="gramEnd"/>
    </w:p>
    <w:p w:rsidR="003447B6" w:rsidRPr="0066361F" w:rsidRDefault="00164798" w:rsidP="003447B6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«Солнышко»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ыршелун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штатные расписания утверждать приказом руководителя учреждения.</w:t>
      </w:r>
    </w:p>
    <w:p w:rsidR="003447B6" w:rsidRDefault="00164798" w:rsidP="0016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54229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Заведующей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«Солнышко»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ыршелун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4CD">
        <w:rPr>
          <w:rFonts w:ascii="Times New Roman" w:hAnsi="Times New Roman" w:cs="Times New Roman"/>
          <w:sz w:val="28"/>
          <w:szCs w:val="28"/>
        </w:rPr>
        <w:t xml:space="preserve">табеля учета рабочего времени </w:t>
      </w:r>
      <w:r w:rsidR="00554229">
        <w:rPr>
          <w:rFonts w:ascii="Times New Roman" w:hAnsi="Times New Roman" w:cs="Times New Roman"/>
          <w:sz w:val="28"/>
          <w:szCs w:val="28"/>
        </w:rPr>
        <w:t>составлять в соответствии с</w:t>
      </w:r>
      <w:r w:rsidRPr="003144CD">
        <w:rPr>
          <w:rFonts w:ascii="Times New Roman" w:hAnsi="Times New Roman" w:cs="Times New Roman"/>
          <w:sz w:val="28"/>
          <w:szCs w:val="28"/>
        </w:rPr>
        <w:t xml:space="preserve"> Методическим</w:t>
      </w:r>
      <w:r w:rsidR="00554229">
        <w:rPr>
          <w:rFonts w:ascii="Times New Roman" w:hAnsi="Times New Roman" w:cs="Times New Roman"/>
          <w:sz w:val="28"/>
          <w:szCs w:val="28"/>
        </w:rPr>
        <w:t>и</w:t>
      </w:r>
      <w:r w:rsidRPr="003144CD">
        <w:rPr>
          <w:rFonts w:ascii="Times New Roman" w:hAnsi="Times New Roman" w:cs="Times New Roman"/>
          <w:sz w:val="28"/>
          <w:szCs w:val="28"/>
        </w:rPr>
        <w:t xml:space="preserve"> указаниям</w:t>
      </w:r>
      <w:r w:rsidR="00554229">
        <w:rPr>
          <w:rFonts w:ascii="Times New Roman" w:hAnsi="Times New Roman" w:cs="Times New Roman"/>
          <w:sz w:val="28"/>
          <w:szCs w:val="28"/>
        </w:rPr>
        <w:t>и</w:t>
      </w:r>
      <w:r w:rsidRPr="003144CD">
        <w:rPr>
          <w:rFonts w:ascii="Times New Roman" w:hAnsi="Times New Roman" w:cs="Times New Roman"/>
          <w:sz w:val="28"/>
          <w:szCs w:val="28"/>
        </w:rPr>
        <w:t xml:space="preserve"> по применению форм первичных учетных документов и </w:t>
      </w:r>
      <w:r w:rsidRPr="003144CD">
        <w:rPr>
          <w:rFonts w:ascii="Times New Roman" w:hAnsi="Times New Roman" w:cs="Times New Roman"/>
          <w:sz w:val="28"/>
          <w:szCs w:val="28"/>
        </w:rPr>
        <w:lastRenderedPageBreak/>
        <w:t>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(утверждены приказом Минфина России от 30.03.2015 № 52н в ред. от 15.06.2020г) (далее – Методические указания) (форма 0504421)</w:t>
      </w:r>
      <w:r w:rsidR="0066361F">
        <w:rPr>
          <w:rFonts w:ascii="Times New Roman" w:hAnsi="Times New Roman" w:cs="Times New Roman"/>
          <w:sz w:val="28"/>
          <w:szCs w:val="28"/>
        </w:rPr>
        <w:t>.</w:t>
      </w:r>
    </w:p>
    <w:p w:rsidR="00901FC1" w:rsidRDefault="00901FC1" w:rsidP="0016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1FC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Заведующей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«Солнышко»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ыршелун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</w:t>
      </w:r>
      <w:r w:rsidRPr="0090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 марта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предоставить письменное пояснение </w:t>
      </w:r>
      <w:r w:rsidRPr="00901F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факту нецелевого использования бюджетных средств в сумме </w:t>
      </w:r>
      <w:r w:rsidR="006A3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Pr="00901F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275000,00 рублей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D3089E" w:rsidRDefault="00D3089E" w:rsidP="00D308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  </w:t>
      </w:r>
      <w:r w:rsidR="00554229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1</w:t>
      </w:r>
      <w:r w:rsidR="00901FC1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 Информацию о реализации вышеуказанных предложений, предоставить в Контрольно-счетный орган муниципального района «</w:t>
      </w:r>
      <w:proofErr w:type="spellStart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Хилокский</w:t>
      </w:r>
      <w:proofErr w:type="spellEnd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район» в срок </w:t>
      </w:r>
      <w:r>
        <w:rPr>
          <w:rFonts w:ascii="Times New Roman" w:hAnsi="Times New Roman" w:cs="Times New Roman"/>
          <w:b/>
          <w:bCs/>
          <w:i/>
          <w:color w:val="22272F"/>
          <w:sz w:val="28"/>
          <w:szCs w:val="28"/>
          <w:shd w:val="clear" w:color="auto" w:fill="FFFFFF"/>
        </w:rPr>
        <w:t xml:space="preserve">до </w:t>
      </w:r>
      <w:r w:rsidR="00F53DE0">
        <w:rPr>
          <w:rFonts w:ascii="Times New Roman" w:hAnsi="Times New Roman" w:cs="Times New Roman"/>
          <w:b/>
          <w:bCs/>
          <w:i/>
          <w:color w:val="22272F"/>
          <w:sz w:val="28"/>
          <w:szCs w:val="28"/>
          <w:shd w:val="clear" w:color="auto" w:fill="FFFFFF"/>
        </w:rPr>
        <w:t>28</w:t>
      </w:r>
      <w:r>
        <w:rPr>
          <w:rFonts w:ascii="Times New Roman" w:hAnsi="Times New Roman" w:cs="Times New Roman"/>
          <w:b/>
          <w:bCs/>
          <w:i/>
          <w:color w:val="22272F"/>
          <w:sz w:val="28"/>
          <w:szCs w:val="28"/>
          <w:shd w:val="clear" w:color="auto" w:fill="FFFFFF"/>
        </w:rPr>
        <w:t xml:space="preserve"> </w:t>
      </w:r>
      <w:r w:rsidR="00F53DE0">
        <w:rPr>
          <w:rFonts w:ascii="Times New Roman" w:hAnsi="Times New Roman" w:cs="Times New Roman"/>
          <w:b/>
          <w:bCs/>
          <w:i/>
          <w:color w:val="22272F"/>
          <w:sz w:val="28"/>
          <w:szCs w:val="28"/>
          <w:shd w:val="clear" w:color="auto" w:fill="FFFFFF"/>
        </w:rPr>
        <w:t xml:space="preserve">марта </w:t>
      </w:r>
      <w:r>
        <w:rPr>
          <w:rFonts w:ascii="Times New Roman" w:hAnsi="Times New Roman" w:cs="Times New Roman"/>
          <w:b/>
          <w:bCs/>
          <w:i/>
          <w:color w:val="22272F"/>
          <w:sz w:val="28"/>
          <w:szCs w:val="28"/>
          <w:shd w:val="clear" w:color="auto" w:fill="FFFFFF"/>
        </w:rPr>
        <w:t>202</w:t>
      </w:r>
      <w:r w:rsidR="00F53DE0">
        <w:rPr>
          <w:rFonts w:ascii="Times New Roman" w:hAnsi="Times New Roman" w:cs="Times New Roman"/>
          <w:b/>
          <w:bCs/>
          <w:i/>
          <w:color w:val="22272F"/>
          <w:sz w:val="28"/>
          <w:szCs w:val="28"/>
          <w:shd w:val="clear" w:color="auto" w:fill="FFFFFF"/>
        </w:rPr>
        <w:t>5</w:t>
      </w:r>
      <w:r w:rsidR="00901FC1">
        <w:rPr>
          <w:rFonts w:ascii="Times New Roman" w:hAnsi="Times New Roman" w:cs="Times New Roman"/>
          <w:b/>
          <w:bCs/>
          <w:i/>
          <w:color w:val="22272F"/>
          <w:sz w:val="28"/>
          <w:szCs w:val="28"/>
          <w:shd w:val="clear" w:color="auto" w:fill="FFFFFF"/>
        </w:rPr>
        <w:t xml:space="preserve"> года (за исключение пункта 11 предложений).</w:t>
      </w:r>
    </w:p>
    <w:p w:rsidR="0066361F" w:rsidRDefault="0066361F" w:rsidP="00D308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361F" w:rsidRDefault="0066361F" w:rsidP="0066361F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9FF">
        <w:rPr>
          <w:rFonts w:ascii="Times New Roman" w:hAnsi="Times New Roman" w:cs="Times New Roman"/>
          <w:b/>
          <w:sz w:val="26"/>
          <w:szCs w:val="26"/>
        </w:rPr>
        <w:t>Меры реагирования</w:t>
      </w:r>
    </w:p>
    <w:p w:rsidR="00960906" w:rsidRDefault="00960906" w:rsidP="0066361F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537" w:rsidRPr="00C70537" w:rsidRDefault="0066361F" w:rsidP="0096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906">
        <w:rPr>
          <w:rFonts w:ascii="Times New Roman" w:hAnsi="Times New Roman" w:cs="Times New Roman"/>
          <w:sz w:val="28"/>
          <w:szCs w:val="28"/>
        </w:rPr>
        <w:t xml:space="preserve">     </w:t>
      </w:r>
      <w:r w:rsidRPr="009659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Направить акт по результатам  контрольного мероприятия </w:t>
      </w:r>
      <w:r w:rsidR="00C70537">
        <w:rPr>
          <w:rFonts w:ascii="Times New Roman" w:hAnsi="Times New Roman" w:cs="Times New Roman"/>
          <w:bCs/>
          <w:sz w:val="26"/>
          <w:szCs w:val="26"/>
        </w:rPr>
        <w:t>проверка</w:t>
      </w:r>
      <w:r w:rsidR="00C70537" w:rsidRPr="00735B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0537" w:rsidRPr="00C70537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  <w:r w:rsidR="00C70537" w:rsidRPr="00C70537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</w:t>
      </w:r>
      <w:r w:rsidR="00C70537">
        <w:rPr>
          <w:rFonts w:ascii="Times New Roman" w:hAnsi="Times New Roman" w:cs="Times New Roman"/>
          <w:sz w:val="28"/>
          <w:szCs w:val="28"/>
        </w:rPr>
        <w:t xml:space="preserve"> </w:t>
      </w:r>
      <w:r w:rsidR="00C70537" w:rsidRPr="00C70537">
        <w:rPr>
          <w:rFonts w:ascii="Times New Roman" w:hAnsi="Times New Roman" w:cs="Times New Roman"/>
          <w:sz w:val="28"/>
          <w:szCs w:val="28"/>
        </w:rPr>
        <w:t xml:space="preserve">детский сад «Солнышко» с. </w:t>
      </w:r>
      <w:proofErr w:type="spellStart"/>
      <w:r w:rsidR="00C70537" w:rsidRPr="00C70537">
        <w:rPr>
          <w:rFonts w:ascii="Times New Roman" w:hAnsi="Times New Roman" w:cs="Times New Roman"/>
          <w:sz w:val="28"/>
          <w:szCs w:val="28"/>
        </w:rPr>
        <w:t>Гыршелун</w:t>
      </w:r>
      <w:proofErr w:type="spellEnd"/>
      <w:r w:rsidR="00C70537" w:rsidRPr="00C70537"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="00C70537">
        <w:rPr>
          <w:rFonts w:ascii="Times New Roman" w:hAnsi="Times New Roman" w:cs="Times New Roman"/>
          <w:sz w:val="28"/>
          <w:szCs w:val="28"/>
        </w:rPr>
        <w:t>:</w:t>
      </w:r>
    </w:p>
    <w:p w:rsidR="0066361F" w:rsidRPr="009659FF" w:rsidRDefault="0066361F" w:rsidP="0066361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59FF">
        <w:rPr>
          <w:rFonts w:ascii="Times New Roman" w:hAnsi="Times New Roman" w:cs="Times New Roman"/>
          <w:bCs/>
          <w:sz w:val="26"/>
          <w:szCs w:val="26"/>
        </w:rPr>
        <w:t xml:space="preserve">          -   главе муниципального района «</w:t>
      </w:r>
      <w:proofErr w:type="spellStart"/>
      <w:r w:rsidRPr="009659FF">
        <w:rPr>
          <w:rFonts w:ascii="Times New Roman" w:hAnsi="Times New Roman" w:cs="Times New Roman"/>
          <w:bCs/>
          <w:sz w:val="26"/>
          <w:szCs w:val="26"/>
        </w:rPr>
        <w:t>Хилокский</w:t>
      </w:r>
      <w:proofErr w:type="spellEnd"/>
      <w:r w:rsidRPr="009659FF">
        <w:rPr>
          <w:rFonts w:ascii="Times New Roman" w:hAnsi="Times New Roman" w:cs="Times New Roman"/>
          <w:bCs/>
          <w:sz w:val="26"/>
          <w:szCs w:val="26"/>
        </w:rPr>
        <w:t xml:space="preserve"> район» для рассмотрения и принятия, соответствующих мер;</w:t>
      </w:r>
    </w:p>
    <w:p w:rsidR="0066361F" w:rsidRPr="009659FF" w:rsidRDefault="0066361F" w:rsidP="0066361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59FF">
        <w:rPr>
          <w:rFonts w:ascii="Times New Roman" w:hAnsi="Times New Roman" w:cs="Times New Roman"/>
          <w:bCs/>
          <w:sz w:val="26"/>
          <w:szCs w:val="26"/>
        </w:rPr>
        <w:t xml:space="preserve">          - </w:t>
      </w:r>
      <w:r w:rsidR="002F5F9E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9659FF">
        <w:rPr>
          <w:rFonts w:ascii="Times New Roman" w:hAnsi="Times New Roman" w:cs="Times New Roman"/>
          <w:bCs/>
          <w:sz w:val="26"/>
          <w:szCs w:val="26"/>
        </w:rPr>
        <w:t>в МУ Комитет по финансам муниципального района «</w:t>
      </w:r>
      <w:proofErr w:type="spellStart"/>
      <w:r w:rsidRPr="009659FF">
        <w:rPr>
          <w:rFonts w:ascii="Times New Roman" w:hAnsi="Times New Roman" w:cs="Times New Roman"/>
          <w:bCs/>
          <w:sz w:val="26"/>
          <w:szCs w:val="26"/>
        </w:rPr>
        <w:t>Хилокский</w:t>
      </w:r>
      <w:proofErr w:type="spellEnd"/>
      <w:r w:rsidRPr="009659FF">
        <w:rPr>
          <w:rFonts w:ascii="Times New Roman" w:hAnsi="Times New Roman" w:cs="Times New Roman"/>
          <w:bCs/>
          <w:sz w:val="26"/>
          <w:szCs w:val="26"/>
        </w:rPr>
        <w:t xml:space="preserve"> район» для ознакомления;</w:t>
      </w:r>
    </w:p>
    <w:p w:rsidR="00C70537" w:rsidRPr="0066361F" w:rsidRDefault="0066361F" w:rsidP="00C70537">
      <w:pPr>
        <w:pStyle w:val="a8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9FF">
        <w:rPr>
          <w:rFonts w:ascii="Times New Roman" w:hAnsi="Times New Roman" w:cs="Times New Roman"/>
          <w:sz w:val="26"/>
          <w:szCs w:val="26"/>
        </w:rPr>
        <w:t xml:space="preserve">          - </w:t>
      </w:r>
      <w:r w:rsidR="002F5F9E">
        <w:rPr>
          <w:rFonts w:ascii="Times New Roman" w:hAnsi="Times New Roman" w:cs="Times New Roman"/>
          <w:sz w:val="26"/>
          <w:szCs w:val="26"/>
        </w:rPr>
        <w:t xml:space="preserve">   </w:t>
      </w:r>
      <w:r w:rsidRPr="009659FF">
        <w:rPr>
          <w:rFonts w:ascii="Times New Roman" w:hAnsi="Times New Roman" w:cs="Times New Roman"/>
          <w:sz w:val="26"/>
          <w:szCs w:val="26"/>
        </w:rPr>
        <w:t>в МКУ Центр бухгалтерского учета и материально-технического обеспечения  муниципального района «</w:t>
      </w:r>
      <w:proofErr w:type="spellStart"/>
      <w:r w:rsidRPr="009659FF"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 w:rsidRPr="009659FF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C70537" w:rsidRPr="00D3089E">
        <w:rPr>
          <w:rFonts w:ascii="Times New Roman" w:hAnsi="Times New Roman" w:cs="Times New Roman"/>
          <w:sz w:val="28"/>
          <w:szCs w:val="28"/>
        </w:rPr>
        <w:t>для ознакомления и устранения нарушений и замечании</w:t>
      </w:r>
      <w:r w:rsidR="00C70537">
        <w:rPr>
          <w:rFonts w:ascii="Times New Roman" w:hAnsi="Times New Roman" w:cs="Times New Roman"/>
          <w:sz w:val="28"/>
          <w:szCs w:val="28"/>
        </w:rPr>
        <w:t>,</w:t>
      </w:r>
      <w:r w:rsidR="00C70537" w:rsidRPr="00D3089E">
        <w:rPr>
          <w:rFonts w:ascii="Times New Roman" w:hAnsi="Times New Roman" w:cs="Times New Roman"/>
          <w:sz w:val="28"/>
          <w:szCs w:val="28"/>
        </w:rPr>
        <w:t xml:space="preserve"> выявленных в ходе контрольного мероприятия в вопросах, касающихся сферы образования, нормативно </w:t>
      </w:r>
      <w:proofErr w:type="gramStart"/>
      <w:r w:rsidR="00C70537" w:rsidRPr="00D3089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70537" w:rsidRPr="00D3089E">
        <w:rPr>
          <w:rFonts w:ascii="Times New Roman" w:hAnsi="Times New Roman" w:cs="Times New Roman"/>
          <w:sz w:val="28"/>
          <w:szCs w:val="28"/>
        </w:rPr>
        <w:t xml:space="preserve">равовых документов </w:t>
      </w:r>
      <w:r w:rsidR="00C70537">
        <w:rPr>
          <w:rFonts w:ascii="Times New Roman" w:hAnsi="Times New Roman" w:cs="Times New Roman"/>
          <w:sz w:val="28"/>
          <w:szCs w:val="28"/>
        </w:rPr>
        <w:t>при утверждении муниципального задания, планов финансово-хозяйственной деятельности, заключения соглашений на субсидии по выполнению муниципального задания, субсидии на иные цели, в оплате труда работников подведомственных учреждений дошкольного образования;</w:t>
      </w:r>
    </w:p>
    <w:p w:rsidR="0066361F" w:rsidRPr="009659FF" w:rsidRDefault="0066361F" w:rsidP="0066361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659FF">
        <w:rPr>
          <w:rFonts w:ascii="Times New Roman" w:hAnsi="Times New Roman" w:cs="Times New Roman"/>
          <w:sz w:val="26"/>
          <w:szCs w:val="26"/>
        </w:rPr>
        <w:t xml:space="preserve">         - в прокуратуру </w:t>
      </w:r>
      <w:proofErr w:type="spellStart"/>
      <w:r w:rsidRPr="009659FF">
        <w:rPr>
          <w:rFonts w:ascii="Times New Roman" w:hAnsi="Times New Roman" w:cs="Times New Roman"/>
          <w:sz w:val="26"/>
          <w:szCs w:val="26"/>
        </w:rPr>
        <w:t>Хилокского</w:t>
      </w:r>
      <w:proofErr w:type="spellEnd"/>
      <w:r w:rsidRPr="009659FF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66361F" w:rsidRPr="009659FF" w:rsidRDefault="0066361F" w:rsidP="0066361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659F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F5F9E">
        <w:rPr>
          <w:rFonts w:ascii="Times New Roman" w:hAnsi="Times New Roman" w:cs="Times New Roman"/>
          <w:sz w:val="26"/>
          <w:szCs w:val="26"/>
        </w:rPr>
        <w:t xml:space="preserve"> </w:t>
      </w:r>
      <w:r w:rsidRPr="009659FF">
        <w:rPr>
          <w:rFonts w:ascii="Times New Roman" w:hAnsi="Times New Roman" w:cs="Times New Roman"/>
          <w:sz w:val="26"/>
          <w:szCs w:val="26"/>
        </w:rPr>
        <w:t>Внести представление Контрольно-счетного органа муниципального района «</w:t>
      </w:r>
      <w:proofErr w:type="spellStart"/>
      <w:r w:rsidRPr="009659FF"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 w:rsidRPr="009659FF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66361F" w:rsidRPr="009659FF" w:rsidRDefault="0066361F" w:rsidP="0066361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659FF">
        <w:rPr>
          <w:rFonts w:ascii="Times New Roman" w:hAnsi="Times New Roman" w:cs="Times New Roman"/>
          <w:sz w:val="26"/>
          <w:szCs w:val="26"/>
        </w:rPr>
        <w:t xml:space="preserve">         - директору МБ</w:t>
      </w:r>
      <w:r w:rsidR="00D27F97">
        <w:rPr>
          <w:rFonts w:ascii="Times New Roman" w:hAnsi="Times New Roman" w:cs="Times New Roman"/>
          <w:sz w:val="26"/>
          <w:szCs w:val="26"/>
        </w:rPr>
        <w:t>Д</w:t>
      </w:r>
      <w:r w:rsidRPr="009659FF">
        <w:rPr>
          <w:rFonts w:ascii="Times New Roman" w:hAnsi="Times New Roman" w:cs="Times New Roman"/>
          <w:sz w:val="26"/>
          <w:szCs w:val="26"/>
        </w:rPr>
        <w:t xml:space="preserve">ОУ </w:t>
      </w:r>
      <w:r w:rsidR="00D27F97">
        <w:rPr>
          <w:rFonts w:ascii="Times New Roman" w:hAnsi="Times New Roman" w:cs="Times New Roman"/>
          <w:sz w:val="26"/>
          <w:szCs w:val="26"/>
        </w:rPr>
        <w:t xml:space="preserve">детский сад «Солнышко» </w:t>
      </w:r>
      <w:proofErr w:type="spellStart"/>
      <w:r w:rsidR="00D27F9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D27F97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D27F97">
        <w:rPr>
          <w:rFonts w:ascii="Times New Roman" w:hAnsi="Times New Roman" w:cs="Times New Roman"/>
          <w:sz w:val="26"/>
          <w:szCs w:val="26"/>
        </w:rPr>
        <w:t>ыршелун</w:t>
      </w:r>
      <w:proofErr w:type="spellEnd"/>
    </w:p>
    <w:p w:rsidR="0066361F" w:rsidRDefault="0066361F" w:rsidP="0066361F">
      <w:pPr>
        <w:pStyle w:val="a8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7431" w:rsidRPr="0066361F" w:rsidRDefault="00BF7431" w:rsidP="0066361F">
      <w:pPr>
        <w:pStyle w:val="a8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52EA3" w:rsidRPr="00A5503E" w:rsidRDefault="00552EA3" w:rsidP="00552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</w:t>
      </w:r>
      <w:r w:rsidRPr="00A5503E">
        <w:rPr>
          <w:rFonts w:ascii="Times New Roman" w:hAnsi="Times New Roman" w:cs="Times New Roman"/>
          <w:sz w:val="28"/>
          <w:szCs w:val="28"/>
        </w:rPr>
        <w:t>ольно-счетного</w:t>
      </w:r>
      <w:proofErr w:type="gramEnd"/>
      <w:r w:rsidRPr="00A55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A3" w:rsidRPr="00A5503E" w:rsidRDefault="00552EA3" w:rsidP="00552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503E">
        <w:rPr>
          <w:rFonts w:ascii="Times New Roman" w:hAnsi="Times New Roman" w:cs="Times New Roman"/>
          <w:sz w:val="28"/>
          <w:szCs w:val="28"/>
        </w:rPr>
        <w:t>ргана муниципального района</w:t>
      </w:r>
    </w:p>
    <w:p w:rsidR="009B3D1D" w:rsidRDefault="00552EA3" w:rsidP="00552E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50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503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A5503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50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A6A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О.С.Малыгина</w:t>
      </w:r>
      <w:proofErr w:type="spellEnd"/>
      <w:r w:rsidRPr="00A5503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03E">
        <w:rPr>
          <w:rFonts w:ascii="Times New Roman" w:hAnsi="Times New Roman" w:cs="Times New Roman"/>
          <w:sz w:val="28"/>
          <w:szCs w:val="28"/>
        </w:rPr>
        <w:t xml:space="preserve">     </w:t>
      </w:r>
      <w:r w:rsidR="0040137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503E" w:rsidRPr="00A5503E" w:rsidRDefault="00A5503E" w:rsidP="00A55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83B" w:rsidRDefault="0055083B" w:rsidP="00A55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D31" w:rsidRDefault="006E0D31" w:rsidP="006E0D31">
      <w:pPr>
        <w:rPr>
          <w:rFonts w:ascii="Times New Roman" w:hAnsi="Times New Roman" w:cs="Times New Roman"/>
          <w:sz w:val="28"/>
          <w:szCs w:val="28"/>
        </w:rPr>
      </w:pPr>
    </w:p>
    <w:p w:rsidR="00552EA3" w:rsidRPr="006E0D31" w:rsidRDefault="00552EA3" w:rsidP="006E0D31">
      <w:pPr>
        <w:rPr>
          <w:rFonts w:ascii="Times New Roman" w:hAnsi="Times New Roman" w:cs="Times New Roman"/>
          <w:sz w:val="28"/>
          <w:szCs w:val="28"/>
        </w:rPr>
      </w:pPr>
    </w:p>
    <w:sectPr w:rsidR="00552EA3" w:rsidRPr="006E0D31" w:rsidSect="00BF7431">
      <w:pgSz w:w="11906" w:h="16838"/>
      <w:pgMar w:top="1021" w:right="85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9A8"/>
    <w:multiLevelType w:val="multilevel"/>
    <w:tmpl w:val="2A683100"/>
    <w:lvl w:ilvl="0">
      <w:start w:val="1"/>
      <w:numFmt w:val="decimal"/>
      <w:lvlText w:val="%1."/>
      <w:lvlJc w:val="left"/>
      <w:pPr>
        <w:tabs>
          <w:tab w:val="num" w:pos="220"/>
        </w:tabs>
        <w:ind w:left="149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1">
    <w:nsid w:val="214F1375"/>
    <w:multiLevelType w:val="multilevel"/>
    <w:tmpl w:val="2A683100"/>
    <w:lvl w:ilvl="0">
      <w:start w:val="1"/>
      <w:numFmt w:val="decimal"/>
      <w:lvlText w:val="%1."/>
      <w:lvlJc w:val="left"/>
      <w:pPr>
        <w:tabs>
          <w:tab w:val="num" w:pos="220"/>
        </w:tabs>
        <w:ind w:left="149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2">
    <w:nsid w:val="4BC04D56"/>
    <w:multiLevelType w:val="hybridMultilevel"/>
    <w:tmpl w:val="FD6CA63A"/>
    <w:lvl w:ilvl="0" w:tplc="B16E699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BE"/>
    <w:rsid w:val="00002E2E"/>
    <w:rsid w:val="000059F4"/>
    <w:rsid w:val="00010C40"/>
    <w:rsid w:val="00012DA2"/>
    <w:rsid w:val="00012FDD"/>
    <w:rsid w:val="00017F09"/>
    <w:rsid w:val="00020CC5"/>
    <w:rsid w:val="00024BAC"/>
    <w:rsid w:val="00024EB1"/>
    <w:rsid w:val="0002501E"/>
    <w:rsid w:val="000252FC"/>
    <w:rsid w:val="00030431"/>
    <w:rsid w:val="00031704"/>
    <w:rsid w:val="00032E2D"/>
    <w:rsid w:val="00034B2A"/>
    <w:rsid w:val="00035AF3"/>
    <w:rsid w:val="0003795C"/>
    <w:rsid w:val="00037BC9"/>
    <w:rsid w:val="00041978"/>
    <w:rsid w:val="0004562C"/>
    <w:rsid w:val="00045B78"/>
    <w:rsid w:val="000464FF"/>
    <w:rsid w:val="00046C17"/>
    <w:rsid w:val="00047143"/>
    <w:rsid w:val="0005035B"/>
    <w:rsid w:val="00065759"/>
    <w:rsid w:val="00066F1B"/>
    <w:rsid w:val="000715BC"/>
    <w:rsid w:val="00073379"/>
    <w:rsid w:val="000758B7"/>
    <w:rsid w:val="00077137"/>
    <w:rsid w:val="000806E0"/>
    <w:rsid w:val="00080951"/>
    <w:rsid w:val="00093BF5"/>
    <w:rsid w:val="00093D91"/>
    <w:rsid w:val="00094937"/>
    <w:rsid w:val="0009623E"/>
    <w:rsid w:val="000A1607"/>
    <w:rsid w:val="000A5B7A"/>
    <w:rsid w:val="000B0672"/>
    <w:rsid w:val="000B0CF3"/>
    <w:rsid w:val="000B26B0"/>
    <w:rsid w:val="000B5F12"/>
    <w:rsid w:val="000B6A58"/>
    <w:rsid w:val="000B7F0D"/>
    <w:rsid w:val="000C09E5"/>
    <w:rsid w:val="000C3A53"/>
    <w:rsid w:val="000C3E38"/>
    <w:rsid w:val="000C49D5"/>
    <w:rsid w:val="000C4C8A"/>
    <w:rsid w:val="000C6EDA"/>
    <w:rsid w:val="000C7568"/>
    <w:rsid w:val="000D1120"/>
    <w:rsid w:val="000D27A1"/>
    <w:rsid w:val="000D2FBC"/>
    <w:rsid w:val="000D4D90"/>
    <w:rsid w:val="000D4F86"/>
    <w:rsid w:val="000D5136"/>
    <w:rsid w:val="000D5723"/>
    <w:rsid w:val="000D6492"/>
    <w:rsid w:val="000E16D9"/>
    <w:rsid w:val="000E2BFD"/>
    <w:rsid w:val="000E4B3D"/>
    <w:rsid w:val="000F2785"/>
    <w:rsid w:val="000F3DF4"/>
    <w:rsid w:val="000F74FA"/>
    <w:rsid w:val="00101A18"/>
    <w:rsid w:val="001023C9"/>
    <w:rsid w:val="00107AC7"/>
    <w:rsid w:val="00112907"/>
    <w:rsid w:val="00113F73"/>
    <w:rsid w:val="001146F6"/>
    <w:rsid w:val="00116665"/>
    <w:rsid w:val="001229C0"/>
    <w:rsid w:val="00122B0D"/>
    <w:rsid w:val="001247C1"/>
    <w:rsid w:val="00126772"/>
    <w:rsid w:val="00126C90"/>
    <w:rsid w:val="001307FE"/>
    <w:rsid w:val="00131519"/>
    <w:rsid w:val="00131F5F"/>
    <w:rsid w:val="00133289"/>
    <w:rsid w:val="00135068"/>
    <w:rsid w:val="00136184"/>
    <w:rsid w:val="00137D89"/>
    <w:rsid w:val="00144653"/>
    <w:rsid w:val="001459CB"/>
    <w:rsid w:val="001466C4"/>
    <w:rsid w:val="00147970"/>
    <w:rsid w:val="00147F83"/>
    <w:rsid w:val="00147F87"/>
    <w:rsid w:val="0015402C"/>
    <w:rsid w:val="001543EB"/>
    <w:rsid w:val="00156D27"/>
    <w:rsid w:val="001575A1"/>
    <w:rsid w:val="00162A32"/>
    <w:rsid w:val="00164582"/>
    <w:rsid w:val="00164798"/>
    <w:rsid w:val="00164A4D"/>
    <w:rsid w:val="00164CCF"/>
    <w:rsid w:val="001652D7"/>
    <w:rsid w:val="0016745E"/>
    <w:rsid w:val="001676E0"/>
    <w:rsid w:val="00171C0F"/>
    <w:rsid w:val="00171C77"/>
    <w:rsid w:val="00175CF2"/>
    <w:rsid w:val="00177593"/>
    <w:rsid w:val="00180B16"/>
    <w:rsid w:val="001833C1"/>
    <w:rsid w:val="001837CA"/>
    <w:rsid w:val="00184210"/>
    <w:rsid w:val="00185F6E"/>
    <w:rsid w:val="001879A0"/>
    <w:rsid w:val="001A0931"/>
    <w:rsid w:val="001A2A57"/>
    <w:rsid w:val="001A38C0"/>
    <w:rsid w:val="001A43E7"/>
    <w:rsid w:val="001A5616"/>
    <w:rsid w:val="001A7A49"/>
    <w:rsid w:val="001B132B"/>
    <w:rsid w:val="001B24C5"/>
    <w:rsid w:val="001B4CF2"/>
    <w:rsid w:val="001C0794"/>
    <w:rsid w:val="001C0967"/>
    <w:rsid w:val="001C17FB"/>
    <w:rsid w:val="001C76DD"/>
    <w:rsid w:val="001D0B48"/>
    <w:rsid w:val="001D189A"/>
    <w:rsid w:val="001D24E2"/>
    <w:rsid w:val="001D48EC"/>
    <w:rsid w:val="001D790A"/>
    <w:rsid w:val="001E3998"/>
    <w:rsid w:val="001E79E3"/>
    <w:rsid w:val="001F1096"/>
    <w:rsid w:val="001F1DA7"/>
    <w:rsid w:val="001F4384"/>
    <w:rsid w:val="00200CF8"/>
    <w:rsid w:val="0020416A"/>
    <w:rsid w:val="002067EE"/>
    <w:rsid w:val="00206D60"/>
    <w:rsid w:val="002076DE"/>
    <w:rsid w:val="002100DC"/>
    <w:rsid w:val="00211732"/>
    <w:rsid w:val="0021452B"/>
    <w:rsid w:val="00222C2B"/>
    <w:rsid w:val="00224CB9"/>
    <w:rsid w:val="00226928"/>
    <w:rsid w:val="00227D9E"/>
    <w:rsid w:val="00237414"/>
    <w:rsid w:val="00237913"/>
    <w:rsid w:val="00241770"/>
    <w:rsid w:val="00241DE4"/>
    <w:rsid w:val="00243476"/>
    <w:rsid w:val="002457C8"/>
    <w:rsid w:val="00245A64"/>
    <w:rsid w:val="002465D8"/>
    <w:rsid w:val="002470E6"/>
    <w:rsid w:val="00250015"/>
    <w:rsid w:val="00250A44"/>
    <w:rsid w:val="00253305"/>
    <w:rsid w:val="002539DD"/>
    <w:rsid w:val="00262FFD"/>
    <w:rsid w:val="0026317D"/>
    <w:rsid w:val="002665CE"/>
    <w:rsid w:val="00267E5C"/>
    <w:rsid w:val="00272349"/>
    <w:rsid w:val="00274E32"/>
    <w:rsid w:val="002779B5"/>
    <w:rsid w:val="002835F3"/>
    <w:rsid w:val="00290A14"/>
    <w:rsid w:val="00291B5F"/>
    <w:rsid w:val="00295092"/>
    <w:rsid w:val="00295B79"/>
    <w:rsid w:val="002A5AA3"/>
    <w:rsid w:val="002B1952"/>
    <w:rsid w:val="002B2524"/>
    <w:rsid w:val="002B2D92"/>
    <w:rsid w:val="002B49EC"/>
    <w:rsid w:val="002B57AC"/>
    <w:rsid w:val="002B6DFF"/>
    <w:rsid w:val="002C01DC"/>
    <w:rsid w:val="002C0D19"/>
    <w:rsid w:val="002C1A10"/>
    <w:rsid w:val="002C2F48"/>
    <w:rsid w:val="002C3097"/>
    <w:rsid w:val="002C6301"/>
    <w:rsid w:val="002C689E"/>
    <w:rsid w:val="002D0D48"/>
    <w:rsid w:val="002E012D"/>
    <w:rsid w:val="002E2727"/>
    <w:rsid w:val="002E4692"/>
    <w:rsid w:val="002E58B2"/>
    <w:rsid w:val="002E6A84"/>
    <w:rsid w:val="002E7491"/>
    <w:rsid w:val="002F1962"/>
    <w:rsid w:val="002F5F21"/>
    <w:rsid w:val="002F5F9E"/>
    <w:rsid w:val="002F6476"/>
    <w:rsid w:val="00304775"/>
    <w:rsid w:val="003048CE"/>
    <w:rsid w:val="00305F5B"/>
    <w:rsid w:val="003144CD"/>
    <w:rsid w:val="003158DC"/>
    <w:rsid w:val="00317BD1"/>
    <w:rsid w:val="003207AE"/>
    <w:rsid w:val="00320F1B"/>
    <w:rsid w:val="00322C39"/>
    <w:rsid w:val="0032382F"/>
    <w:rsid w:val="00323D8D"/>
    <w:rsid w:val="0033012E"/>
    <w:rsid w:val="00331312"/>
    <w:rsid w:val="003323C5"/>
    <w:rsid w:val="003324C0"/>
    <w:rsid w:val="00332A79"/>
    <w:rsid w:val="00334C54"/>
    <w:rsid w:val="003367C0"/>
    <w:rsid w:val="00340C12"/>
    <w:rsid w:val="00343E6B"/>
    <w:rsid w:val="003447B6"/>
    <w:rsid w:val="003476EF"/>
    <w:rsid w:val="00347B61"/>
    <w:rsid w:val="00355B0E"/>
    <w:rsid w:val="00360754"/>
    <w:rsid w:val="003614C0"/>
    <w:rsid w:val="003617CC"/>
    <w:rsid w:val="00361A96"/>
    <w:rsid w:val="003718CB"/>
    <w:rsid w:val="003746D7"/>
    <w:rsid w:val="003767B8"/>
    <w:rsid w:val="00377035"/>
    <w:rsid w:val="0038247D"/>
    <w:rsid w:val="00384B7A"/>
    <w:rsid w:val="0038675F"/>
    <w:rsid w:val="00386773"/>
    <w:rsid w:val="00387FB2"/>
    <w:rsid w:val="003947C0"/>
    <w:rsid w:val="003948EA"/>
    <w:rsid w:val="00395714"/>
    <w:rsid w:val="0039635F"/>
    <w:rsid w:val="003A0B04"/>
    <w:rsid w:val="003A6A3A"/>
    <w:rsid w:val="003A7FBF"/>
    <w:rsid w:val="003B2252"/>
    <w:rsid w:val="003B3A7F"/>
    <w:rsid w:val="003B49F2"/>
    <w:rsid w:val="003B6FD1"/>
    <w:rsid w:val="003B7FAF"/>
    <w:rsid w:val="003C23E4"/>
    <w:rsid w:val="003C3974"/>
    <w:rsid w:val="003C6F82"/>
    <w:rsid w:val="003C7A56"/>
    <w:rsid w:val="003D0075"/>
    <w:rsid w:val="003D3961"/>
    <w:rsid w:val="003D46D7"/>
    <w:rsid w:val="003E2F7B"/>
    <w:rsid w:val="003E36EC"/>
    <w:rsid w:val="003E3E3B"/>
    <w:rsid w:val="003E49F8"/>
    <w:rsid w:val="003F023A"/>
    <w:rsid w:val="003F03AD"/>
    <w:rsid w:val="003F03D6"/>
    <w:rsid w:val="003F2C36"/>
    <w:rsid w:val="003F4926"/>
    <w:rsid w:val="003F6BA1"/>
    <w:rsid w:val="0040137A"/>
    <w:rsid w:val="00401AF1"/>
    <w:rsid w:val="00401B67"/>
    <w:rsid w:val="00403605"/>
    <w:rsid w:val="00403A43"/>
    <w:rsid w:val="00403EAB"/>
    <w:rsid w:val="00405F09"/>
    <w:rsid w:val="00411612"/>
    <w:rsid w:val="00430AB5"/>
    <w:rsid w:val="00432CFE"/>
    <w:rsid w:val="00433679"/>
    <w:rsid w:val="00434127"/>
    <w:rsid w:val="00435901"/>
    <w:rsid w:val="00437F35"/>
    <w:rsid w:val="00441AF7"/>
    <w:rsid w:val="0044225A"/>
    <w:rsid w:val="00442D5F"/>
    <w:rsid w:val="00450544"/>
    <w:rsid w:val="00451808"/>
    <w:rsid w:val="00452E33"/>
    <w:rsid w:val="004567AD"/>
    <w:rsid w:val="004647DB"/>
    <w:rsid w:val="00471C0D"/>
    <w:rsid w:val="00475AC7"/>
    <w:rsid w:val="00477902"/>
    <w:rsid w:val="00480400"/>
    <w:rsid w:val="00480EAB"/>
    <w:rsid w:val="004811E9"/>
    <w:rsid w:val="0049424F"/>
    <w:rsid w:val="00494880"/>
    <w:rsid w:val="004952F3"/>
    <w:rsid w:val="004975E8"/>
    <w:rsid w:val="004979C3"/>
    <w:rsid w:val="004A3CA9"/>
    <w:rsid w:val="004B1414"/>
    <w:rsid w:val="004B286A"/>
    <w:rsid w:val="004B29C6"/>
    <w:rsid w:val="004B4304"/>
    <w:rsid w:val="004B6E14"/>
    <w:rsid w:val="004C02C7"/>
    <w:rsid w:val="004C0620"/>
    <w:rsid w:val="004C0BF0"/>
    <w:rsid w:val="004C0CEA"/>
    <w:rsid w:val="004C121F"/>
    <w:rsid w:val="004C3805"/>
    <w:rsid w:val="004D6F67"/>
    <w:rsid w:val="004D7860"/>
    <w:rsid w:val="004E2C4D"/>
    <w:rsid w:val="004E47B7"/>
    <w:rsid w:val="004F03F6"/>
    <w:rsid w:val="004F4E70"/>
    <w:rsid w:val="004F67B1"/>
    <w:rsid w:val="004F69C8"/>
    <w:rsid w:val="005016D8"/>
    <w:rsid w:val="00505C60"/>
    <w:rsid w:val="00505D25"/>
    <w:rsid w:val="0050714C"/>
    <w:rsid w:val="0051045C"/>
    <w:rsid w:val="005109A0"/>
    <w:rsid w:val="005127A4"/>
    <w:rsid w:val="00514484"/>
    <w:rsid w:val="00515533"/>
    <w:rsid w:val="0051585B"/>
    <w:rsid w:val="00516033"/>
    <w:rsid w:val="00517841"/>
    <w:rsid w:val="00521ABF"/>
    <w:rsid w:val="00522A11"/>
    <w:rsid w:val="00523644"/>
    <w:rsid w:val="00523DA1"/>
    <w:rsid w:val="0053199C"/>
    <w:rsid w:val="00532604"/>
    <w:rsid w:val="0053350C"/>
    <w:rsid w:val="005348A3"/>
    <w:rsid w:val="00536BF3"/>
    <w:rsid w:val="00540AFD"/>
    <w:rsid w:val="00544EB7"/>
    <w:rsid w:val="00547EA6"/>
    <w:rsid w:val="0055083B"/>
    <w:rsid w:val="00552EA3"/>
    <w:rsid w:val="00553713"/>
    <w:rsid w:val="00553D69"/>
    <w:rsid w:val="00554229"/>
    <w:rsid w:val="00560E6A"/>
    <w:rsid w:val="00561C95"/>
    <w:rsid w:val="00563FA1"/>
    <w:rsid w:val="0056627B"/>
    <w:rsid w:val="00566321"/>
    <w:rsid w:val="005663D3"/>
    <w:rsid w:val="005700B4"/>
    <w:rsid w:val="00573941"/>
    <w:rsid w:val="00574502"/>
    <w:rsid w:val="005804B5"/>
    <w:rsid w:val="0058232D"/>
    <w:rsid w:val="00582EDA"/>
    <w:rsid w:val="005830F0"/>
    <w:rsid w:val="00583704"/>
    <w:rsid w:val="0059110A"/>
    <w:rsid w:val="00596CCD"/>
    <w:rsid w:val="005A0314"/>
    <w:rsid w:val="005A128F"/>
    <w:rsid w:val="005A2626"/>
    <w:rsid w:val="005A390C"/>
    <w:rsid w:val="005A4513"/>
    <w:rsid w:val="005A7C35"/>
    <w:rsid w:val="005B3CDC"/>
    <w:rsid w:val="005B538B"/>
    <w:rsid w:val="005C1EB9"/>
    <w:rsid w:val="005D0DF3"/>
    <w:rsid w:val="005D0F6F"/>
    <w:rsid w:val="005D7491"/>
    <w:rsid w:val="005D7779"/>
    <w:rsid w:val="005E31F9"/>
    <w:rsid w:val="005E3DE7"/>
    <w:rsid w:val="005E5CF8"/>
    <w:rsid w:val="005E7BD0"/>
    <w:rsid w:val="005F06EE"/>
    <w:rsid w:val="005F5515"/>
    <w:rsid w:val="00600796"/>
    <w:rsid w:val="0060282F"/>
    <w:rsid w:val="006061A5"/>
    <w:rsid w:val="00611A47"/>
    <w:rsid w:val="00613D8F"/>
    <w:rsid w:val="00615D47"/>
    <w:rsid w:val="006215D6"/>
    <w:rsid w:val="00627691"/>
    <w:rsid w:val="006319BB"/>
    <w:rsid w:val="00631EF6"/>
    <w:rsid w:val="00631F4E"/>
    <w:rsid w:val="00632AD9"/>
    <w:rsid w:val="00640CF7"/>
    <w:rsid w:val="00641E6A"/>
    <w:rsid w:val="00645A6D"/>
    <w:rsid w:val="00650EAD"/>
    <w:rsid w:val="00654C86"/>
    <w:rsid w:val="0066105F"/>
    <w:rsid w:val="006635AB"/>
    <w:rsid w:val="0066361F"/>
    <w:rsid w:val="00663841"/>
    <w:rsid w:val="006638DE"/>
    <w:rsid w:val="00665CD3"/>
    <w:rsid w:val="00666428"/>
    <w:rsid w:val="006671B7"/>
    <w:rsid w:val="00673D9A"/>
    <w:rsid w:val="00674193"/>
    <w:rsid w:val="006747B3"/>
    <w:rsid w:val="00675CE3"/>
    <w:rsid w:val="00681D18"/>
    <w:rsid w:val="006821D6"/>
    <w:rsid w:val="00683D8B"/>
    <w:rsid w:val="00684709"/>
    <w:rsid w:val="00684A70"/>
    <w:rsid w:val="0068513D"/>
    <w:rsid w:val="00685BDB"/>
    <w:rsid w:val="00686577"/>
    <w:rsid w:val="0069315E"/>
    <w:rsid w:val="00693E20"/>
    <w:rsid w:val="00695358"/>
    <w:rsid w:val="006A00A6"/>
    <w:rsid w:val="006A161F"/>
    <w:rsid w:val="006A242A"/>
    <w:rsid w:val="006A32CA"/>
    <w:rsid w:val="006B1076"/>
    <w:rsid w:val="006B3B74"/>
    <w:rsid w:val="006B4954"/>
    <w:rsid w:val="006B4C18"/>
    <w:rsid w:val="006B6254"/>
    <w:rsid w:val="006B6360"/>
    <w:rsid w:val="006B7081"/>
    <w:rsid w:val="006C25EC"/>
    <w:rsid w:val="006C453C"/>
    <w:rsid w:val="006C7912"/>
    <w:rsid w:val="006D0B02"/>
    <w:rsid w:val="006D36D0"/>
    <w:rsid w:val="006D37D7"/>
    <w:rsid w:val="006D4070"/>
    <w:rsid w:val="006D41CE"/>
    <w:rsid w:val="006E0D31"/>
    <w:rsid w:val="006E5D26"/>
    <w:rsid w:val="006F16C7"/>
    <w:rsid w:val="006F1A52"/>
    <w:rsid w:val="006F2E7A"/>
    <w:rsid w:val="006F4480"/>
    <w:rsid w:val="006F7CCD"/>
    <w:rsid w:val="007030EA"/>
    <w:rsid w:val="00703AC4"/>
    <w:rsid w:val="00704261"/>
    <w:rsid w:val="007057D0"/>
    <w:rsid w:val="00705BDB"/>
    <w:rsid w:val="00713AA2"/>
    <w:rsid w:val="00714C2C"/>
    <w:rsid w:val="00714EFA"/>
    <w:rsid w:val="007156D3"/>
    <w:rsid w:val="007218B6"/>
    <w:rsid w:val="007228D3"/>
    <w:rsid w:val="00723C50"/>
    <w:rsid w:val="00727434"/>
    <w:rsid w:val="00735686"/>
    <w:rsid w:val="00735900"/>
    <w:rsid w:val="00735BF0"/>
    <w:rsid w:val="0073702C"/>
    <w:rsid w:val="00743D49"/>
    <w:rsid w:val="007441ED"/>
    <w:rsid w:val="00744E64"/>
    <w:rsid w:val="00745E7D"/>
    <w:rsid w:val="00747821"/>
    <w:rsid w:val="0075024D"/>
    <w:rsid w:val="007558A6"/>
    <w:rsid w:val="00755C2A"/>
    <w:rsid w:val="00761216"/>
    <w:rsid w:val="0076132B"/>
    <w:rsid w:val="00762A0A"/>
    <w:rsid w:val="00764144"/>
    <w:rsid w:val="00767794"/>
    <w:rsid w:val="00767FDA"/>
    <w:rsid w:val="00770AD0"/>
    <w:rsid w:val="00773F31"/>
    <w:rsid w:val="00777416"/>
    <w:rsid w:val="007835C0"/>
    <w:rsid w:val="007840A2"/>
    <w:rsid w:val="007941DC"/>
    <w:rsid w:val="0079499A"/>
    <w:rsid w:val="007A0CDA"/>
    <w:rsid w:val="007A16F3"/>
    <w:rsid w:val="007A17B8"/>
    <w:rsid w:val="007A2807"/>
    <w:rsid w:val="007A4455"/>
    <w:rsid w:val="007A635E"/>
    <w:rsid w:val="007B2FBA"/>
    <w:rsid w:val="007B3FC9"/>
    <w:rsid w:val="007B6B00"/>
    <w:rsid w:val="007B7363"/>
    <w:rsid w:val="007B7850"/>
    <w:rsid w:val="007C04DC"/>
    <w:rsid w:val="007C2373"/>
    <w:rsid w:val="007C3821"/>
    <w:rsid w:val="007C3E40"/>
    <w:rsid w:val="007C5BFA"/>
    <w:rsid w:val="007C6FC9"/>
    <w:rsid w:val="007D270F"/>
    <w:rsid w:val="007D43C7"/>
    <w:rsid w:val="007D6635"/>
    <w:rsid w:val="007D79E1"/>
    <w:rsid w:val="007E15D0"/>
    <w:rsid w:val="007E6BAA"/>
    <w:rsid w:val="007F0F72"/>
    <w:rsid w:val="007F1ACB"/>
    <w:rsid w:val="007F3012"/>
    <w:rsid w:val="007F5A6D"/>
    <w:rsid w:val="007F79FB"/>
    <w:rsid w:val="008029B0"/>
    <w:rsid w:val="00803C36"/>
    <w:rsid w:val="00812ADF"/>
    <w:rsid w:val="00813F15"/>
    <w:rsid w:val="00816475"/>
    <w:rsid w:val="008167AF"/>
    <w:rsid w:val="00816CF2"/>
    <w:rsid w:val="00824E1C"/>
    <w:rsid w:val="00827A7B"/>
    <w:rsid w:val="0083409F"/>
    <w:rsid w:val="008343F9"/>
    <w:rsid w:val="00834603"/>
    <w:rsid w:val="00834CD6"/>
    <w:rsid w:val="008362B7"/>
    <w:rsid w:val="00843C64"/>
    <w:rsid w:val="008453CF"/>
    <w:rsid w:val="00845E4B"/>
    <w:rsid w:val="008466B8"/>
    <w:rsid w:val="008504AF"/>
    <w:rsid w:val="0085257E"/>
    <w:rsid w:val="00854C66"/>
    <w:rsid w:val="00861EE7"/>
    <w:rsid w:val="00864B34"/>
    <w:rsid w:val="00865A39"/>
    <w:rsid w:val="00867365"/>
    <w:rsid w:val="008677AF"/>
    <w:rsid w:val="008677B8"/>
    <w:rsid w:val="00867F7D"/>
    <w:rsid w:val="0087367A"/>
    <w:rsid w:val="00874028"/>
    <w:rsid w:val="0087486B"/>
    <w:rsid w:val="008761AD"/>
    <w:rsid w:val="008776F9"/>
    <w:rsid w:val="00882597"/>
    <w:rsid w:val="00883F0A"/>
    <w:rsid w:val="00887A37"/>
    <w:rsid w:val="00890368"/>
    <w:rsid w:val="008911EE"/>
    <w:rsid w:val="00895074"/>
    <w:rsid w:val="008953F5"/>
    <w:rsid w:val="008968F4"/>
    <w:rsid w:val="00897360"/>
    <w:rsid w:val="008A4201"/>
    <w:rsid w:val="008A6051"/>
    <w:rsid w:val="008A66B0"/>
    <w:rsid w:val="008A704A"/>
    <w:rsid w:val="008A7062"/>
    <w:rsid w:val="008B0E76"/>
    <w:rsid w:val="008B4997"/>
    <w:rsid w:val="008C28DB"/>
    <w:rsid w:val="008D11D5"/>
    <w:rsid w:val="008D20C5"/>
    <w:rsid w:val="008D2158"/>
    <w:rsid w:val="008D5FB9"/>
    <w:rsid w:val="008E2CD1"/>
    <w:rsid w:val="008E39ED"/>
    <w:rsid w:val="008E4366"/>
    <w:rsid w:val="008E4577"/>
    <w:rsid w:val="008E6D5C"/>
    <w:rsid w:val="008F6A44"/>
    <w:rsid w:val="00901FC1"/>
    <w:rsid w:val="00904B70"/>
    <w:rsid w:val="009118AF"/>
    <w:rsid w:val="00911DBD"/>
    <w:rsid w:val="00912F79"/>
    <w:rsid w:val="0091565F"/>
    <w:rsid w:val="009164B5"/>
    <w:rsid w:val="009312B6"/>
    <w:rsid w:val="00932EC1"/>
    <w:rsid w:val="009341BE"/>
    <w:rsid w:val="0093472B"/>
    <w:rsid w:val="00936686"/>
    <w:rsid w:val="00940131"/>
    <w:rsid w:val="009412E9"/>
    <w:rsid w:val="009415B5"/>
    <w:rsid w:val="00942FB6"/>
    <w:rsid w:val="00943A8D"/>
    <w:rsid w:val="0094615D"/>
    <w:rsid w:val="00950F88"/>
    <w:rsid w:val="0095249D"/>
    <w:rsid w:val="00960906"/>
    <w:rsid w:val="009628E7"/>
    <w:rsid w:val="00963E93"/>
    <w:rsid w:val="00967C23"/>
    <w:rsid w:val="00970F07"/>
    <w:rsid w:val="00972E93"/>
    <w:rsid w:val="0097509F"/>
    <w:rsid w:val="009763F1"/>
    <w:rsid w:val="00977755"/>
    <w:rsid w:val="0098712C"/>
    <w:rsid w:val="0098778D"/>
    <w:rsid w:val="009937DA"/>
    <w:rsid w:val="009941B5"/>
    <w:rsid w:val="00995369"/>
    <w:rsid w:val="009A0338"/>
    <w:rsid w:val="009A264D"/>
    <w:rsid w:val="009A2875"/>
    <w:rsid w:val="009A30A7"/>
    <w:rsid w:val="009A6281"/>
    <w:rsid w:val="009A6865"/>
    <w:rsid w:val="009A6896"/>
    <w:rsid w:val="009B3D1D"/>
    <w:rsid w:val="009B6B95"/>
    <w:rsid w:val="009C596F"/>
    <w:rsid w:val="009D2167"/>
    <w:rsid w:val="009D442A"/>
    <w:rsid w:val="009D7AD2"/>
    <w:rsid w:val="009E07E7"/>
    <w:rsid w:val="009E1EF3"/>
    <w:rsid w:val="009E3229"/>
    <w:rsid w:val="009E3AAE"/>
    <w:rsid w:val="009E7AA8"/>
    <w:rsid w:val="009F20E6"/>
    <w:rsid w:val="009F4C12"/>
    <w:rsid w:val="009F4DF2"/>
    <w:rsid w:val="00A00BE2"/>
    <w:rsid w:val="00A01982"/>
    <w:rsid w:val="00A042CC"/>
    <w:rsid w:val="00A04D71"/>
    <w:rsid w:val="00A11809"/>
    <w:rsid w:val="00A15994"/>
    <w:rsid w:val="00A25D7F"/>
    <w:rsid w:val="00A2662A"/>
    <w:rsid w:val="00A3312D"/>
    <w:rsid w:val="00A377F5"/>
    <w:rsid w:val="00A4200D"/>
    <w:rsid w:val="00A4223C"/>
    <w:rsid w:val="00A448DB"/>
    <w:rsid w:val="00A44991"/>
    <w:rsid w:val="00A46D47"/>
    <w:rsid w:val="00A47C13"/>
    <w:rsid w:val="00A508E9"/>
    <w:rsid w:val="00A5223B"/>
    <w:rsid w:val="00A532C7"/>
    <w:rsid w:val="00A53899"/>
    <w:rsid w:val="00A54D59"/>
    <w:rsid w:val="00A5503E"/>
    <w:rsid w:val="00A56231"/>
    <w:rsid w:val="00A65EBD"/>
    <w:rsid w:val="00A717AB"/>
    <w:rsid w:val="00A8736A"/>
    <w:rsid w:val="00A92BCD"/>
    <w:rsid w:val="00A962E2"/>
    <w:rsid w:val="00A976E2"/>
    <w:rsid w:val="00AA1E09"/>
    <w:rsid w:val="00AA2DBE"/>
    <w:rsid w:val="00AA5255"/>
    <w:rsid w:val="00AA6C8B"/>
    <w:rsid w:val="00AA7667"/>
    <w:rsid w:val="00AB0AC2"/>
    <w:rsid w:val="00AB390C"/>
    <w:rsid w:val="00AB392C"/>
    <w:rsid w:val="00AB3CDA"/>
    <w:rsid w:val="00AC0634"/>
    <w:rsid w:val="00AC17F1"/>
    <w:rsid w:val="00AC6BF6"/>
    <w:rsid w:val="00AD5334"/>
    <w:rsid w:val="00AD54EC"/>
    <w:rsid w:val="00AE0D59"/>
    <w:rsid w:val="00AE411A"/>
    <w:rsid w:val="00AE4884"/>
    <w:rsid w:val="00AE5EE1"/>
    <w:rsid w:val="00AF2CA2"/>
    <w:rsid w:val="00AF2FB6"/>
    <w:rsid w:val="00AF31F2"/>
    <w:rsid w:val="00AF5862"/>
    <w:rsid w:val="00AF701D"/>
    <w:rsid w:val="00B0055F"/>
    <w:rsid w:val="00B01819"/>
    <w:rsid w:val="00B018C8"/>
    <w:rsid w:val="00B042F5"/>
    <w:rsid w:val="00B04500"/>
    <w:rsid w:val="00B058F5"/>
    <w:rsid w:val="00B10A35"/>
    <w:rsid w:val="00B16226"/>
    <w:rsid w:val="00B171D5"/>
    <w:rsid w:val="00B17910"/>
    <w:rsid w:val="00B2091F"/>
    <w:rsid w:val="00B20C09"/>
    <w:rsid w:val="00B2565A"/>
    <w:rsid w:val="00B27035"/>
    <w:rsid w:val="00B27569"/>
    <w:rsid w:val="00B30058"/>
    <w:rsid w:val="00B3233E"/>
    <w:rsid w:val="00B34FAD"/>
    <w:rsid w:val="00B36ED5"/>
    <w:rsid w:val="00B44B64"/>
    <w:rsid w:val="00B47E9F"/>
    <w:rsid w:val="00B525C8"/>
    <w:rsid w:val="00B54D1B"/>
    <w:rsid w:val="00B566C5"/>
    <w:rsid w:val="00B56F6A"/>
    <w:rsid w:val="00B60954"/>
    <w:rsid w:val="00B61BA4"/>
    <w:rsid w:val="00B72731"/>
    <w:rsid w:val="00B76306"/>
    <w:rsid w:val="00B76C30"/>
    <w:rsid w:val="00B8030F"/>
    <w:rsid w:val="00B80A91"/>
    <w:rsid w:val="00B82D64"/>
    <w:rsid w:val="00B87EEC"/>
    <w:rsid w:val="00B9139C"/>
    <w:rsid w:val="00B9674E"/>
    <w:rsid w:val="00B96CB1"/>
    <w:rsid w:val="00B973C4"/>
    <w:rsid w:val="00BA09DE"/>
    <w:rsid w:val="00BA293F"/>
    <w:rsid w:val="00BA76EE"/>
    <w:rsid w:val="00BB0BB9"/>
    <w:rsid w:val="00BB3779"/>
    <w:rsid w:val="00BB4D2D"/>
    <w:rsid w:val="00BB7144"/>
    <w:rsid w:val="00BC0704"/>
    <w:rsid w:val="00BC6EA9"/>
    <w:rsid w:val="00BD0CB6"/>
    <w:rsid w:val="00BD2E73"/>
    <w:rsid w:val="00BD39B1"/>
    <w:rsid w:val="00BD73FA"/>
    <w:rsid w:val="00BD755E"/>
    <w:rsid w:val="00BE33F8"/>
    <w:rsid w:val="00BE3CFA"/>
    <w:rsid w:val="00BF002A"/>
    <w:rsid w:val="00BF01A4"/>
    <w:rsid w:val="00BF3203"/>
    <w:rsid w:val="00BF3771"/>
    <w:rsid w:val="00BF3809"/>
    <w:rsid w:val="00BF3D74"/>
    <w:rsid w:val="00BF5EF6"/>
    <w:rsid w:val="00BF5F3B"/>
    <w:rsid w:val="00BF7431"/>
    <w:rsid w:val="00C04836"/>
    <w:rsid w:val="00C06EEA"/>
    <w:rsid w:val="00C071C7"/>
    <w:rsid w:val="00C12874"/>
    <w:rsid w:val="00C12C92"/>
    <w:rsid w:val="00C172C6"/>
    <w:rsid w:val="00C22E3A"/>
    <w:rsid w:val="00C26B71"/>
    <w:rsid w:val="00C313B4"/>
    <w:rsid w:val="00C33E1D"/>
    <w:rsid w:val="00C440BA"/>
    <w:rsid w:val="00C446FE"/>
    <w:rsid w:val="00C54086"/>
    <w:rsid w:val="00C62675"/>
    <w:rsid w:val="00C64201"/>
    <w:rsid w:val="00C64FCF"/>
    <w:rsid w:val="00C66147"/>
    <w:rsid w:val="00C70537"/>
    <w:rsid w:val="00C728C6"/>
    <w:rsid w:val="00C7512D"/>
    <w:rsid w:val="00C7735A"/>
    <w:rsid w:val="00C84FFA"/>
    <w:rsid w:val="00C86058"/>
    <w:rsid w:val="00C86714"/>
    <w:rsid w:val="00C90AAD"/>
    <w:rsid w:val="00C915B9"/>
    <w:rsid w:val="00C91DDB"/>
    <w:rsid w:val="00C947F0"/>
    <w:rsid w:val="00C94BF2"/>
    <w:rsid w:val="00CA195D"/>
    <w:rsid w:val="00CA1B66"/>
    <w:rsid w:val="00CA215D"/>
    <w:rsid w:val="00CA6277"/>
    <w:rsid w:val="00CB1000"/>
    <w:rsid w:val="00CB395D"/>
    <w:rsid w:val="00CB6B79"/>
    <w:rsid w:val="00CC10F3"/>
    <w:rsid w:val="00CC291D"/>
    <w:rsid w:val="00CD28BF"/>
    <w:rsid w:val="00CD40C4"/>
    <w:rsid w:val="00CE07B7"/>
    <w:rsid w:val="00CE086A"/>
    <w:rsid w:val="00CE086E"/>
    <w:rsid w:val="00CE7A9B"/>
    <w:rsid w:val="00CF112D"/>
    <w:rsid w:val="00CF2FF8"/>
    <w:rsid w:val="00CF330E"/>
    <w:rsid w:val="00CF70BA"/>
    <w:rsid w:val="00D000D1"/>
    <w:rsid w:val="00D01304"/>
    <w:rsid w:val="00D018BB"/>
    <w:rsid w:val="00D037CF"/>
    <w:rsid w:val="00D044C0"/>
    <w:rsid w:val="00D04AA2"/>
    <w:rsid w:val="00D0645E"/>
    <w:rsid w:val="00D1110E"/>
    <w:rsid w:val="00D1268E"/>
    <w:rsid w:val="00D12F5C"/>
    <w:rsid w:val="00D13978"/>
    <w:rsid w:val="00D21191"/>
    <w:rsid w:val="00D23B21"/>
    <w:rsid w:val="00D25899"/>
    <w:rsid w:val="00D27F96"/>
    <w:rsid w:val="00D27F97"/>
    <w:rsid w:val="00D301C1"/>
    <w:rsid w:val="00D3089E"/>
    <w:rsid w:val="00D3443F"/>
    <w:rsid w:val="00D35787"/>
    <w:rsid w:val="00D37CD5"/>
    <w:rsid w:val="00D408DE"/>
    <w:rsid w:val="00D41470"/>
    <w:rsid w:val="00D44576"/>
    <w:rsid w:val="00D45EA4"/>
    <w:rsid w:val="00D463EC"/>
    <w:rsid w:val="00D53DA2"/>
    <w:rsid w:val="00D545E4"/>
    <w:rsid w:val="00D545FC"/>
    <w:rsid w:val="00D54AC9"/>
    <w:rsid w:val="00D57F16"/>
    <w:rsid w:val="00D66E33"/>
    <w:rsid w:val="00D717DA"/>
    <w:rsid w:val="00D749E6"/>
    <w:rsid w:val="00D815C6"/>
    <w:rsid w:val="00D82AE0"/>
    <w:rsid w:val="00D83853"/>
    <w:rsid w:val="00D84E93"/>
    <w:rsid w:val="00D85B28"/>
    <w:rsid w:val="00D85EDB"/>
    <w:rsid w:val="00D865C4"/>
    <w:rsid w:val="00D9180E"/>
    <w:rsid w:val="00D949C7"/>
    <w:rsid w:val="00D94ACD"/>
    <w:rsid w:val="00D95601"/>
    <w:rsid w:val="00D97E7C"/>
    <w:rsid w:val="00DA3FC6"/>
    <w:rsid w:val="00DA5B76"/>
    <w:rsid w:val="00DB1701"/>
    <w:rsid w:val="00DB1830"/>
    <w:rsid w:val="00DB1FA3"/>
    <w:rsid w:val="00DB6DC8"/>
    <w:rsid w:val="00DB7BF2"/>
    <w:rsid w:val="00DC0505"/>
    <w:rsid w:val="00DC0E2F"/>
    <w:rsid w:val="00DC196A"/>
    <w:rsid w:val="00DC62F8"/>
    <w:rsid w:val="00DD355F"/>
    <w:rsid w:val="00DD392B"/>
    <w:rsid w:val="00DD3C80"/>
    <w:rsid w:val="00DD5C7F"/>
    <w:rsid w:val="00DD5EA6"/>
    <w:rsid w:val="00DE1D65"/>
    <w:rsid w:val="00DE4194"/>
    <w:rsid w:val="00DE51B8"/>
    <w:rsid w:val="00DE5383"/>
    <w:rsid w:val="00DE5FA5"/>
    <w:rsid w:val="00DE63C9"/>
    <w:rsid w:val="00DE6F60"/>
    <w:rsid w:val="00DF06FC"/>
    <w:rsid w:val="00DF1204"/>
    <w:rsid w:val="00DF4C0B"/>
    <w:rsid w:val="00DF7EC5"/>
    <w:rsid w:val="00E045B3"/>
    <w:rsid w:val="00E0604A"/>
    <w:rsid w:val="00E06B49"/>
    <w:rsid w:val="00E075D7"/>
    <w:rsid w:val="00E13684"/>
    <w:rsid w:val="00E21578"/>
    <w:rsid w:val="00E231F7"/>
    <w:rsid w:val="00E251F2"/>
    <w:rsid w:val="00E26500"/>
    <w:rsid w:val="00E26DA8"/>
    <w:rsid w:val="00E31F11"/>
    <w:rsid w:val="00E333DA"/>
    <w:rsid w:val="00E35201"/>
    <w:rsid w:val="00E359DA"/>
    <w:rsid w:val="00E37D1C"/>
    <w:rsid w:val="00E4071A"/>
    <w:rsid w:val="00E45F60"/>
    <w:rsid w:val="00E47874"/>
    <w:rsid w:val="00E508C8"/>
    <w:rsid w:val="00E52EC0"/>
    <w:rsid w:val="00E53D6B"/>
    <w:rsid w:val="00E55608"/>
    <w:rsid w:val="00E566AD"/>
    <w:rsid w:val="00E641A7"/>
    <w:rsid w:val="00E64615"/>
    <w:rsid w:val="00E65F4D"/>
    <w:rsid w:val="00E66F0B"/>
    <w:rsid w:val="00E67617"/>
    <w:rsid w:val="00E67D20"/>
    <w:rsid w:val="00E7007D"/>
    <w:rsid w:val="00E71844"/>
    <w:rsid w:val="00E725B8"/>
    <w:rsid w:val="00E73720"/>
    <w:rsid w:val="00E75965"/>
    <w:rsid w:val="00E7751F"/>
    <w:rsid w:val="00E812E6"/>
    <w:rsid w:val="00E82463"/>
    <w:rsid w:val="00E85495"/>
    <w:rsid w:val="00E85EF3"/>
    <w:rsid w:val="00E9289D"/>
    <w:rsid w:val="00EA1504"/>
    <w:rsid w:val="00EA40B1"/>
    <w:rsid w:val="00EA623E"/>
    <w:rsid w:val="00EA68DE"/>
    <w:rsid w:val="00EB0B59"/>
    <w:rsid w:val="00EB3DF5"/>
    <w:rsid w:val="00EC3153"/>
    <w:rsid w:val="00EC31FC"/>
    <w:rsid w:val="00EC5454"/>
    <w:rsid w:val="00ED1454"/>
    <w:rsid w:val="00ED3DF0"/>
    <w:rsid w:val="00ED6DA8"/>
    <w:rsid w:val="00ED7110"/>
    <w:rsid w:val="00EE0478"/>
    <w:rsid w:val="00EE5990"/>
    <w:rsid w:val="00EE5FA7"/>
    <w:rsid w:val="00EE797B"/>
    <w:rsid w:val="00EF6C37"/>
    <w:rsid w:val="00EF7CA3"/>
    <w:rsid w:val="00F01F76"/>
    <w:rsid w:val="00F05FD7"/>
    <w:rsid w:val="00F0788B"/>
    <w:rsid w:val="00F1182F"/>
    <w:rsid w:val="00F1286E"/>
    <w:rsid w:val="00F148E2"/>
    <w:rsid w:val="00F179BE"/>
    <w:rsid w:val="00F21A78"/>
    <w:rsid w:val="00F24C39"/>
    <w:rsid w:val="00F26282"/>
    <w:rsid w:val="00F27E1F"/>
    <w:rsid w:val="00F30ACC"/>
    <w:rsid w:val="00F314B1"/>
    <w:rsid w:val="00F34A0C"/>
    <w:rsid w:val="00F40161"/>
    <w:rsid w:val="00F4083C"/>
    <w:rsid w:val="00F41367"/>
    <w:rsid w:val="00F43D43"/>
    <w:rsid w:val="00F453F4"/>
    <w:rsid w:val="00F45B96"/>
    <w:rsid w:val="00F50792"/>
    <w:rsid w:val="00F53DE0"/>
    <w:rsid w:val="00F550D9"/>
    <w:rsid w:val="00F56DB9"/>
    <w:rsid w:val="00F5724E"/>
    <w:rsid w:val="00F6609E"/>
    <w:rsid w:val="00F679F1"/>
    <w:rsid w:val="00F67B31"/>
    <w:rsid w:val="00F7147C"/>
    <w:rsid w:val="00F720A7"/>
    <w:rsid w:val="00F74489"/>
    <w:rsid w:val="00F757E5"/>
    <w:rsid w:val="00F80C84"/>
    <w:rsid w:val="00F84473"/>
    <w:rsid w:val="00F84480"/>
    <w:rsid w:val="00F87D6D"/>
    <w:rsid w:val="00F9400C"/>
    <w:rsid w:val="00F95C4E"/>
    <w:rsid w:val="00F9669E"/>
    <w:rsid w:val="00FA2D2F"/>
    <w:rsid w:val="00FA42D9"/>
    <w:rsid w:val="00FA43DC"/>
    <w:rsid w:val="00FA6F47"/>
    <w:rsid w:val="00FA7947"/>
    <w:rsid w:val="00FB1A43"/>
    <w:rsid w:val="00FB25FA"/>
    <w:rsid w:val="00FB5F42"/>
    <w:rsid w:val="00FC7B13"/>
    <w:rsid w:val="00FD07D2"/>
    <w:rsid w:val="00FD1D99"/>
    <w:rsid w:val="00FD2831"/>
    <w:rsid w:val="00FD3DD3"/>
    <w:rsid w:val="00FE151F"/>
    <w:rsid w:val="00FE487D"/>
    <w:rsid w:val="00FE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E1"/>
    <w:pPr>
      <w:spacing w:after="0" w:line="240" w:lineRule="auto"/>
    </w:pPr>
  </w:style>
  <w:style w:type="table" w:styleId="a4">
    <w:name w:val="Table Grid"/>
    <w:basedOn w:val="a1"/>
    <w:uiPriority w:val="59"/>
    <w:rsid w:val="0014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9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2D64"/>
    <w:rPr>
      <w:color w:val="0000FF"/>
      <w:u w:val="single"/>
    </w:rPr>
  </w:style>
  <w:style w:type="character" w:customStyle="1" w:styleId="revlinks-hidden">
    <w:name w:val="rev_links-hidden"/>
    <w:basedOn w:val="a0"/>
    <w:rsid w:val="00B82D64"/>
  </w:style>
  <w:style w:type="paragraph" w:styleId="a8">
    <w:name w:val="List Paragraph"/>
    <w:basedOn w:val="a"/>
    <w:uiPriority w:val="34"/>
    <w:qFormat/>
    <w:rsid w:val="002B6DFF"/>
    <w:pPr>
      <w:ind w:left="720"/>
      <w:contextualSpacing/>
    </w:pPr>
  </w:style>
  <w:style w:type="paragraph" w:styleId="a9">
    <w:name w:val="Normal (Web)"/>
    <w:aliases w:val="Обычный (веб) Знак"/>
    <w:basedOn w:val="a"/>
    <w:link w:val="1"/>
    <w:uiPriority w:val="99"/>
    <w:unhideWhenUsed/>
    <w:rsid w:val="007D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9"/>
    <w:uiPriority w:val="99"/>
    <w:locked/>
    <w:rsid w:val="00972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E1"/>
    <w:pPr>
      <w:spacing w:after="0" w:line="240" w:lineRule="auto"/>
    </w:pPr>
  </w:style>
  <w:style w:type="table" w:styleId="a4">
    <w:name w:val="Table Grid"/>
    <w:basedOn w:val="a1"/>
    <w:uiPriority w:val="59"/>
    <w:rsid w:val="0014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9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2D64"/>
    <w:rPr>
      <w:color w:val="0000FF"/>
      <w:u w:val="single"/>
    </w:rPr>
  </w:style>
  <w:style w:type="character" w:customStyle="1" w:styleId="revlinks-hidden">
    <w:name w:val="rev_links-hidden"/>
    <w:basedOn w:val="a0"/>
    <w:rsid w:val="00B82D64"/>
  </w:style>
  <w:style w:type="paragraph" w:styleId="a8">
    <w:name w:val="List Paragraph"/>
    <w:basedOn w:val="a"/>
    <w:uiPriority w:val="34"/>
    <w:qFormat/>
    <w:rsid w:val="002B6DFF"/>
    <w:pPr>
      <w:ind w:left="720"/>
      <w:contextualSpacing/>
    </w:pPr>
  </w:style>
  <w:style w:type="paragraph" w:styleId="a9">
    <w:name w:val="Normal (Web)"/>
    <w:aliases w:val="Обычный (веб) Знак"/>
    <w:basedOn w:val="a"/>
    <w:link w:val="1"/>
    <w:uiPriority w:val="99"/>
    <w:unhideWhenUsed/>
    <w:rsid w:val="007D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9"/>
    <w:uiPriority w:val="99"/>
    <w:locked/>
    <w:rsid w:val="00972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7a58987b486424ad79b62aa427dab1df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353464/7a58987b486424ad79b62aa427dab1d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6877-1AE9-475F-A9F3-1023694E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14</Pages>
  <Words>6872</Words>
  <Characters>39177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Руководитель</cp:lastModifiedBy>
  <cp:revision>66</cp:revision>
  <cp:lastPrinted>2013-08-12T06:28:00Z</cp:lastPrinted>
  <dcterms:created xsi:type="dcterms:W3CDTF">2025-02-23T23:01:00Z</dcterms:created>
  <dcterms:modified xsi:type="dcterms:W3CDTF">2025-05-04T23:48:00Z</dcterms:modified>
</cp:coreProperties>
</file>