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9AD6">
      <w:pPr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14:paraId="254C621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«ХИЛОГОСОНСКОЕ»</w:t>
      </w:r>
    </w:p>
    <w:p w14:paraId="23EC8DF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B52682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486A4703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2B1EBB0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E4C80B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29460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7DB9F1E">
      <w:pPr>
        <w:suppressAutoHyphens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Хилогосон</w:t>
      </w:r>
    </w:p>
    <w:p w14:paraId="71E6DD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052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38B82">
      <w:pPr>
        <w:pStyle w:val="11"/>
        <w:shd w:val="clear" w:color="auto" w:fill="auto"/>
        <w:spacing w:line="240" w:lineRule="auto"/>
        <w:ind w:right="20"/>
        <w:rPr>
          <w:b/>
          <w:sz w:val="28"/>
          <w:szCs w:val="28"/>
        </w:rPr>
      </w:pPr>
      <w:r>
        <w:rPr>
          <w:rStyle w:val="17"/>
          <w:b/>
          <w:i w:val="0"/>
          <w:iCs w:val="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 xml:space="preserve"> </w:t>
      </w:r>
      <w:r>
        <w:rPr>
          <w:rStyle w:val="17"/>
          <w:b/>
          <w:i w:val="0"/>
          <w:iCs w:val="0"/>
          <w:sz w:val="28"/>
          <w:szCs w:val="28"/>
        </w:rPr>
        <w:t xml:space="preserve">сельского поселения «Хилогосонское», утвержденное решением от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>12</w:t>
      </w:r>
      <w:r>
        <w:rPr>
          <w:rStyle w:val="17"/>
          <w:b/>
          <w:i w:val="0"/>
          <w:iCs w:val="0"/>
          <w:sz w:val="28"/>
          <w:szCs w:val="28"/>
        </w:rPr>
        <w:t xml:space="preserve"> ноября 2021 года №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>1</w:t>
      </w:r>
      <w:r>
        <w:rPr>
          <w:rStyle w:val="17"/>
          <w:b/>
          <w:i w:val="0"/>
          <w:iCs w:val="0"/>
          <w:sz w:val="28"/>
          <w:szCs w:val="28"/>
        </w:rPr>
        <w:t>9</w:t>
      </w:r>
    </w:p>
    <w:p w14:paraId="5AB24ACC">
      <w:pPr>
        <w:pStyle w:val="16"/>
        <w:shd w:val="clear" w:color="auto" w:fill="auto"/>
        <w:spacing w:before="0" w:after="0" w:line="240" w:lineRule="auto"/>
        <w:ind w:left="20" w:firstLine="780"/>
        <w:jc w:val="both"/>
        <w:rPr>
          <w:sz w:val="28"/>
          <w:szCs w:val="28"/>
        </w:rPr>
      </w:pPr>
    </w:p>
    <w:p w14:paraId="7AC75BF6">
      <w:pPr>
        <w:autoSpaceDE w:val="0"/>
        <w:autoSpaceDN w:val="0"/>
        <w:adjustRightInd w:val="0"/>
        <w:ind w:firstLine="709"/>
        <w:jc w:val="both"/>
        <w:rPr>
          <w:rStyle w:val="21"/>
          <w:rFonts w:eastAsia="Courier New"/>
          <w:b/>
          <w:i w:val="0"/>
          <w:sz w:val="28"/>
          <w:szCs w:val="28"/>
        </w:rPr>
      </w:pPr>
      <w:r>
        <w:rPr>
          <w:rStyle w:val="21"/>
          <w:rFonts w:eastAsia="Courier New"/>
          <w:i w:val="0"/>
          <w:sz w:val="28"/>
          <w:szCs w:val="28"/>
        </w:rPr>
        <w:t xml:space="preserve">В соответствии </w:t>
      </w:r>
      <w:r>
        <w:rPr>
          <w:rStyle w:val="21"/>
          <w:i w:val="0"/>
          <w:sz w:val="28"/>
          <w:szCs w:val="28"/>
        </w:rPr>
        <w:t>с</w:t>
      </w:r>
      <w:r>
        <w:rPr>
          <w:rStyle w:val="21"/>
          <w:rFonts w:eastAsia="Courier New"/>
          <w:i w:val="0"/>
          <w:sz w:val="28"/>
          <w:szCs w:val="28"/>
        </w:rPr>
        <w:t xml:space="preserve"> Федеральн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закон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</w:t>
      </w:r>
      <w:r>
        <w:rPr>
          <w:rStyle w:val="21"/>
          <w:rFonts w:eastAsia="Courier New"/>
          <w:i w:val="0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руководствуясь  Устав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eastAsia="Courier New"/>
          <w:i w:val="0"/>
          <w:sz w:val="28"/>
          <w:szCs w:val="28"/>
        </w:rPr>
        <w:t xml:space="preserve">  сельского поселения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>», утвержденн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решением Совета от 04 мая 2018 года № 5, </w:t>
      </w:r>
      <w:r>
        <w:rPr>
          <w:rStyle w:val="21"/>
          <w:i w:val="0"/>
          <w:sz w:val="28"/>
          <w:szCs w:val="28"/>
        </w:rPr>
        <w:t>во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исполнение протеста прокуратуры Хилокского района от 22.04.2025г № 07-21-2025 б/Прдп247-25-20760001,</w:t>
      </w:r>
      <w:r>
        <w:rPr>
          <w:rStyle w:val="21"/>
          <w:rFonts w:eastAsia="Courier New"/>
          <w:i w:val="0"/>
          <w:sz w:val="28"/>
          <w:szCs w:val="28"/>
        </w:rPr>
        <w:t xml:space="preserve"> Совет  сельского  поселения 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 xml:space="preserve">», </w:t>
      </w:r>
      <w:r>
        <w:rPr>
          <w:rStyle w:val="21"/>
          <w:rFonts w:eastAsia="Courier New"/>
          <w:b/>
          <w:i w:val="0"/>
          <w:sz w:val="28"/>
          <w:szCs w:val="28"/>
        </w:rPr>
        <w:t>решил:</w:t>
      </w:r>
    </w:p>
    <w:p w14:paraId="68D11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pacing w:val="2"/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10429B47">
      <w:pPr>
        <w:pStyle w:val="11"/>
        <w:shd w:val="clear" w:color="auto" w:fill="auto"/>
        <w:spacing w:line="240" w:lineRule="auto"/>
        <w:jc w:val="both"/>
        <w:rPr>
          <w:rStyle w:val="21"/>
          <w:i w:val="0"/>
          <w:iCs w:val="0"/>
          <w:sz w:val="28"/>
          <w:szCs w:val="28"/>
        </w:rPr>
      </w:pPr>
      <w:r>
        <w:rPr>
          <w:rStyle w:val="17"/>
          <w:i w:val="0"/>
          <w:iCs w:val="0"/>
          <w:sz w:val="28"/>
          <w:szCs w:val="28"/>
        </w:rPr>
        <w:tab/>
      </w:r>
      <w:r>
        <w:rPr>
          <w:rStyle w:val="17"/>
          <w:i w:val="0"/>
          <w:iCs w:val="0"/>
          <w:sz w:val="28"/>
          <w:szCs w:val="28"/>
        </w:rPr>
        <w:t xml:space="preserve">1. Внести в </w:t>
      </w:r>
      <w:r>
        <w:fldChar w:fldCharType="begin"/>
      </w:r>
      <w:r>
        <w:instrText xml:space="preserve"> HYPERLINK \l "bookmark1" \o "Current Document" \h </w:instrText>
      </w:r>
      <w:r>
        <w:fldChar w:fldCharType="separate"/>
      </w:r>
      <w:r>
        <w:rPr>
          <w:rStyle w:val="17"/>
          <w:i w:val="0"/>
          <w:iCs w:val="0"/>
          <w:sz w:val="28"/>
          <w:szCs w:val="28"/>
        </w:rPr>
        <w:t xml:space="preserve">Положение </w:t>
      </w:r>
      <w:r>
        <w:rPr>
          <w:rStyle w:val="17"/>
          <w:i w:val="0"/>
          <w:iCs w:val="0"/>
          <w:sz w:val="28"/>
          <w:szCs w:val="28"/>
        </w:rPr>
        <w:fldChar w:fldCharType="end"/>
      </w:r>
      <w:r>
        <w:rPr>
          <w:rStyle w:val="17"/>
          <w:i w:val="0"/>
          <w:iCs w:val="0"/>
          <w:sz w:val="28"/>
          <w:szCs w:val="28"/>
        </w:rPr>
        <w:t>о муниципальном контроле в сфере благоустройства на</w:t>
      </w:r>
      <w:r>
        <w:rPr>
          <w:rStyle w:val="17"/>
          <w:rFonts w:hint="default"/>
          <w:i w:val="0"/>
          <w:iCs w:val="0"/>
          <w:sz w:val="28"/>
          <w:szCs w:val="28"/>
          <w:lang w:val="ru-RU"/>
        </w:rPr>
        <w:t xml:space="preserve"> территории</w:t>
      </w:r>
      <w:r>
        <w:rPr>
          <w:rStyle w:val="17"/>
          <w:i w:val="0"/>
          <w:iCs w:val="0"/>
          <w:sz w:val="28"/>
          <w:szCs w:val="28"/>
        </w:rPr>
        <w:t xml:space="preserve"> </w:t>
      </w:r>
      <w:r>
        <w:rPr>
          <w:rStyle w:val="21"/>
          <w:i w:val="0"/>
          <w:iCs w:val="0"/>
          <w:sz w:val="28"/>
          <w:szCs w:val="28"/>
        </w:rPr>
        <w:t xml:space="preserve"> сельского поселения «Хилогосонское», утвержденное решением от </w:t>
      </w:r>
      <w:r>
        <w:rPr>
          <w:rStyle w:val="21"/>
          <w:rFonts w:hint="default"/>
          <w:i w:val="0"/>
          <w:iCs w:val="0"/>
          <w:sz w:val="28"/>
          <w:szCs w:val="28"/>
          <w:lang w:val="ru-RU"/>
        </w:rPr>
        <w:t>1</w:t>
      </w:r>
      <w:r>
        <w:rPr>
          <w:rStyle w:val="21"/>
          <w:i w:val="0"/>
          <w:iCs w:val="0"/>
          <w:sz w:val="28"/>
          <w:szCs w:val="28"/>
        </w:rPr>
        <w:t xml:space="preserve">2 ноября 2021 года № </w:t>
      </w:r>
      <w:r>
        <w:rPr>
          <w:rStyle w:val="21"/>
          <w:rFonts w:hint="default"/>
          <w:i w:val="0"/>
          <w:iCs w:val="0"/>
          <w:sz w:val="28"/>
          <w:szCs w:val="28"/>
          <w:lang w:val="ru-RU"/>
        </w:rPr>
        <w:t>1</w:t>
      </w:r>
      <w:r>
        <w:rPr>
          <w:rStyle w:val="21"/>
          <w:i w:val="0"/>
          <w:iCs w:val="0"/>
          <w:sz w:val="28"/>
          <w:szCs w:val="28"/>
        </w:rPr>
        <w:t xml:space="preserve">9 (далее – Положение) изменения и дополнения, согласно приложению к настоящему решению. </w:t>
      </w:r>
    </w:p>
    <w:p w14:paraId="5051E0F8">
      <w:pPr>
        <w:pStyle w:val="7"/>
        <w:suppressAutoHyphens/>
        <w:spacing w:after="0"/>
        <w:rPr>
          <w:szCs w:val="28"/>
        </w:rPr>
      </w:pPr>
      <w:r>
        <w:rPr>
          <w:rStyle w:val="21"/>
          <w:i w:val="0"/>
          <w:iCs w:val="0"/>
          <w:sz w:val="28"/>
          <w:szCs w:val="28"/>
        </w:rPr>
        <w:tab/>
      </w:r>
      <w:r>
        <w:rPr>
          <w:szCs w:val="28"/>
        </w:rPr>
        <w:t>1. Пункт 1.4 Положения изложить в следующей редакции:</w:t>
      </w:r>
    </w:p>
    <w:p w14:paraId="5DAD3A22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1.4. Предметом муниципального контроля является:</w:t>
      </w:r>
    </w:p>
    <w:p w14:paraId="4B9D2266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юридическими лицами, индивидуальными предпринимателями и гражданами (далее - контролируемые лица) требований, содержащихся в Правилах благоустройства территории </w:t>
      </w:r>
      <w:r>
        <w:rPr>
          <w:rStyle w:val="21"/>
          <w:i w:val="0"/>
          <w:sz w:val="28"/>
          <w:szCs w:val="28"/>
        </w:rPr>
        <w:t xml:space="preserve"> сельского поселения «Хилогосонское» </w:t>
      </w:r>
      <w:r>
        <w:rPr>
          <w:sz w:val="28"/>
          <w:szCs w:val="28"/>
        </w:rPr>
        <w:t>, а также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74ED15E9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2) </w:t>
      </w:r>
      <w:r>
        <w:rPr>
          <w:sz w:val="30"/>
          <w:szCs w:val="30"/>
        </w:rPr>
        <w:t xml:space="preserve">соблюдение (реализация) </w:t>
      </w:r>
      <w:r>
        <w:rPr>
          <w:sz w:val="28"/>
          <w:szCs w:val="28"/>
        </w:rPr>
        <w:t>контролируемыми лицами</w:t>
      </w:r>
      <w:r>
        <w:rPr>
          <w:sz w:val="30"/>
          <w:szCs w:val="30"/>
        </w:rPr>
        <w:t xml:space="preserve">  требований, содержащихся в разрешительных документах;</w:t>
      </w:r>
    </w:p>
    <w:p w14:paraId="4A3FF1FE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3) </w:t>
      </w:r>
      <w:r>
        <w:rPr>
          <w:sz w:val="28"/>
          <w:szCs w:val="28"/>
        </w:rPr>
        <w:t>соблюдение контролируемыми лицами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требований документов, исполнение которых является необходимым в соответствии с законодательством Российской Федерации;</w:t>
      </w:r>
    </w:p>
    <w:p w14:paraId="4B925009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auto"/>
          <w:sz w:val="28"/>
          <w:szCs w:val="28"/>
        </w:rPr>
        <w:t xml:space="preserve">исполнение </w:t>
      </w:r>
      <w:r>
        <w:rPr>
          <w:sz w:val="28"/>
          <w:szCs w:val="28"/>
        </w:rPr>
        <w:t>контролируемыми лицами</w:t>
      </w:r>
      <w:r>
        <w:rPr>
          <w:sz w:val="30"/>
          <w:szCs w:val="30"/>
        </w:rPr>
        <w:t xml:space="preserve"> </w:t>
      </w:r>
      <w:r>
        <w:rPr>
          <w:color w:val="auto"/>
          <w:sz w:val="28"/>
          <w:szCs w:val="28"/>
        </w:rPr>
        <w:t>решений, принимаемых по результатам контрольных (надзорных) мероприятий.</w:t>
      </w:r>
      <w:r>
        <w:rPr>
          <w:szCs w:val="28"/>
        </w:rPr>
        <w:t>»;</w:t>
      </w:r>
    </w:p>
    <w:p w14:paraId="6ECDC027">
      <w:pPr>
        <w:pStyle w:val="7"/>
        <w:suppressAutoHyphens/>
        <w:spacing w:after="0"/>
        <w:jc w:val="both"/>
        <w:rPr>
          <w:sz w:val="14"/>
          <w:szCs w:val="14"/>
        </w:rPr>
      </w:pPr>
      <w:r>
        <w:rPr>
          <w:szCs w:val="28"/>
        </w:rPr>
        <w:tab/>
      </w:r>
    </w:p>
    <w:p w14:paraId="2D8BB7DE">
      <w:pPr>
        <w:pStyle w:val="7"/>
        <w:suppressAutoHyphens/>
        <w:spacing w:after="0"/>
        <w:jc w:val="both"/>
        <w:rPr>
          <w:szCs w:val="28"/>
          <w:highlight w:val="none"/>
        </w:rPr>
      </w:pPr>
      <w:r>
        <w:rPr>
          <w:szCs w:val="28"/>
        </w:rPr>
        <w:tab/>
      </w:r>
      <w:r>
        <w:rPr>
          <w:szCs w:val="28"/>
          <w:highlight w:val="none"/>
        </w:rPr>
        <w:t>2. Дополнить раздел 4 Положения пунктами 4.8 – 4.10 следующего содержания:</w:t>
      </w:r>
    </w:p>
    <w:p w14:paraId="0E6D4648">
      <w:pPr>
        <w:pStyle w:val="16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4.8. Контрольными мероприятиями, осуществляемыми без взаимодействия с контролируемым лицом являются:</w:t>
      </w:r>
    </w:p>
    <w:p w14:paraId="0359B645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наблюдение за соблюдением обязательных требований;</w:t>
      </w:r>
    </w:p>
    <w:p w14:paraId="5DB1C6F4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выездное обследование.</w:t>
      </w:r>
    </w:p>
    <w:p w14:paraId="78BE39B5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sz w:val="28"/>
          <w:szCs w:val="28"/>
        </w:rPr>
        <w:t>4.9. Наблюдение за соблюдением обязательных требований (мониторинг безопасности)</w:t>
      </w:r>
    </w:p>
    <w:p w14:paraId="57321190">
      <w:pPr>
        <w:pStyle w:val="7"/>
        <w:suppressAutoHyphens/>
        <w:spacing w:after="0"/>
        <w:jc w:val="both"/>
        <w:rPr>
          <w:szCs w:val="28"/>
        </w:rPr>
      </w:pPr>
    </w:p>
    <w:p w14:paraId="32AA81BF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4.9.1. Контрольный орган при наблюдении за соблюдением обязательных требований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 и видеозаписи.</w:t>
      </w:r>
    </w:p>
    <w:p w14:paraId="235B6FB3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4.9.2. 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14:paraId="2F17316A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№ 248-ФЗ; </w:t>
      </w:r>
    </w:p>
    <w:p w14:paraId="4179A98B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2) решение об объявлении предостережения; </w:t>
      </w:r>
    </w:p>
    <w:p w14:paraId="77A5DA5C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738206A8">
      <w:pPr>
        <w:pStyle w:val="7"/>
        <w:suppressAutoHyphens/>
        <w:spacing w:after="0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4.10. Выездное обследование </w:t>
      </w:r>
    </w:p>
    <w:p w14:paraId="1D10A738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4.10.1. Выездное обследование проводится в целях оценки соблюдения контролируемыми лицами обязательных требований. </w:t>
      </w:r>
    </w:p>
    <w:p w14:paraId="551BBDF8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 </w:t>
      </w:r>
    </w:p>
    <w:p w14:paraId="169A4369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4.10.3. Выездное обследование проводится без информирования контролируемого лица.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 </w:t>
      </w:r>
    </w:p>
    <w:p w14:paraId="51B6A940">
      <w:pPr>
        <w:pStyle w:val="7"/>
        <w:suppressAutoHyphens/>
        <w:spacing w:after="0"/>
        <w:ind w:firstLine="420" w:firstLineChars="150"/>
        <w:jc w:val="both"/>
        <w:rPr>
          <w:szCs w:val="28"/>
        </w:rPr>
      </w:pPr>
      <w:r>
        <w:rPr>
          <w:szCs w:val="28"/>
        </w:rPr>
        <w:t xml:space="preserve">4.10.4. По результатам проведения выездного обследования не могут быть приняты решения, предусмотренные подпунктами 1 и 2 пункта 2 статьи 90  Федерального закона № 248-ФЗ.». </w:t>
      </w:r>
    </w:p>
    <w:p w14:paraId="7725448B">
      <w:pPr>
        <w:pStyle w:val="7"/>
        <w:suppressAutoHyphens/>
        <w:spacing w:after="0"/>
        <w:ind w:firstLine="420" w:firstLineChars="15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5F804F99">
      <w:pPr>
        <w:pStyle w:val="7"/>
        <w:suppressAutoHyphens/>
        <w:spacing w:after="0"/>
        <w:ind w:firstLine="420" w:firstLineChars="15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3. Опубликовать настоящее решение на официальном сайте муниципального района «Хилокский район» в разделе сельское поселение «Хилогосонское».</w:t>
      </w:r>
    </w:p>
    <w:p w14:paraId="117BC96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1BCDC606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CD40B08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21DEC4CA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Глава сельского поселения</w:t>
      </w:r>
    </w:p>
    <w:p w14:paraId="3CBFAC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«Хилогосонское»                                                       Ц-Д.В.Намдыков</w:t>
      </w:r>
    </w:p>
    <w:p w14:paraId="317CF52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81C17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55D84B73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Председатель Совета сельского</w:t>
      </w:r>
    </w:p>
    <w:p w14:paraId="2ADA33D0">
      <w:pPr>
        <w:pStyle w:val="7"/>
        <w:suppressAutoHyphens/>
        <w:spacing w:after="0"/>
        <w:jc w:val="both"/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</w:pPr>
      <w:r>
        <w:rPr>
          <w:rFonts w:hint="default"/>
          <w:szCs w:val="28"/>
          <w:lang w:val="ru-RU"/>
        </w:rPr>
        <w:t>поселения «Хилогосонское»                                   О.Д.Юндунова</w:t>
      </w:r>
      <w:r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  <w:t>22. Настоящее решение вступает в силу на следующий день после дня его официального опубликования (обнародования).</w:t>
      </w:r>
    </w:p>
    <w:sectPr>
      <w:footerReference r:id="rId3" w:type="default"/>
      <w:pgSz w:w="11909" w:h="16838"/>
      <w:pgMar w:top="1134" w:right="851" w:bottom="1134" w:left="1701" w:header="0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4944708"/>
      <w:docPartObj>
        <w:docPartGallery w:val="autotext"/>
      </w:docPartObj>
    </w:sdtPr>
    <w:sdtEndPr>
      <w:rPr>
        <w:sz w:val="20"/>
        <w:szCs w:val="20"/>
      </w:rPr>
    </w:sdtEndPr>
    <w:sdtContent>
      <w:p w14:paraId="21F7755D">
        <w:pPr>
          <w:pStyle w:val="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7E26ED8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E"/>
    <w:rsid w:val="000064FB"/>
    <w:rsid w:val="0001166E"/>
    <w:rsid w:val="000258B1"/>
    <w:rsid w:val="00066F5B"/>
    <w:rsid w:val="00076471"/>
    <w:rsid w:val="000962D4"/>
    <w:rsid w:val="000C386A"/>
    <w:rsid w:val="000F1442"/>
    <w:rsid w:val="00107D3F"/>
    <w:rsid w:val="0011112C"/>
    <w:rsid w:val="00115E57"/>
    <w:rsid w:val="001E68CB"/>
    <w:rsid w:val="00204827"/>
    <w:rsid w:val="002458E3"/>
    <w:rsid w:val="00246646"/>
    <w:rsid w:val="002540B6"/>
    <w:rsid w:val="00287816"/>
    <w:rsid w:val="002B7F32"/>
    <w:rsid w:val="002E2790"/>
    <w:rsid w:val="002E7275"/>
    <w:rsid w:val="00310139"/>
    <w:rsid w:val="00337007"/>
    <w:rsid w:val="003C35B9"/>
    <w:rsid w:val="003D2CDD"/>
    <w:rsid w:val="003E3531"/>
    <w:rsid w:val="004015E2"/>
    <w:rsid w:val="00420660"/>
    <w:rsid w:val="00426E74"/>
    <w:rsid w:val="004678D5"/>
    <w:rsid w:val="004E23B0"/>
    <w:rsid w:val="00507225"/>
    <w:rsid w:val="00516243"/>
    <w:rsid w:val="00532DE2"/>
    <w:rsid w:val="00550C7A"/>
    <w:rsid w:val="00552646"/>
    <w:rsid w:val="00580210"/>
    <w:rsid w:val="005978CD"/>
    <w:rsid w:val="005B7959"/>
    <w:rsid w:val="005E0F7B"/>
    <w:rsid w:val="005E671D"/>
    <w:rsid w:val="00636EA8"/>
    <w:rsid w:val="00655F8B"/>
    <w:rsid w:val="0068397A"/>
    <w:rsid w:val="006A1726"/>
    <w:rsid w:val="006A6AB7"/>
    <w:rsid w:val="006B76DB"/>
    <w:rsid w:val="006C0DAC"/>
    <w:rsid w:val="006C7ACE"/>
    <w:rsid w:val="00700138"/>
    <w:rsid w:val="0070746E"/>
    <w:rsid w:val="007417A5"/>
    <w:rsid w:val="00760EF3"/>
    <w:rsid w:val="00775C24"/>
    <w:rsid w:val="00784199"/>
    <w:rsid w:val="007E3AE6"/>
    <w:rsid w:val="008309DE"/>
    <w:rsid w:val="00874864"/>
    <w:rsid w:val="00875198"/>
    <w:rsid w:val="008A1FBA"/>
    <w:rsid w:val="008D2E3F"/>
    <w:rsid w:val="009002CB"/>
    <w:rsid w:val="009029C2"/>
    <w:rsid w:val="00922962"/>
    <w:rsid w:val="009346D9"/>
    <w:rsid w:val="00962F9B"/>
    <w:rsid w:val="0096657C"/>
    <w:rsid w:val="009B4580"/>
    <w:rsid w:val="009B70E1"/>
    <w:rsid w:val="009E5E2C"/>
    <w:rsid w:val="00A0052B"/>
    <w:rsid w:val="00A17E39"/>
    <w:rsid w:val="00A211F3"/>
    <w:rsid w:val="00A66507"/>
    <w:rsid w:val="00A72231"/>
    <w:rsid w:val="00A72774"/>
    <w:rsid w:val="00A73822"/>
    <w:rsid w:val="00A76ACC"/>
    <w:rsid w:val="00AC7093"/>
    <w:rsid w:val="00AD0777"/>
    <w:rsid w:val="00AD1D79"/>
    <w:rsid w:val="00B53750"/>
    <w:rsid w:val="00B652AF"/>
    <w:rsid w:val="00B83F8D"/>
    <w:rsid w:val="00B918DB"/>
    <w:rsid w:val="00BC78D1"/>
    <w:rsid w:val="00C00C65"/>
    <w:rsid w:val="00C04CF3"/>
    <w:rsid w:val="00C24F0E"/>
    <w:rsid w:val="00C37E72"/>
    <w:rsid w:val="00C41031"/>
    <w:rsid w:val="00C81D7E"/>
    <w:rsid w:val="00C90797"/>
    <w:rsid w:val="00CB0B05"/>
    <w:rsid w:val="00CB4DA0"/>
    <w:rsid w:val="00D05085"/>
    <w:rsid w:val="00D43B6C"/>
    <w:rsid w:val="00D61B68"/>
    <w:rsid w:val="00D73E82"/>
    <w:rsid w:val="00D756C3"/>
    <w:rsid w:val="00D878A9"/>
    <w:rsid w:val="00DA6133"/>
    <w:rsid w:val="00DE11D9"/>
    <w:rsid w:val="00E02BC4"/>
    <w:rsid w:val="00E15B46"/>
    <w:rsid w:val="00E42814"/>
    <w:rsid w:val="00E522A4"/>
    <w:rsid w:val="00E5744F"/>
    <w:rsid w:val="00ED73F2"/>
    <w:rsid w:val="00EE63CB"/>
    <w:rsid w:val="00F03057"/>
    <w:rsid w:val="00F053FB"/>
    <w:rsid w:val="00F34416"/>
    <w:rsid w:val="00F418CB"/>
    <w:rsid w:val="00F704D8"/>
    <w:rsid w:val="00F80766"/>
    <w:rsid w:val="00F83871"/>
    <w:rsid w:val="00F925E3"/>
    <w:rsid w:val="00FA022E"/>
    <w:rsid w:val="00FE1480"/>
    <w:rsid w:val="184C7446"/>
    <w:rsid w:val="1A125709"/>
    <w:rsid w:val="1E654F85"/>
    <w:rsid w:val="3DF20D10"/>
    <w:rsid w:val="6E4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2"/>
    <w:qFormat/>
    <w:uiPriority w:val="0"/>
    <w:pPr>
      <w:widowControl/>
      <w:spacing w:after="120"/>
    </w:pPr>
    <w:rPr>
      <w:rFonts w:ascii="Times New Roman" w:hAnsi="Times New Roman" w:eastAsia="Times New Roman" w:cs="Times New Roman"/>
      <w:color w:val="auto"/>
      <w:sz w:val="28"/>
    </w:r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i/>
      <w:iCs/>
      <w:spacing w:val="2"/>
      <w:sz w:val="25"/>
      <w:szCs w:val="25"/>
      <w:u w:val="none"/>
    </w:rPr>
  </w:style>
  <w:style w:type="paragraph" w:customStyle="1" w:styleId="11">
    <w:name w:val="Основной текст (2)1"/>
    <w:basedOn w:val="1"/>
    <w:link w:val="10"/>
    <w:qFormat/>
    <w:uiPriority w:val="0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i/>
      <w:iCs/>
      <w:spacing w:val="2"/>
      <w:sz w:val="25"/>
      <w:szCs w:val="25"/>
    </w:rPr>
  </w:style>
  <w:style w:type="character" w:customStyle="1" w:styleId="12">
    <w:name w:val="Основной текст (2)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4">
    <w:name w:val="Заголовок №1"/>
    <w:basedOn w:val="1"/>
    <w:link w:val="13"/>
    <w:qFormat/>
    <w:uiPriority w:val="0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16">
    <w:name w:val="Основной текст3"/>
    <w:basedOn w:val="1"/>
    <w:link w:val="15"/>
    <w:qFormat/>
    <w:uiPriority w:val="0"/>
    <w:pPr>
      <w:shd w:val="clear" w:color="auto" w:fill="FFFFFF"/>
      <w:spacing w:before="720" w:after="720" w:line="0" w:lineRule="atLeast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17">
    <w:name w:val="Основной текст (2) + Не курсив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8">
    <w:name w:val="Основной текст (2)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+ Курсив1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курсив1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Сноска_"/>
    <w:basedOn w:val="2"/>
    <w:link w:val="23"/>
    <w:qFormat/>
    <w:uiPriority w:val="0"/>
    <w:rPr>
      <w:rFonts w:ascii="Times New Roman" w:hAnsi="Times New Roman" w:eastAsia="Times New Roman" w:cs="Times New Roman"/>
      <w:b/>
      <w:bCs/>
      <w:spacing w:val="-4"/>
      <w:sz w:val="17"/>
      <w:szCs w:val="17"/>
      <w:u w:val="none"/>
    </w:rPr>
  </w:style>
  <w:style w:type="paragraph" w:customStyle="1" w:styleId="23">
    <w:name w:val="Сноска"/>
    <w:basedOn w:val="1"/>
    <w:link w:val="22"/>
    <w:qFormat/>
    <w:uiPriority w:val="0"/>
    <w:pPr>
      <w:shd w:val="clear" w:color="auto" w:fill="FFFFFF"/>
      <w:spacing w:line="230" w:lineRule="exact"/>
    </w:pPr>
    <w:rPr>
      <w:rFonts w:ascii="Times New Roman" w:hAnsi="Times New Roman" w:eastAsia="Times New Roman" w:cs="Times New Roman"/>
      <w:b/>
      <w:bCs/>
      <w:spacing w:val="-4"/>
      <w:sz w:val="17"/>
      <w:szCs w:val="17"/>
    </w:rPr>
  </w:style>
  <w:style w:type="character" w:customStyle="1" w:styleId="24">
    <w:name w:val="Сноска + Не полужирный;Курсив;Интервал 0 pt"/>
    <w:basedOn w:val="2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5">
    <w:name w:val="Колонтитул_"/>
    <w:basedOn w:val="2"/>
    <w:link w:val="26"/>
    <w:qFormat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26">
    <w:name w:val="Колонтитул"/>
    <w:basedOn w:val="1"/>
    <w:link w:val="25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7">
    <w:name w:val="Заголовок №2_"/>
    <w:basedOn w:val="2"/>
    <w:link w:val="28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28">
    <w:name w:val="Заголовок №2"/>
    <w:basedOn w:val="1"/>
    <w:link w:val="27"/>
    <w:qFormat/>
    <w:uiPriority w:val="0"/>
    <w:pPr>
      <w:shd w:val="clear" w:color="auto" w:fill="FFFFFF"/>
      <w:spacing w:before="600" w:after="360" w:line="0" w:lineRule="atLeast"/>
      <w:ind w:hanging="2600"/>
      <w:outlineLvl w:val="1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29">
    <w:name w:val="Основной текст1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30">
    <w:name w:val="Основной текст2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31">
    <w:name w:val="Title!Название НПА"/>
    <w:basedOn w:val="1"/>
    <w:qFormat/>
    <w:uiPriority w:val="0"/>
    <w:pPr>
      <w:widowControl/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color w:val="auto"/>
      <w:kern w:val="28"/>
      <w:sz w:val="32"/>
      <w:szCs w:val="32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33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34">
    <w:name w:val="Нижний колонтитул Знак"/>
    <w:basedOn w:val="2"/>
    <w:link w:val="8"/>
    <w:qFormat/>
    <w:uiPriority w:val="99"/>
    <w:rPr>
      <w:color w:val="000000"/>
    </w:rPr>
  </w:style>
  <w:style w:type="character" w:customStyle="1" w:styleId="35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36">
    <w:name w:val="ConsPlusTitle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7">
    <w:name w:val="s_1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920</Words>
  <Characters>5246</Characters>
  <Lines>43</Lines>
  <Paragraphs>12</Paragraphs>
  <TotalTime>105</TotalTime>
  <ScaleCrop>false</ScaleCrop>
  <LinksUpToDate>false</LinksUpToDate>
  <CharactersWithSpaces>6154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2024-05-06T00:02:00Z</dcterms:created>
  <dc:creator>ChirkovaAD</dc:creator>
  <cp:lastModifiedBy>spez</cp:lastModifiedBy>
  <cp:lastPrinted>2025-06-09T06:10:00Z</cp:lastPrinted>
  <dcterms:modified xsi:type="dcterms:W3CDTF">2025-06-09T07:03:15Z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12E0D5C3C89C414FB61B9D750B636951_13</vt:lpwstr>
  </property>
</Properties>
</file>