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2747F3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2747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«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8C027D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07705C" w:rsidRPr="002747F3">
        <w:rPr>
          <w:rFonts w:ascii="Times New Roman" w:hAnsi="Times New Roman" w:cs="Times New Roman"/>
          <w:sz w:val="28"/>
          <w:szCs w:val="28"/>
        </w:rPr>
        <w:t>»</w:t>
      </w:r>
      <w:r w:rsidR="008C027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7705C" w:rsidRPr="002747F3">
        <w:rPr>
          <w:rFonts w:ascii="Times New Roman" w:hAnsi="Times New Roman" w:cs="Times New Roman"/>
          <w:sz w:val="28"/>
          <w:szCs w:val="28"/>
        </w:rPr>
        <w:t>202</w:t>
      </w:r>
      <w:r w:rsidR="00D27B23" w:rsidRPr="002747F3">
        <w:rPr>
          <w:rFonts w:ascii="Times New Roman" w:hAnsi="Times New Roman" w:cs="Times New Roman"/>
          <w:sz w:val="28"/>
          <w:szCs w:val="28"/>
        </w:rPr>
        <w:t>5</w:t>
      </w:r>
      <w:r w:rsidRPr="002747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F21D25" w:rsidRPr="002747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 </w:t>
      </w:r>
      <w:r w:rsidRPr="002747F3">
        <w:rPr>
          <w:rFonts w:ascii="Times New Roman" w:hAnsi="Times New Roman" w:cs="Times New Roman"/>
          <w:sz w:val="28"/>
          <w:szCs w:val="28"/>
        </w:rPr>
        <w:t>№</w:t>
      </w:r>
      <w:r w:rsidR="00616886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6C1ED0">
        <w:rPr>
          <w:rFonts w:ascii="Times New Roman" w:hAnsi="Times New Roman" w:cs="Times New Roman"/>
          <w:sz w:val="28"/>
          <w:szCs w:val="28"/>
        </w:rPr>
        <w:t>77-п</w:t>
      </w:r>
      <w:bookmarkStart w:id="0" w:name="_GoBack"/>
      <w:bookmarkEnd w:id="0"/>
    </w:p>
    <w:p w:rsidR="00544F40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Pr="002747F3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2747F3" w:rsidRDefault="00544F40" w:rsidP="0027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535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главы муниципального района «Хилокский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район» № 65-п от 04 апреля 2025 года, в целях обеспечения пожарной безопасности в лесах администрация муниципального района </w:t>
      </w: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14015A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>Ввести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8C027D">
        <w:rPr>
          <w:rFonts w:ascii="Times New Roman" w:hAnsi="Times New Roman" w:cs="Times New Roman"/>
          <w:color w:val="000000"/>
          <w:sz w:val="28"/>
          <w:szCs w:val="28"/>
        </w:rPr>
        <w:t xml:space="preserve">06 июля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8C027D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01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C2F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2025 года включительно ограничение пребывания граждан в лесах, расположенных на территории муниципального района «Хилокский район», в границах Бадинского и Хилокского</w:t>
      </w:r>
      <w:r w:rsidRPr="0014015A">
        <w:rPr>
          <w:rFonts w:ascii="Times New Roman" w:hAnsi="Times New Roman" w:cs="Times New Roman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лесничеств, въезда в них транспортных средств, а также проведения в них определенных видов работ. 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Положения пункта 1 настоящего постановления не распространяются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1) лиц, участвующих в работе межведомственных оперативных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мобильных групп;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2)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лесной контроль (надзор), федеральный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государственный пожарный надзор в лесах;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3)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охотничий контроль (надзор), 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охотпользователей, лиц, осуществляющих охоту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ведения традиционного образа жизни и осуществления традиционной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хозяйственной деятельности коренных малочисленных народов Севера,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Сибири и Дальнего Востока Российской Федерации,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численности охотничьих ресурсов, осуществления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деятельности, образовательной деятельности;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4) сотрудников прокуратуры, следственного комитета, полиции, МЧС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России, задействованных в проведении мероприятий по профилактике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лесных пожаров, по выявлению и пресечению преступлений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правонарушений в лесной сфере, в том числе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соответствующих следственно-оперативных групп;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5) лиц, осуществляющих мероприятия по сохранению лесов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лесоустройству в соответствии со статьей 19 Лесного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(за исключением лиц, осуществляющих использование лесов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договорам аренды лесных участков (далее – арендаторы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6) арендаторов лесных участков, которые заключили договоры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(соглашения), предусматривающие участие сил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или) средств указанных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в тушении лесных пожаров;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7) лиц, осуществляющих на договорной основе выполнение работ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(оказание услуг) по участию в тушении лесных пожаров (за исключением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арендаторов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8) лиц, осуществляющих геологическое изучение недр (по разрешению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Министерства природных ресурсов Забайкальского края на геологическое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изучение недр без предоставления лесных участков на землях лесного фонда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9) лиц, осуществляющих заготовку древесины в соответствии со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статьей 291 Лесного кодекса Российской Федерации;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10) специализированные лесохозяйственные организации,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выполняющие работы по отводу и таксации лесосек, работы по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государственной инвентаризации лесов, работы по государственному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мониторингу воспроизводства лесов;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11) должностных лиц организаций (ремонтные бригады),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обслуживающих линейные объекты (линии электропередач, линии связи,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дороги, трубопроводы и сооружения, являющиеся неотъемлемой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технологической частью указанных объектов);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12) представителей Министерства обороны Российской Федерации 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Пограничного управления Федеральной службы безопасности Российской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по Забайкальскому краю;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13) лиц, осуществляющих функции по контролю и надзору в области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карантина растений;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14) детски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лагер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ь имени  Павлика Морозова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лесного фонда, в том числе лиц, осуществляющих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перевозку детей по территории лесного фонда Забайкальского края в такие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лагеря и обратно к месту жительства.</w:t>
      </w:r>
    </w:p>
    <w:p w:rsidR="0014015A" w:rsidRPr="0014015A" w:rsidRDefault="009B700D" w:rsidP="009B7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Главам городских и сельских поселений муниципального района «Хилокский район»</w:t>
      </w:r>
    </w:p>
    <w:p w:rsidR="009B700D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разъяснительной работы с населением 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Ограничений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1FF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r w:rsidR="00A011FF" w:rsidRPr="0014015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001" w:rsidRPr="001401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001" w:rsidRPr="001401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2F7" w:rsidRPr="0014015A" w:rsidRDefault="00D242F7" w:rsidP="00140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14015A" w:rsidRDefault="008C027D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D7001" w:rsidRPr="001401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D7001" w:rsidRPr="002747F3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   </w:t>
      </w:r>
      <w:proofErr w:type="spellStart"/>
      <w:r w:rsidR="008C027D">
        <w:rPr>
          <w:rFonts w:ascii="Times New Roman" w:hAnsi="Times New Roman" w:cs="Times New Roman"/>
          <w:sz w:val="28"/>
          <w:szCs w:val="28"/>
        </w:rPr>
        <w:t>А.Н.Ермолаев</w:t>
      </w:r>
      <w:proofErr w:type="spellEnd"/>
    </w:p>
    <w:sectPr w:rsidR="00ED7001" w:rsidRPr="002747F3" w:rsidSect="009B700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21217"/>
    <w:rsid w:val="00022AF5"/>
    <w:rsid w:val="000714AF"/>
    <w:rsid w:val="00075C82"/>
    <w:rsid w:val="0007705C"/>
    <w:rsid w:val="000E3C07"/>
    <w:rsid w:val="000F21A5"/>
    <w:rsid w:val="001332DB"/>
    <w:rsid w:val="0014015A"/>
    <w:rsid w:val="00177737"/>
    <w:rsid w:val="001E0685"/>
    <w:rsid w:val="002056EA"/>
    <w:rsid w:val="002747F3"/>
    <w:rsid w:val="002B044B"/>
    <w:rsid w:val="002C05C4"/>
    <w:rsid w:val="00327641"/>
    <w:rsid w:val="003774D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597C1C"/>
    <w:rsid w:val="005A3666"/>
    <w:rsid w:val="005C73AB"/>
    <w:rsid w:val="00616886"/>
    <w:rsid w:val="006305DE"/>
    <w:rsid w:val="006A2518"/>
    <w:rsid w:val="006C1ED0"/>
    <w:rsid w:val="007D2C2F"/>
    <w:rsid w:val="007E7706"/>
    <w:rsid w:val="008C027D"/>
    <w:rsid w:val="008D0A37"/>
    <w:rsid w:val="008D34BC"/>
    <w:rsid w:val="008E229E"/>
    <w:rsid w:val="00901AB2"/>
    <w:rsid w:val="009B700D"/>
    <w:rsid w:val="00A011FF"/>
    <w:rsid w:val="00A836CA"/>
    <w:rsid w:val="00AA5FCE"/>
    <w:rsid w:val="00AD25F5"/>
    <w:rsid w:val="00AF1ED9"/>
    <w:rsid w:val="00AF2A2A"/>
    <w:rsid w:val="00B7115C"/>
    <w:rsid w:val="00B753C4"/>
    <w:rsid w:val="00BD5D5C"/>
    <w:rsid w:val="00CC1B40"/>
    <w:rsid w:val="00CC7567"/>
    <w:rsid w:val="00D242F7"/>
    <w:rsid w:val="00D25CB5"/>
    <w:rsid w:val="00D27B23"/>
    <w:rsid w:val="00D73E35"/>
    <w:rsid w:val="00D8211D"/>
    <w:rsid w:val="00DC7A5E"/>
    <w:rsid w:val="00E21810"/>
    <w:rsid w:val="00ED7001"/>
    <w:rsid w:val="00EE20EB"/>
    <w:rsid w:val="00F21D25"/>
    <w:rsid w:val="00F22E21"/>
    <w:rsid w:val="00F45EA0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127672-7B37-4CC8-8394-1244C459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Алеев</cp:lastModifiedBy>
  <cp:revision>3</cp:revision>
  <cp:lastPrinted>2025-07-07T01:45:00Z</cp:lastPrinted>
  <dcterms:created xsi:type="dcterms:W3CDTF">2025-07-07T01:46:00Z</dcterms:created>
  <dcterms:modified xsi:type="dcterms:W3CDTF">2025-07-07T02:02:00Z</dcterms:modified>
</cp:coreProperties>
</file>