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F8" w:rsidRDefault="00AB37F8" w:rsidP="00AB3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СЕЛЬСКОГО ПОСЕЛЕНИЯ  «ГЛИНКИНСКОЕ» </w:t>
      </w:r>
    </w:p>
    <w:p w:rsidR="00AB37F8" w:rsidRDefault="00AB37F8" w:rsidP="00AB37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37F8" w:rsidRDefault="00AB37F8" w:rsidP="00AB37F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B37F8" w:rsidRDefault="00AB37F8" w:rsidP="00AB37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 2025 года                                                            № ______</w:t>
      </w:r>
    </w:p>
    <w:p w:rsidR="00AB37F8" w:rsidRDefault="00AB37F8" w:rsidP="00AB37F8">
      <w:pPr>
        <w:tabs>
          <w:tab w:val="left" w:pos="394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Глинка</w:t>
      </w:r>
    </w:p>
    <w:p w:rsidR="00AB37F8" w:rsidRDefault="00AB37F8" w:rsidP="00AB37F8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бюджет сельского поселения  «Глинкинское» на 2025 год и плановый период 2026 и 2027 годов</w:t>
      </w:r>
    </w:p>
    <w:p w:rsidR="00AB37F8" w:rsidRDefault="00AB37F8" w:rsidP="00AB37F8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7F8" w:rsidRDefault="00AB37F8" w:rsidP="00AB37F8">
      <w:pPr>
        <w:pStyle w:val="1"/>
        <w:shd w:val="clear" w:color="auto" w:fill="FFFFFF"/>
        <w:spacing w:before="330" w:beforeAutospacing="0" w:after="165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</w:rPr>
        <w:t xml:space="preserve">        На основании Бюджетного кодекса Российской Федерации, Закона Забайкальского края от 22.12.2022 года № 2134-ЗЗК «О бюджете Забайкальского края на 2023 год и плановый период 2024 и 2025 годов»</w:t>
      </w:r>
      <w:r>
        <w:rPr>
          <w:b w:val="0"/>
          <w:color w:val="000000"/>
          <w:sz w:val="28"/>
          <w:szCs w:val="28"/>
        </w:rPr>
        <w:t xml:space="preserve">, </w:t>
      </w:r>
      <w:r>
        <w:rPr>
          <w:b w:val="0"/>
          <w:sz w:val="28"/>
        </w:rPr>
        <w:t>руководствуясь Уставом сельского поселения «Глинкинское»,</w:t>
      </w:r>
      <w:r>
        <w:rPr>
          <w:b w:val="0"/>
          <w:sz w:val="36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 сельского поселения «Глинкинское» </w:t>
      </w:r>
      <w:r>
        <w:rPr>
          <w:sz w:val="28"/>
          <w:szCs w:val="28"/>
        </w:rPr>
        <w:t>РЕШИЛ: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Внести в решение Совета сельского поселения «Глинкинское» от 28.12.2024 года № 88 «О бюджете сельского поселения «Глинкинское» на 2025 год и плановый период 2026 и 2027 годов, следующие изменения: 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1, статье 1 общий объем доходов в сумме «4406,5» заменить цифрами «4342,4», общий объем расходов в сумме цифры</w:t>
      </w:r>
      <w:r w:rsidR="00B45B1F">
        <w:rPr>
          <w:rFonts w:ascii="Times New Roman" w:hAnsi="Times New Roman"/>
          <w:sz w:val="28"/>
          <w:szCs w:val="28"/>
        </w:rPr>
        <w:t xml:space="preserve"> «4406,5» заменить цифрами «4364</w:t>
      </w:r>
      <w:r>
        <w:rPr>
          <w:rFonts w:ascii="Times New Roman" w:hAnsi="Times New Roman"/>
          <w:sz w:val="28"/>
          <w:szCs w:val="28"/>
        </w:rPr>
        <w:t>,0»;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Приложение №  1 изложить в новой редакции;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Приложение №  2 изложить в новой редакции;</w:t>
      </w:r>
    </w:p>
    <w:p w:rsidR="00AB37F8" w:rsidRDefault="00AB37F8" w:rsidP="00AB37F8">
      <w:pPr>
        <w:shd w:val="clear" w:color="auto" w:fill="FFFFFF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№ 3 изложить в новой  редакции;</w:t>
      </w:r>
    </w:p>
    <w:p w:rsidR="00AB37F8" w:rsidRDefault="00AB37F8" w:rsidP="00AB37F8">
      <w:pPr>
        <w:shd w:val="clear" w:color="auto" w:fill="FFFFFF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№ 4 изложить в новой редакции;</w:t>
      </w:r>
    </w:p>
    <w:p w:rsidR="00AB37F8" w:rsidRDefault="00AB37F8" w:rsidP="00AB37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опубликовать на официальном сайте администрации муниципального района «Хилокский район» в разделе сельское поселение «Глинкинское».</w:t>
      </w:r>
    </w:p>
    <w:p w:rsidR="00AB37F8" w:rsidRDefault="00AB37F8" w:rsidP="00AB37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Настоящее решение вступает в силу на следующий день после его официального опубликования.   </w:t>
      </w: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7F8" w:rsidRDefault="00AB37F8" w:rsidP="00AB37F8">
      <w:pPr>
        <w:tabs>
          <w:tab w:val="left" w:pos="364"/>
          <w:tab w:val="left" w:pos="31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7F8" w:rsidRDefault="00AB37F8" w:rsidP="00AB37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сельского </w:t>
      </w:r>
    </w:p>
    <w:p w:rsidR="00AB37F8" w:rsidRDefault="00AB37F8" w:rsidP="00AB37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«Глинкинское»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Ржахова</w:t>
      </w:r>
      <w:proofErr w:type="spellEnd"/>
    </w:p>
    <w:p w:rsidR="00AB37F8" w:rsidRDefault="00AB37F8"/>
    <w:p w:rsidR="00AB37F8" w:rsidRPr="00AB37F8" w:rsidRDefault="00AB37F8" w:rsidP="00AB37F8"/>
    <w:p w:rsidR="00AB37F8" w:rsidRPr="00AB37F8" w:rsidRDefault="00AB37F8" w:rsidP="00AB37F8"/>
    <w:p w:rsidR="00AB37F8" w:rsidRDefault="00AB37F8" w:rsidP="00AB37F8"/>
    <w:p w:rsidR="00240CCF" w:rsidRDefault="00240CCF" w:rsidP="00AB37F8">
      <w:pPr>
        <w:ind w:firstLine="708"/>
      </w:pPr>
    </w:p>
    <w:p w:rsidR="00AB37F8" w:rsidRDefault="00AB37F8" w:rsidP="00AB37F8">
      <w:pPr>
        <w:ind w:firstLine="708"/>
      </w:pPr>
    </w:p>
    <w:p w:rsidR="00AB37F8" w:rsidRDefault="00AB37F8" w:rsidP="00AB37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B3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1765"/>
        <w:gridCol w:w="2645"/>
        <w:gridCol w:w="5953"/>
        <w:gridCol w:w="1592"/>
        <w:gridCol w:w="1559"/>
        <w:gridCol w:w="1527"/>
      </w:tblGrid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 1</w:t>
            </w: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Совета</w:t>
            </w: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"Глинкинское"</w:t>
            </w: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 внесении изменений в бюджет сельского поселения "Глинкинское"</w:t>
            </w: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1 квартал 2025 года"</w:t>
            </w: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от_________________№</w:t>
            </w:r>
            <w:proofErr w:type="spellEnd"/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в бюджет сельского поселения</w:t>
            </w: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«Глинкинское» по кодам классификации доходов бюджетов на 2025 год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37F8" w:rsidRPr="00AB37F8" w:rsidTr="00240CCF">
        <w:trPr>
          <w:trHeight w:val="375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AB37F8" w:rsidRPr="00AB37F8" w:rsidTr="00240CCF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Первоначальный Бюджет на 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 на 01.04.2025 г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AB37F8" w:rsidRPr="00AB37F8" w:rsidTr="00240CCF">
        <w:trPr>
          <w:trHeight w:val="126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7F8" w:rsidRPr="00AB37F8" w:rsidTr="00240CCF">
        <w:trPr>
          <w:trHeight w:val="31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106 06030 00 0000 110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106 06040 00 0000 110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117  05000 00 0000 180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117 14030 10 0000 150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-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4 220,80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-64,10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4 284,90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4 220,80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-64,10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1 312,20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1 312,20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1 312,20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1 312,20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216,70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-64,10</w:t>
            </w:r>
          </w:p>
        </w:tc>
      </w:tr>
      <w:tr w:rsidR="00AB37F8" w:rsidRPr="00AB37F8" w:rsidTr="00240CCF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216,70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-64,10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20240000000000150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2 691,90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2 691,90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94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858,90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858,90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6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1 833,00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F8">
              <w:rPr>
                <w:rFonts w:ascii="Times New Roman" w:eastAsia="Times New Roman" w:hAnsi="Times New Roman" w:cs="Times New Roman"/>
                <w:sz w:val="24"/>
                <w:szCs w:val="24"/>
              </w:rPr>
              <w:t>1 833,00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B37F8" w:rsidRPr="00AB37F8" w:rsidTr="00240CCF">
        <w:trPr>
          <w:trHeight w:val="375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4 406,50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4 342,40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F8" w:rsidRPr="00AB37F8" w:rsidRDefault="00AB37F8" w:rsidP="00AB3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-64,10</w:t>
            </w:r>
          </w:p>
        </w:tc>
      </w:tr>
    </w:tbl>
    <w:p w:rsidR="00AB37F8" w:rsidRDefault="00AB37F8" w:rsidP="00AB37F8">
      <w:pPr>
        <w:ind w:firstLine="708"/>
      </w:pPr>
    </w:p>
    <w:p w:rsidR="00240CCF" w:rsidRDefault="00240CCF" w:rsidP="00AB37F8">
      <w:pPr>
        <w:ind w:firstLine="708"/>
      </w:pPr>
    </w:p>
    <w:tbl>
      <w:tblPr>
        <w:tblW w:w="14924" w:type="dxa"/>
        <w:tblInd w:w="93" w:type="dxa"/>
        <w:tblLayout w:type="fixed"/>
        <w:tblLook w:val="04A0"/>
      </w:tblPr>
      <w:tblGrid>
        <w:gridCol w:w="1433"/>
        <w:gridCol w:w="3460"/>
        <w:gridCol w:w="5612"/>
        <w:gridCol w:w="1559"/>
        <w:gridCol w:w="1514"/>
        <w:gridCol w:w="1346"/>
      </w:tblGrid>
      <w:tr w:rsidR="00240CCF" w:rsidRPr="00240CCF" w:rsidTr="00240CCF">
        <w:trPr>
          <w:trHeight w:val="375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240CCF" w:rsidRPr="00240CCF" w:rsidTr="00240CCF">
        <w:trPr>
          <w:trHeight w:val="80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сельского</w:t>
            </w:r>
          </w:p>
        </w:tc>
      </w:tr>
      <w:tr w:rsidR="00240CCF" w:rsidRPr="00240CCF" w:rsidTr="00240CCF">
        <w:trPr>
          <w:trHeight w:val="80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"Глинкинское"</w:t>
            </w:r>
          </w:p>
        </w:tc>
      </w:tr>
      <w:tr w:rsidR="00240CCF" w:rsidRPr="00240CCF" w:rsidTr="00240CCF">
        <w:trPr>
          <w:trHeight w:val="80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  внесении изменений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«Глинкинское» </w:t>
            </w:r>
          </w:p>
        </w:tc>
      </w:tr>
      <w:tr w:rsidR="00240CCF" w:rsidRPr="00240CCF" w:rsidTr="00240CCF">
        <w:trPr>
          <w:trHeight w:val="80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за 1 квартал 2025 года" </w:t>
            </w:r>
          </w:p>
        </w:tc>
      </w:tr>
      <w:tr w:rsidR="00240CCF" w:rsidRPr="00240CCF" w:rsidTr="00240CCF">
        <w:trPr>
          <w:trHeight w:val="375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  ____________ 2025 г. №___</w:t>
            </w:r>
          </w:p>
        </w:tc>
      </w:tr>
      <w:tr w:rsidR="00240CCF" w:rsidRPr="00240CCF" w:rsidTr="00240CC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CCF" w:rsidRPr="00240CCF" w:rsidTr="00240CC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CCF" w:rsidRPr="00240CCF" w:rsidTr="00240CCF">
        <w:trPr>
          <w:trHeight w:val="375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сельского поселения "Глинкинское",</w:t>
            </w:r>
          </w:p>
        </w:tc>
      </w:tr>
      <w:tr w:rsidR="00240CCF" w:rsidRPr="00240CCF" w:rsidTr="00240CCF">
        <w:trPr>
          <w:trHeight w:val="80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статей и видов источников финансирования дефицита бюджета</w:t>
            </w:r>
          </w:p>
        </w:tc>
      </w:tr>
      <w:tr w:rsidR="00240CCF" w:rsidRPr="00240CCF" w:rsidTr="00240CCF">
        <w:trPr>
          <w:trHeight w:val="80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"Глинкинское" на 2025 год</w:t>
            </w:r>
          </w:p>
        </w:tc>
      </w:tr>
      <w:tr w:rsidR="00240CCF" w:rsidRPr="00240CCF" w:rsidTr="00240CC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240CCF" w:rsidRPr="00240CCF" w:rsidTr="00240CCF">
        <w:trPr>
          <w:trHeight w:val="555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источников финансирования бюджета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240CCF" w:rsidRPr="00240CCF" w:rsidTr="00240CCF">
        <w:trPr>
          <w:trHeight w:val="19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CCF" w:rsidRPr="00240CCF" w:rsidTr="00240CCF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0CCF" w:rsidRPr="00240CCF" w:rsidTr="00240CCF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</w:tr>
      <w:tr w:rsidR="00240CCF" w:rsidRPr="00240CCF" w:rsidTr="00240CCF">
        <w:trPr>
          <w:trHeight w:val="13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 от кредитных организаций бюджетами муниципальных образований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образований кредитов 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кредиты,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бюджетных кредитов 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бюджетных кредитов  от других бюджетов  бюджетной системы Российской </w:t>
            </w:r>
            <w:proofErr w:type="gram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 бюджетами муниципальных образований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от бюджетов других уровней бюджетной системы Российской Федерации в  валюте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3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от бюджетов других уровней бюджетной системы Российской Федерации  бюджетами муниципальных образований в  валюте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-42,5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-42,5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-42,5</w:t>
            </w:r>
          </w:p>
        </w:tc>
      </w:tr>
      <w:tr w:rsidR="00240CCF" w:rsidRPr="00240CCF" w:rsidTr="00240CCF">
        <w:trPr>
          <w:trHeight w:val="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CF" w:rsidRPr="00240CCF" w:rsidRDefault="00240CCF" w:rsidP="00240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-42,5</w:t>
            </w:r>
          </w:p>
        </w:tc>
      </w:tr>
    </w:tbl>
    <w:p w:rsidR="00240CCF" w:rsidRDefault="00240CCF" w:rsidP="00AB37F8">
      <w:pPr>
        <w:ind w:firstLine="708"/>
      </w:pPr>
    </w:p>
    <w:p w:rsidR="00240CCF" w:rsidRPr="00240CCF" w:rsidRDefault="00240CCF" w:rsidP="00240CCF"/>
    <w:p w:rsidR="00240CCF" w:rsidRPr="00240CCF" w:rsidRDefault="00240CCF" w:rsidP="00240CCF"/>
    <w:p w:rsidR="00240CCF" w:rsidRPr="00240CCF" w:rsidRDefault="00240CCF" w:rsidP="00240CCF"/>
    <w:p w:rsidR="00240CCF" w:rsidRPr="00240CCF" w:rsidRDefault="00240CCF" w:rsidP="00240CCF"/>
    <w:p w:rsidR="00240CCF" w:rsidRPr="00240CCF" w:rsidRDefault="00240CCF" w:rsidP="00240CCF"/>
    <w:p w:rsidR="00240CCF" w:rsidRPr="00240CCF" w:rsidRDefault="00240CCF" w:rsidP="00240CCF"/>
    <w:p w:rsidR="00240CCF" w:rsidRPr="00240CCF" w:rsidRDefault="00240CCF" w:rsidP="00240CCF"/>
    <w:p w:rsidR="00240CCF" w:rsidRPr="00240CCF" w:rsidRDefault="00240CCF" w:rsidP="00240CCF"/>
    <w:p w:rsidR="00240CCF" w:rsidRPr="00240CCF" w:rsidRDefault="00240CCF" w:rsidP="00240CCF"/>
    <w:p w:rsidR="00240CCF" w:rsidRDefault="00240CCF" w:rsidP="00240CCF"/>
    <w:p w:rsidR="00240CCF" w:rsidRDefault="00240CCF" w:rsidP="00240CCF">
      <w:pPr>
        <w:jc w:val="center"/>
      </w:pPr>
    </w:p>
    <w:p w:rsidR="00240CCF" w:rsidRDefault="00240CCF" w:rsidP="00240CCF">
      <w:pPr>
        <w:jc w:val="center"/>
      </w:pPr>
    </w:p>
    <w:p w:rsidR="00240CCF" w:rsidRDefault="00240CCF" w:rsidP="00240CCF"/>
    <w:tbl>
      <w:tblPr>
        <w:tblW w:w="14776" w:type="dxa"/>
        <w:tblInd w:w="93" w:type="dxa"/>
        <w:tblLook w:val="04A0"/>
      </w:tblPr>
      <w:tblGrid>
        <w:gridCol w:w="6480"/>
        <w:gridCol w:w="481"/>
        <w:gridCol w:w="567"/>
        <w:gridCol w:w="1701"/>
        <w:gridCol w:w="733"/>
        <w:gridCol w:w="1814"/>
        <w:gridCol w:w="1500"/>
        <w:gridCol w:w="1500"/>
      </w:tblGrid>
      <w:tr w:rsidR="00B45B1F" w:rsidRPr="00B45B1F" w:rsidTr="00B45B1F">
        <w:trPr>
          <w:trHeight w:val="315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B45B1F" w:rsidRPr="00B45B1F" w:rsidTr="00B45B1F">
        <w:trPr>
          <w:trHeight w:val="315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сельского поселения</w:t>
            </w:r>
          </w:p>
        </w:tc>
      </w:tr>
      <w:tr w:rsidR="00B45B1F" w:rsidRPr="00B45B1F" w:rsidTr="00B45B1F">
        <w:trPr>
          <w:trHeight w:val="315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"Глинкинское"</w:t>
            </w:r>
          </w:p>
        </w:tc>
      </w:tr>
      <w:tr w:rsidR="00B45B1F" w:rsidRPr="00B45B1F" w:rsidTr="00B45B1F">
        <w:trPr>
          <w:trHeight w:val="315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бюджет сельского поселения</w:t>
            </w:r>
          </w:p>
        </w:tc>
      </w:tr>
      <w:tr w:rsidR="00B45B1F" w:rsidRPr="00B45B1F" w:rsidTr="00B45B1F">
        <w:trPr>
          <w:trHeight w:val="315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"Глинкинское" за 1 квартал 2025 год</w:t>
            </w:r>
          </w:p>
        </w:tc>
      </w:tr>
      <w:tr w:rsidR="00B45B1F" w:rsidRPr="00B45B1F" w:rsidTr="00B45B1F">
        <w:trPr>
          <w:trHeight w:val="360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______________ 2025 года № _______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B1F" w:rsidRPr="00B45B1F" w:rsidTr="00B45B1F">
        <w:trPr>
          <w:trHeight w:val="312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и распределение бюджетных ассигнований бюджета сельского поселения "Глинкинское"</w:t>
            </w:r>
          </w:p>
        </w:tc>
      </w:tr>
      <w:tr w:rsidR="00B45B1F" w:rsidRPr="00B45B1F" w:rsidTr="00B45B1F">
        <w:trPr>
          <w:trHeight w:val="300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</w:tr>
      <w:tr w:rsidR="00B45B1F" w:rsidRPr="00B45B1F" w:rsidTr="00B45B1F">
        <w:trPr>
          <w:trHeight w:val="300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группам и подгруппам видов расходов</w:t>
            </w:r>
          </w:p>
        </w:tc>
      </w:tr>
      <w:tr w:rsidR="00B45B1F" w:rsidRPr="00B45B1F" w:rsidTr="00B45B1F">
        <w:trPr>
          <w:trHeight w:val="315"/>
        </w:trPr>
        <w:tc>
          <w:tcPr>
            <w:tcW w:w="14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бюджета сельского поселения на 2025 год</w:t>
            </w:r>
          </w:p>
        </w:tc>
      </w:tr>
      <w:tr w:rsidR="00B45B1F" w:rsidRPr="00B45B1F" w:rsidTr="00B45B1F">
        <w:trPr>
          <w:trHeight w:val="40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B45B1F" w:rsidRPr="00B45B1F" w:rsidTr="00B45B1F">
        <w:trPr>
          <w:trHeight w:val="282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Коды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Первоначальный бюджет на 2025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Уточненный план на 01.04.2025 г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5B1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B1F" w:rsidRPr="00B45B1F" w:rsidTr="00B45B1F">
        <w:trPr>
          <w:trHeight w:val="758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3 107,2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3 128,8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21,6</w:t>
            </w:r>
          </w:p>
        </w:tc>
      </w:tr>
      <w:tr w:rsidR="00B45B1F" w:rsidRPr="00B45B1F" w:rsidTr="00B45B1F">
        <w:trPr>
          <w:trHeight w:val="5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Расходы за счет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690,4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690,4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12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1 475,1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Муниципальная программа "Управление муниципальными финансами  и муниципальным долгом муниципального района "Хилокский район" на 2019 - 2022 годы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01 0 10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0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1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1 461,6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1 483,2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Увеличение стоимости прочих материальных запасов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402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4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88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4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84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4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02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</w:t>
            </w:r>
            <w:r w:rsidRPr="00B45B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B45B1F">
              <w:rPr>
                <w:rFonts w:ascii="Calibri" w:eastAsia="Times New Roman" w:hAnsi="Calibri" w:cs="Arial"/>
                <w:b/>
                <w:bCs/>
              </w:rPr>
              <w:t>0000078050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0000078050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B45B1F">
              <w:rPr>
                <w:rFonts w:ascii="Calibri" w:eastAsia="Times New Roman" w:hAnsi="Calibri" w:cs="Arial"/>
                <w:b/>
                <w:bCs/>
              </w:rPr>
              <w:t>0000078186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-64,1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216,70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-64,1</w:t>
            </w:r>
          </w:p>
        </w:tc>
      </w:tr>
      <w:tr w:rsidR="00B45B1F" w:rsidRPr="00B45B1F" w:rsidTr="00B45B1F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5B1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280,8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-64,1</w:t>
            </w:r>
          </w:p>
        </w:tc>
      </w:tr>
      <w:tr w:rsidR="00B45B1F" w:rsidRPr="00B45B1F" w:rsidTr="00B45B1F">
        <w:trPr>
          <w:trHeight w:val="136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273,4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-56,7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-43,6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-13,1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-7,4</w:t>
            </w:r>
          </w:p>
        </w:tc>
      </w:tr>
      <w:tr w:rsidR="00B45B1F" w:rsidRPr="00B45B1F" w:rsidTr="00B45B1F">
        <w:trPr>
          <w:trHeight w:val="5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Дорожный фонд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0000044315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0000044315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85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B45B1F" w:rsidRPr="00B45B1F" w:rsidTr="00B45B1F">
        <w:trPr>
          <w:trHeight w:val="1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-16,2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2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6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8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000 78110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1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Подпрограмма "Комплексное развитие сельских территорий"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Мероприятие "Улучшение жилищных условий граждан, проживающих на сельских территориях"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06 1 01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320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06 1 01 45760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Подпрограмма "Обеспечение жильем молодых семей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Хилокского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района"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Хилокского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color w:val="000000"/>
              </w:rPr>
              <w:t xml:space="preserve"> района"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55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деятельность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4 406,5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4 364,0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-42,5</w:t>
            </w:r>
          </w:p>
        </w:tc>
      </w:tr>
    </w:tbl>
    <w:p w:rsidR="00B45B1F" w:rsidRDefault="00B45B1F" w:rsidP="00240CCF"/>
    <w:p w:rsidR="00B45B1F" w:rsidRDefault="00B45B1F" w:rsidP="00240CCF"/>
    <w:p w:rsidR="00B45B1F" w:rsidRDefault="00B45B1F" w:rsidP="00240CCF"/>
    <w:p w:rsidR="00B45B1F" w:rsidRDefault="00B45B1F" w:rsidP="00240CCF"/>
    <w:tbl>
      <w:tblPr>
        <w:tblW w:w="15304" w:type="dxa"/>
        <w:tblInd w:w="93" w:type="dxa"/>
        <w:tblLook w:val="04A0"/>
      </w:tblPr>
      <w:tblGrid>
        <w:gridCol w:w="6480"/>
        <w:gridCol w:w="1240"/>
        <w:gridCol w:w="456"/>
        <w:gridCol w:w="498"/>
        <w:gridCol w:w="1689"/>
        <w:gridCol w:w="776"/>
        <w:gridCol w:w="1360"/>
        <w:gridCol w:w="1405"/>
        <w:gridCol w:w="1400"/>
      </w:tblGrid>
      <w:tr w:rsidR="00B45B1F" w:rsidRPr="00B45B1F" w:rsidTr="00B45B1F">
        <w:trPr>
          <w:trHeight w:val="31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B45B1F" w:rsidRPr="00B45B1F" w:rsidTr="00B45B1F">
        <w:trPr>
          <w:trHeight w:val="31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сельского</w:t>
            </w:r>
          </w:p>
        </w:tc>
      </w:tr>
      <w:tr w:rsidR="00B45B1F" w:rsidRPr="00B45B1F" w:rsidTr="00B45B1F">
        <w:trPr>
          <w:trHeight w:val="31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"Глинкинское"</w:t>
            </w:r>
          </w:p>
        </w:tc>
      </w:tr>
      <w:tr w:rsidR="00B45B1F" w:rsidRPr="00B45B1F" w:rsidTr="00B45B1F">
        <w:trPr>
          <w:trHeight w:val="31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"О внесении изменений в бюджет сельского поселения</w:t>
            </w:r>
          </w:p>
        </w:tc>
      </w:tr>
      <w:tr w:rsidR="00B45B1F" w:rsidRPr="00B45B1F" w:rsidTr="00B45B1F">
        <w:trPr>
          <w:trHeight w:val="360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"Глинкинское"  за 1 квартал 2025 год "</w:t>
            </w:r>
          </w:p>
        </w:tc>
      </w:tr>
      <w:tr w:rsidR="00B45B1F" w:rsidRPr="00B45B1F" w:rsidTr="00B45B1F">
        <w:trPr>
          <w:trHeight w:val="31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от ___ ___________ 2025 года № ______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5B1F" w:rsidRPr="00B45B1F" w:rsidTr="00B45B1F">
        <w:trPr>
          <w:trHeight w:val="300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</w:t>
            </w:r>
          </w:p>
        </w:tc>
      </w:tr>
      <w:tr w:rsidR="00B45B1F" w:rsidRPr="00B45B1F" w:rsidTr="00B45B1F">
        <w:trPr>
          <w:trHeight w:val="278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сельского поселения "Глинкинское" на 2025 год</w:t>
            </w:r>
          </w:p>
        </w:tc>
      </w:tr>
      <w:tr w:rsidR="00B45B1F" w:rsidRPr="00B45B1F" w:rsidTr="00B45B1F">
        <w:trPr>
          <w:trHeight w:val="40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B45B1F" w:rsidRPr="00B45B1F" w:rsidTr="00B45B1F">
        <w:trPr>
          <w:trHeight w:val="589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6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Коды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Уточненный план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Отклонение</w:t>
            </w:r>
          </w:p>
        </w:tc>
      </w:tr>
      <w:tr w:rsidR="00B45B1F" w:rsidRPr="00B45B1F" w:rsidTr="00B45B1F">
        <w:trPr>
          <w:trHeight w:val="270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5B1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B1F" w:rsidRPr="00B45B1F" w:rsidTr="00B45B1F">
        <w:trPr>
          <w:trHeight w:val="660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3 107,2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3 128,8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21,6</w:t>
            </w:r>
          </w:p>
        </w:tc>
      </w:tr>
      <w:tr w:rsidR="00B45B1F" w:rsidRPr="00B45B1F" w:rsidTr="00B45B1F">
        <w:trPr>
          <w:trHeight w:val="4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1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Высшее должностное лицо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6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9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00 0 00 24799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00 0 00 24799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Расходы за счет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9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00 0 00 79492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8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31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567,3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20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5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1 475,1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1 496,7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6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Муниципальная программа "Управление муниципальными финансами  и муниципальным долгом муниципального района "Хилокский район" на 2019 - 2022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01 0 10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5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25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84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4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 0 10 S8180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1 461,6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1 483,2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2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1 228,7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4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943,7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2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15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227,9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17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79,9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Оплата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45"/>
        </w:trPr>
        <w:tc>
          <w:tcPr>
            <w:tcW w:w="6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Увеличение стоимости прочих материальных запасов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00 0 00 07005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841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52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6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9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552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8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98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1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</w:t>
            </w:r>
            <w:r w:rsidRPr="00B45B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0000042169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5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54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0000042169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B45B1F">
              <w:rPr>
                <w:rFonts w:ascii="Calibri" w:eastAsia="Times New Roman" w:hAnsi="Calibri" w:cs="Arial"/>
                <w:b/>
                <w:bCs/>
              </w:rPr>
              <w:t>0000078050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Увеличение стоимости прочих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0000078050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B45B1F">
              <w:rPr>
                <w:rFonts w:ascii="Calibri" w:eastAsia="Times New Roman" w:hAnsi="Calibri" w:cs="Arial"/>
                <w:b/>
                <w:bCs/>
              </w:rPr>
              <w:t>0000078186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0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0000078186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2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216,70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-64,1</w:t>
            </w:r>
          </w:p>
        </w:tc>
      </w:tr>
      <w:tr w:rsidR="00B45B1F" w:rsidRPr="00B45B1F" w:rsidTr="00B45B1F">
        <w:trPr>
          <w:trHeight w:val="4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280,80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216,70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-64,1</w:t>
            </w:r>
          </w:p>
        </w:tc>
      </w:tr>
      <w:tr w:rsidR="00B45B1F" w:rsidRPr="00B45B1F" w:rsidTr="00B45B1F">
        <w:trPr>
          <w:trHeight w:val="56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45B1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280,8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-64,1</w:t>
            </w:r>
          </w:p>
        </w:tc>
      </w:tr>
      <w:tr w:rsidR="00B45B1F" w:rsidRPr="00B45B1F" w:rsidTr="00B45B1F">
        <w:trPr>
          <w:trHeight w:val="51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273,4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-56,7</w:t>
            </w:r>
          </w:p>
        </w:tc>
      </w:tr>
      <w:tr w:rsidR="00B45B1F" w:rsidRPr="00B45B1F" w:rsidTr="00B45B1F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-43,6</w:t>
            </w:r>
          </w:p>
        </w:tc>
      </w:tr>
      <w:tr w:rsidR="00B45B1F" w:rsidRPr="00B45B1F" w:rsidTr="00B45B1F">
        <w:trPr>
          <w:trHeight w:val="72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-13,1</w:t>
            </w:r>
          </w:p>
        </w:tc>
      </w:tr>
      <w:tr w:rsidR="00B45B1F" w:rsidRPr="00B45B1F" w:rsidTr="00B45B1F">
        <w:trPr>
          <w:trHeight w:val="15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-7,4</w:t>
            </w:r>
          </w:p>
        </w:tc>
      </w:tr>
      <w:tr w:rsidR="00B45B1F" w:rsidRPr="00B45B1F" w:rsidTr="00B45B1F">
        <w:trPr>
          <w:trHeight w:val="5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5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00 0 00 42163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Дорожный фонд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0000044315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0000044315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463,80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216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376,6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000 42161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16,2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B45B1F" w:rsidRPr="00B45B1F" w:rsidTr="00B45B1F">
        <w:trPr>
          <w:trHeight w:val="21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244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340,4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B45B1F" w:rsidRPr="00B45B1F" w:rsidTr="00B45B1F">
        <w:trPr>
          <w:trHeight w:val="3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-16,2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3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000 42167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1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000 42168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000 42168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 xml:space="preserve"> 000 78110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0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000 78110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 xml:space="preserve">Подпрограмма "Обеспечение жильем молодых семей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Хилокского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Хилокского</w:t>
            </w:r>
            <w:proofErr w:type="spellEnd"/>
            <w:r w:rsidRPr="00B45B1F">
              <w:rPr>
                <w:rFonts w:ascii="Times New Roman" w:eastAsia="Times New Roman" w:hAnsi="Times New Roman" w:cs="Times New Roman"/>
                <w:color w:val="000000"/>
              </w:rPr>
              <w:t xml:space="preserve">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45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06 2 01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136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5B1F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B45B1F">
              <w:rPr>
                <w:rFonts w:ascii="Times New Roman" w:eastAsia="Times New Roman" w:hAnsi="Times New Roman" w:cs="Times New Roman"/>
              </w:rPr>
              <w:t xml:space="preserve"> деятельность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88 0 00 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264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B45B1F">
              <w:rPr>
                <w:rFonts w:ascii="Calibri" w:eastAsia="Times New Roman" w:hAnsi="Calibri" w:cs="Arial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00 0 00 42160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45B1F" w:rsidRPr="00B45B1F" w:rsidTr="00B45B1F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B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4 406,5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5B1F">
              <w:rPr>
                <w:rFonts w:ascii="Times New Roman" w:eastAsia="Times New Roman" w:hAnsi="Times New Roman" w:cs="Times New Roman"/>
                <w:b/>
                <w:bCs/>
              </w:rPr>
              <w:t>4 364,0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B1F" w:rsidRPr="00B45B1F" w:rsidRDefault="00B45B1F" w:rsidP="00B4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B1F">
              <w:rPr>
                <w:rFonts w:ascii="Times New Roman" w:eastAsia="Times New Roman" w:hAnsi="Times New Roman" w:cs="Times New Roman"/>
              </w:rPr>
              <w:t>-42,5</w:t>
            </w:r>
          </w:p>
        </w:tc>
      </w:tr>
    </w:tbl>
    <w:p w:rsidR="00B45B1F" w:rsidRPr="00240CCF" w:rsidRDefault="00B45B1F" w:rsidP="00240CCF">
      <w:pPr>
        <w:sectPr w:rsidR="00B45B1F" w:rsidRPr="00240CCF" w:rsidSect="00AB37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5F61" w:rsidRPr="00155F61" w:rsidRDefault="00155F61" w:rsidP="00155F61">
      <w:pPr>
        <w:pStyle w:val="a3"/>
        <w:spacing w:after="0"/>
        <w:jc w:val="center"/>
        <w:rPr>
          <w:b/>
        </w:rPr>
      </w:pPr>
      <w:r w:rsidRPr="00155F61">
        <w:rPr>
          <w:b/>
        </w:rPr>
        <w:lastRenderedPageBreak/>
        <w:t>Пояснительная записка к решению Совета сельского поселения «Глинкинское»</w:t>
      </w:r>
    </w:p>
    <w:p w:rsidR="00155F61" w:rsidRDefault="00155F61" w:rsidP="00155F61">
      <w:pPr>
        <w:pStyle w:val="a3"/>
        <w:spacing w:after="0"/>
        <w:ind w:firstLine="567"/>
        <w:jc w:val="center"/>
        <w:rPr>
          <w:b/>
        </w:rPr>
      </w:pPr>
      <w:r w:rsidRPr="00155F61">
        <w:rPr>
          <w:b/>
        </w:rPr>
        <w:t xml:space="preserve">«О внесении изменений в бюджет сельского поселения «Глинкинское» </w:t>
      </w:r>
    </w:p>
    <w:p w:rsidR="00155F61" w:rsidRPr="00155F61" w:rsidRDefault="00155F61" w:rsidP="00155F61">
      <w:pPr>
        <w:pStyle w:val="a3"/>
        <w:spacing w:after="0"/>
        <w:ind w:firstLine="567"/>
        <w:jc w:val="center"/>
        <w:rPr>
          <w:b/>
        </w:rPr>
      </w:pPr>
      <w:r w:rsidRPr="00155F61">
        <w:rPr>
          <w:b/>
        </w:rPr>
        <w:t>за 1 квартал 2025 года»</w:t>
      </w:r>
    </w:p>
    <w:p w:rsidR="00155F61" w:rsidRPr="00155F61" w:rsidRDefault="00155F61" w:rsidP="00155F61">
      <w:pPr>
        <w:pStyle w:val="a3"/>
        <w:spacing w:after="0"/>
        <w:ind w:firstLine="709"/>
        <w:jc w:val="both"/>
      </w:pPr>
    </w:p>
    <w:p w:rsidR="00155F61" w:rsidRPr="00155F61" w:rsidRDefault="00155F61" w:rsidP="00155F61">
      <w:pPr>
        <w:pStyle w:val="a3"/>
        <w:ind w:firstLine="709"/>
      </w:pPr>
      <w:proofErr w:type="gramStart"/>
      <w:r w:rsidRPr="00155F61">
        <w:t xml:space="preserve">Решением Совета сельского поселения «Глинкинское» от 28.12.2024 года </w:t>
      </w:r>
      <w:r>
        <w:t xml:space="preserve"> №88 «</w:t>
      </w:r>
      <w:r w:rsidRPr="00155F61">
        <w:t>О бюджете сельского поселения «Глинкинское» на 2025 год и плановый период 2026 и 2027 годов» бюджет сельского поселения на 2025 год утвержден по доходам в сумме 4406,5</w:t>
      </w:r>
      <w:r w:rsidRPr="00155F61">
        <w:rPr>
          <w:b/>
        </w:rPr>
        <w:t xml:space="preserve"> </w:t>
      </w:r>
      <w:r w:rsidRPr="00155F61">
        <w:t>тыс. рублей, в том числе по собственным доходам в сумме 121,6 тыс. рублей (налоговые – 109,6 тыс. рублей, неналоговые – 12,0 тыс. рублей, безвозмездные перечисления в</w:t>
      </w:r>
      <w:proofErr w:type="gramEnd"/>
      <w:r w:rsidRPr="00155F61">
        <w:t xml:space="preserve"> сумме 4284,9</w:t>
      </w:r>
      <w:r w:rsidRPr="00155F61">
        <w:rPr>
          <w:b/>
        </w:rPr>
        <w:t xml:space="preserve"> тыс</w:t>
      </w:r>
      <w:r w:rsidRPr="00155F61">
        <w:t>. рублей); по расходам в сумме 4406,5</w:t>
      </w:r>
      <w:r w:rsidRPr="00155F61">
        <w:rPr>
          <w:b/>
        </w:rPr>
        <w:t xml:space="preserve"> тыс. рублей</w:t>
      </w:r>
      <w:r w:rsidRPr="00155F61">
        <w:t>.</w:t>
      </w:r>
    </w:p>
    <w:p w:rsidR="00155F61" w:rsidRPr="00155F61" w:rsidRDefault="00155F61" w:rsidP="00155F61">
      <w:pPr>
        <w:pStyle w:val="a3"/>
        <w:spacing w:after="0"/>
        <w:ind w:firstLine="709"/>
        <w:jc w:val="both"/>
      </w:pPr>
      <w:proofErr w:type="gramStart"/>
      <w:r w:rsidRPr="00155F61">
        <w:t xml:space="preserve">В прилагаемом решении Совета сельского поселения «Глинкинское» «О внесении изменений в бюджет сельского поселения «Глинкинское» за 1 квартал 2025 года» бюджет сельского поселения предлагается утвердить по доходам в сумме </w:t>
      </w:r>
      <w:r w:rsidRPr="00155F61">
        <w:rPr>
          <w:b/>
        </w:rPr>
        <w:t xml:space="preserve">4342,4 </w:t>
      </w:r>
      <w:r w:rsidRPr="00155F61">
        <w:t>тыс. рублей, в том числе по собственным доходам в сумме 121,6 тыс. рублей, по безвозмездным поступлениям в сумме 4220,8 тыс. рублей, по расходам в сумме 4364,0 тыс. рублей.</w:t>
      </w:r>
      <w:proofErr w:type="gramEnd"/>
      <w:r w:rsidRPr="00155F61">
        <w:t xml:space="preserve"> Дефицит бюджета составил 143,2 тыс. рублей за счет изменения остатков в сумме 143,2 тыс. рублей.</w:t>
      </w:r>
    </w:p>
    <w:p w:rsidR="00155F61" w:rsidRPr="00155F61" w:rsidRDefault="00155F61" w:rsidP="00155F61">
      <w:pPr>
        <w:pStyle w:val="a3"/>
        <w:spacing w:after="0"/>
        <w:ind w:firstLine="709"/>
        <w:jc w:val="both"/>
        <w:rPr>
          <w:b/>
        </w:rPr>
      </w:pPr>
      <w:r w:rsidRPr="00155F61">
        <w:t xml:space="preserve">  По безвозмездным поступлениям уменьшены суммы бюджетных ассигнований на 64,1  тыс. рублей, в том числе:</w:t>
      </w:r>
    </w:p>
    <w:p w:rsidR="00155F61" w:rsidRPr="00155F61" w:rsidRDefault="00155F61" w:rsidP="00155F61">
      <w:pPr>
        <w:pStyle w:val="a3"/>
        <w:spacing w:after="0"/>
      </w:pPr>
      <w:r w:rsidRPr="00155F61">
        <w:t>- уменьшение субвенций бюджетам бюджетной системы РФ на 64,1 тыс</w:t>
      </w:r>
      <w:r w:rsidR="00B45B1F">
        <w:t>.</w:t>
      </w:r>
      <w:r w:rsidRPr="00155F61">
        <w:t xml:space="preserve"> руб., за счет уменьшения бюджетных ассигнования Министерством финансов Забайкальского края на субвенции бюджетам сельских поселений на осуществление первичного воинского учета на территориях, где отсутствуют военные комиссариаты.</w:t>
      </w:r>
    </w:p>
    <w:p w:rsidR="00155F61" w:rsidRPr="00155F61" w:rsidRDefault="00155F61" w:rsidP="00155F61">
      <w:pPr>
        <w:pStyle w:val="a3"/>
        <w:spacing w:after="0"/>
        <w:rPr>
          <w:b/>
        </w:rPr>
      </w:pPr>
      <w:r w:rsidRPr="00155F61">
        <w:t xml:space="preserve">                                                          </w:t>
      </w:r>
      <w:r w:rsidRPr="00155F61">
        <w:rPr>
          <w:b/>
        </w:rPr>
        <w:t>РАСХОДЫ</w:t>
      </w:r>
    </w:p>
    <w:p w:rsidR="00155F61" w:rsidRPr="00155F61" w:rsidRDefault="00155F61" w:rsidP="00155F61">
      <w:pPr>
        <w:pStyle w:val="a3"/>
        <w:jc w:val="both"/>
      </w:pPr>
      <w:r w:rsidRPr="00155F61">
        <w:t xml:space="preserve">         В расходной части бюджета решения о внесении изменений в бюджет предусмотрены следующие изменения:</w:t>
      </w:r>
    </w:p>
    <w:p w:rsidR="00155F61" w:rsidRPr="00155F61" w:rsidRDefault="00155F61" w:rsidP="00155F61">
      <w:pPr>
        <w:pStyle w:val="a3"/>
        <w:numPr>
          <w:ilvl w:val="0"/>
          <w:numId w:val="1"/>
        </w:numPr>
        <w:jc w:val="both"/>
      </w:pPr>
      <w:r w:rsidRPr="00155F61">
        <w:t>За счет остатков прошлого года увеличены бюджетные ассигнования на общехозяйственные расходы в сумме 21,6 тыс. руб.;</w:t>
      </w:r>
    </w:p>
    <w:p w:rsidR="00155F61" w:rsidRPr="00155F61" w:rsidRDefault="00155F61" w:rsidP="00155F61">
      <w:pPr>
        <w:pStyle w:val="a3"/>
        <w:numPr>
          <w:ilvl w:val="0"/>
          <w:numId w:val="1"/>
        </w:numPr>
        <w:jc w:val="both"/>
      </w:pPr>
      <w:r w:rsidRPr="00155F61">
        <w:t xml:space="preserve">Уменьшены расходы на осуществление воинского учета в </w:t>
      </w:r>
      <w:proofErr w:type="gramStart"/>
      <w:r w:rsidRPr="00155F61">
        <w:t>поселениях</w:t>
      </w:r>
      <w:proofErr w:type="gramEnd"/>
      <w:r w:rsidRPr="00155F61">
        <w:t xml:space="preserve"> где отсутствуют военкоматы на сумму уменьшения доходной части в размере 64,1 тыс</w:t>
      </w:r>
      <w:r>
        <w:t>.</w:t>
      </w:r>
      <w:r w:rsidRPr="00155F61">
        <w:t xml:space="preserve"> руб</w:t>
      </w:r>
      <w:r>
        <w:t>.</w:t>
      </w:r>
      <w:r w:rsidRPr="00155F61">
        <w:t>, в том числе на заработную плату 43,6 тыс</w:t>
      </w:r>
      <w:r>
        <w:t>.</w:t>
      </w:r>
      <w:r w:rsidRPr="00155F61">
        <w:t xml:space="preserve"> руб</w:t>
      </w:r>
      <w:r>
        <w:t>.</w:t>
      </w:r>
      <w:r w:rsidRPr="00155F61">
        <w:t xml:space="preserve"> и начисления на заработную плату 13,1 тыс</w:t>
      </w:r>
      <w:r>
        <w:t>.</w:t>
      </w:r>
      <w:r w:rsidRPr="00155F61">
        <w:t xml:space="preserve"> руб., другие расходы на 7,4  тыс</w:t>
      </w:r>
      <w:r>
        <w:t>.</w:t>
      </w:r>
      <w:r w:rsidRPr="00155F61">
        <w:t xml:space="preserve"> руб.</w:t>
      </w:r>
    </w:p>
    <w:p w:rsidR="00155F61" w:rsidRPr="00155F61" w:rsidRDefault="00155F61" w:rsidP="00155F61">
      <w:pPr>
        <w:pStyle w:val="a3"/>
        <w:numPr>
          <w:ilvl w:val="0"/>
          <w:numId w:val="1"/>
        </w:numPr>
        <w:jc w:val="both"/>
      </w:pPr>
      <w:r w:rsidRPr="00155F61">
        <w:t xml:space="preserve"> В связи с перемещение средств по РЗПР 0113 «Общехозяйственные расходы» расходы по виду расхода 244 увеличились на  16,2 тыс</w:t>
      </w:r>
      <w:r>
        <w:t>.</w:t>
      </w:r>
      <w:r w:rsidRPr="00155F61">
        <w:t xml:space="preserve"> руб., расходы на ВР 247 уменьшились на данную сумму соответственно.  </w:t>
      </w:r>
    </w:p>
    <w:p w:rsidR="00AB37F8" w:rsidRPr="00155F61" w:rsidRDefault="00AB37F8" w:rsidP="00AB37F8">
      <w:pPr>
        <w:ind w:firstLine="708"/>
        <w:rPr>
          <w:sz w:val="24"/>
          <w:szCs w:val="24"/>
        </w:rPr>
      </w:pPr>
    </w:p>
    <w:sectPr w:rsidR="00AB37F8" w:rsidRPr="00155F61" w:rsidSect="00A6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EFC"/>
    <w:multiLevelType w:val="hybridMultilevel"/>
    <w:tmpl w:val="E290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7F8"/>
    <w:rsid w:val="00155F61"/>
    <w:rsid w:val="00240CCF"/>
    <w:rsid w:val="00A61E97"/>
    <w:rsid w:val="00AB37F8"/>
    <w:rsid w:val="00B4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97"/>
  </w:style>
  <w:style w:type="paragraph" w:styleId="1">
    <w:name w:val="heading 1"/>
    <w:basedOn w:val="a"/>
    <w:link w:val="10"/>
    <w:uiPriority w:val="9"/>
    <w:qFormat/>
    <w:rsid w:val="00AB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rsid w:val="00155F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5F6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5B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5B1F"/>
    <w:rPr>
      <w:color w:val="800080"/>
      <w:u w:val="single"/>
    </w:rPr>
  </w:style>
  <w:style w:type="paragraph" w:customStyle="1" w:styleId="font5">
    <w:name w:val="font5"/>
    <w:basedOn w:val="a"/>
    <w:rsid w:val="00B4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"/>
    <w:rsid w:val="00B45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6">
    <w:name w:val="xl96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B45B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B45B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3">
    <w:name w:val="xl113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14">
    <w:name w:val="xl114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0">
    <w:name w:val="xl120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21">
    <w:name w:val="xl121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B45B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26">
    <w:name w:val="xl126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B45B1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B45B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B45B1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33">
    <w:name w:val="xl133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B45B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B45B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B45B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B45B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B45B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B45B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45B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4">
    <w:name w:val="xl144"/>
    <w:basedOn w:val="a"/>
    <w:rsid w:val="00B45B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5">
    <w:name w:val="xl145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</w:rPr>
  </w:style>
  <w:style w:type="paragraph" w:customStyle="1" w:styleId="xl146">
    <w:name w:val="xl146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48">
    <w:name w:val="xl148"/>
    <w:basedOn w:val="a"/>
    <w:rsid w:val="00B45B1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B45B1F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</w:rPr>
  </w:style>
  <w:style w:type="paragraph" w:customStyle="1" w:styleId="xl150">
    <w:name w:val="xl150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51">
    <w:name w:val="xl151"/>
    <w:basedOn w:val="a"/>
    <w:rsid w:val="00B45B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52">
    <w:name w:val="xl152"/>
    <w:basedOn w:val="a"/>
    <w:rsid w:val="00B45B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"/>
    <w:rsid w:val="00B45B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9">
    <w:name w:val="xl159"/>
    <w:basedOn w:val="a"/>
    <w:rsid w:val="00B45B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60">
    <w:name w:val="xl160"/>
    <w:basedOn w:val="a"/>
    <w:rsid w:val="00B45B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1">
    <w:name w:val="xl161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B45B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3">
    <w:name w:val="xl163"/>
    <w:basedOn w:val="a"/>
    <w:rsid w:val="00B45B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64">
    <w:name w:val="xl164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65">
    <w:name w:val="xl165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B45B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71">
    <w:name w:val="xl171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72">
    <w:name w:val="xl172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73">
    <w:name w:val="xl173"/>
    <w:basedOn w:val="a"/>
    <w:rsid w:val="00B45B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5">
    <w:name w:val="xl175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6">
    <w:name w:val="xl176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77">
    <w:name w:val="xl177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8">
    <w:name w:val="xl178"/>
    <w:basedOn w:val="a"/>
    <w:rsid w:val="00B45B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79">
    <w:name w:val="xl179"/>
    <w:basedOn w:val="a"/>
    <w:rsid w:val="00B45B1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a"/>
    <w:rsid w:val="00B45B1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2">
    <w:name w:val="xl182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a"/>
    <w:rsid w:val="00B45B1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45B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2">
    <w:name w:val="xl192"/>
    <w:basedOn w:val="a"/>
    <w:rsid w:val="00B4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B45B1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2025-08-01T06:19:00Z</dcterms:created>
  <dcterms:modified xsi:type="dcterms:W3CDTF">2025-08-01T06:59:00Z</dcterms:modified>
</cp:coreProperties>
</file>