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AC" w:rsidRPr="00F128C9" w:rsidRDefault="00F128C9" w:rsidP="00F128C9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 Хилокского муниципального округа</w:t>
      </w:r>
    </w:p>
    <w:p w:rsidR="00F128C9" w:rsidRDefault="00F128C9" w:rsidP="00FE1388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Созыв 2025-2030 годы</w:t>
      </w:r>
    </w:p>
    <w:p w:rsidR="00FE1388" w:rsidRPr="00FE1388" w:rsidRDefault="00FE1388" w:rsidP="00FE1388">
      <w:pPr>
        <w:spacing w:after="13" w:line="227" w:lineRule="auto"/>
        <w:ind w:left="-15" w:firstLine="68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495AAC" w:rsidRPr="00524264" w:rsidRDefault="00495AAC" w:rsidP="00495AAC">
      <w:pPr>
        <w:spacing w:after="306" w:line="249" w:lineRule="auto"/>
        <w:ind w:left="716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2426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РЕШЕНИЕ</w:t>
      </w:r>
    </w:p>
    <w:p w:rsidR="00F128C9" w:rsidRDefault="00F128C9" w:rsidP="00F128C9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Хилок</w:t>
      </w:r>
    </w:p>
    <w:p w:rsidR="00D226F5" w:rsidRDefault="00335A3F" w:rsidP="00335A3F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«23» декабря </w:t>
      </w:r>
      <w:r w:rsid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2025 года</w:t>
      </w:r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bookmarkStart w:id="0" w:name="_GoBack"/>
      <w:bookmarkEnd w:id="0"/>
      <w:r w:rsidR="00D226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 5.64</w:t>
      </w:r>
    </w:p>
    <w:p w:rsidR="00524264" w:rsidRPr="00495AAC" w:rsidRDefault="00524264" w:rsidP="00FE1388">
      <w:pPr>
        <w:spacing w:after="306" w:line="249" w:lineRule="auto"/>
        <w:ind w:left="257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F128C9" w:rsidRDefault="00495AAC" w:rsidP="00FE1388">
      <w:pPr>
        <w:spacing w:after="0" w:line="249" w:lineRule="auto"/>
        <w:ind w:left="2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 утверждении Порядка подготовки, утверждения местных нормативов градостроительного проектирования </w:t>
      </w:r>
      <w:r w:rsidR="00FE3CF8"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12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внесения в них изменений</w:t>
      </w:r>
    </w:p>
    <w:p w:rsidR="00F128C9" w:rsidRPr="00495AAC" w:rsidRDefault="00F128C9" w:rsidP="00B17E4D">
      <w:pPr>
        <w:spacing w:after="0" w:line="249" w:lineRule="auto"/>
        <w:ind w:left="257" w:right="247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B17E4D">
      <w:pPr>
        <w:spacing w:after="0" w:line="249" w:lineRule="auto"/>
        <w:ind w:left="-1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частью 8 статьи </w:t>
      </w:r>
      <w:r w:rsidRPr="00495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005F8C" w:rsidRPr="00005F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</w:t>
      </w:r>
      <w:r w:rsidR="00005F8C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Градостроительного кодекса Российской Федерации, пунктом </w:t>
      </w:r>
      <w:r w:rsidRPr="00C57D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 части 1 статьи 16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Федерального закона от 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06.10.2003 № 131-ФЗ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«Об общих принципах организации местного самоуправления в Российской Федерации», Уставом</w:t>
      </w:r>
      <w:r w:rsidR="008140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E3CF8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FE3CF8"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Совет Хилокского муниципального округа Забайкальского края 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РЕШИЛ:</w:t>
      </w:r>
    </w:p>
    <w:p w:rsidR="00495AAC" w:rsidRPr="00F128C9" w:rsidRDefault="00495AAC" w:rsidP="00B17E4D">
      <w:pPr>
        <w:numPr>
          <w:ilvl w:val="0"/>
          <w:numId w:val="1"/>
        </w:numPr>
        <w:spacing w:after="0" w:line="249" w:lineRule="auto"/>
        <w:ind w:right="5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Утвердить Порядок подготовки, утверждения местных нормативов</w:t>
      </w:r>
      <w:r w:rsidR="009F5D64"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градостроительного проектирования </w:t>
      </w:r>
      <w:r w:rsidR="00F128C9"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12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внесения в них изменений согласно приложению.</w:t>
      </w:r>
    </w:p>
    <w:p w:rsidR="00F128C9" w:rsidRPr="00C57D03" w:rsidRDefault="00F1788D" w:rsidP="00C57D03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  <w:t xml:space="preserve">2. </w:t>
      </w:r>
      <w:r w:rsidR="00C57D03" w:rsidRPr="00C57D03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Хилокского муниципального округа (https:// </w:t>
      </w:r>
      <w:proofErr w:type="spellStart"/>
      <w:r w:rsidR="00C57D03" w:rsidRPr="00C57D03">
        <w:rPr>
          <w:rFonts w:ascii="Times New Roman" w:hAnsi="Times New Roman" w:cs="Times New Roman"/>
          <w:sz w:val="28"/>
          <w:szCs w:val="28"/>
        </w:rPr>
        <w:t>хилокский</w:t>
      </w:r>
      <w:proofErr w:type="gramStart"/>
      <w:r w:rsidR="00C57D03" w:rsidRPr="00C57D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C57D03" w:rsidRPr="00C57D03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C57D03" w:rsidRPr="00C57D03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Хилокского муниципального округа в информационно-телекоммуникационной сети «Интернет» (</w:t>
      </w:r>
      <w:r w:rsidR="00C57D03" w:rsidRPr="00C57D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C57D03" w:rsidRPr="00C57D0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57D03" w:rsidRPr="00C57D03">
        <w:rPr>
          <w:rFonts w:ascii="Times New Roman" w:hAnsi="Times New Roman" w:cs="Times New Roman"/>
          <w:sz w:val="28"/>
          <w:szCs w:val="28"/>
          <w:lang w:val="en-US"/>
        </w:rPr>
        <w:t>hiloksky</w:t>
      </w:r>
      <w:proofErr w:type="spellEnd"/>
      <w:r w:rsidR="00C57D03" w:rsidRPr="00C57D03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="00C57D03" w:rsidRPr="00C57D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57D03" w:rsidRPr="00C57D03">
        <w:rPr>
          <w:rFonts w:ascii="Times New Roman" w:hAnsi="Times New Roman" w:cs="Times New Roman"/>
          <w:sz w:val="28"/>
          <w:szCs w:val="28"/>
        </w:rPr>
        <w:t>).</w:t>
      </w:r>
    </w:p>
    <w:p w:rsidR="00F128C9" w:rsidRDefault="00F128C9" w:rsidP="00C57D03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="00F1788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.Настоящее решение вступает в силу после его официального опубликования (обнародования).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28C9" w:rsidRDefault="00F128C9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Врип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главы муниципального района 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«Хилокский район»                                                               </w:t>
      </w:r>
      <w:r w:rsidR="00FE13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А.Н.Ермолаев</w:t>
      </w:r>
    </w:p>
    <w:p w:rsidR="00434C35" w:rsidRDefault="00434C35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Pr="00F128C9" w:rsidRDefault="00F1788D" w:rsidP="00F128C9">
      <w:pPr>
        <w:spacing w:after="0" w:line="249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 xml:space="preserve">Председатель Совета Хилокского </w:t>
      </w:r>
    </w:p>
    <w:p w:rsidR="00F1788D" w:rsidRDefault="00F1788D" w:rsidP="00F1788D">
      <w:pPr>
        <w:pStyle w:val="Default"/>
        <w:ind w:right="6"/>
        <w:jc w:val="both"/>
        <w:rPr>
          <w:sz w:val="28"/>
        </w:rPr>
      </w:pPr>
      <w:r>
        <w:rPr>
          <w:sz w:val="28"/>
        </w:rPr>
        <w:t>муниципального округа                                                              С.В. Черёмушкин</w:t>
      </w: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FE3CF8" w:rsidRDefault="00FE3CF8" w:rsidP="00B17E4D">
      <w:pPr>
        <w:spacing w:after="0" w:line="227" w:lineRule="auto"/>
        <w:ind w:left="-5"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1E63BA" w:rsidRDefault="001E63BA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35A3F" w:rsidRDefault="00335A3F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E3CF8" w:rsidRDefault="00FE3CF8" w:rsidP="00434C35">
      <w:pPr>
        <w:spacing w:after="0" w:line="227" w:lineRule="auto"/>
        <w:ind w:left="-5" w:firstLine="709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УТВЕРЖДЕНО</w:t>
      </w:r>
    </w:p>
    <w:p w:rsidR="00495AAC" w:rsidRPr="00495AAC" w:rsidRDefault="00495AAC" w:rsidP="00434C35">
      <w:pPr>
        <w:spacing w:after="0" w:line="240" w:lineRule="auto"/>
        <w:ind w:left="10" w:right="-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решением </w:t>
      </w:r>
    </w:p>
    <w:p w:rsidR="00434C35" w:rsidRPr="00434C35" w:rsidRDefault="00434C35" w:rsidP="00434C35">
      <w:pPr>
        <w:spacing w:after="0" w:line="240" w:lineRule="auto"/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Совета Хилокского муниципального округа</w:t>
      </w:r>
    </w:p>
    <w:p w:rsidR="00434C35" w:rsidRPr="00434C35" w:rsidRDefault="00434C35" w:rsidP="00434C35">
      <w:pPr>
        <w:spacing w:after="0" w:line="240" w:lineRule="auto"/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</w:p>
    <w:p w:rsidR="00495AAC" w:rsidRPr="00E10552" w:rsidRDefault="00495AAC" w:rsidP="00434C35">
      <w:pPr>
        <w:spacing w:after="0" w:line="240" w:lineRule="auto"/>
        <w:ind w:left="4914" w:firstLine="234"/>
        <w:jc w:val="right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</w:t>
      </w:r>
      <w:r w:rsidRPr="00E105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35A3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23 декабря 2025 г.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 </w:t>
      </w:r>
      <w:r w:rsidR="00335A3F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5.64</w:t>
      </w:r>
    </w:p>
    <w:p w:rsidR="00434C35" w:rsidRDefault="00434C35" w:rsidP="00495AAC">
      <w:pPr>
        <w:spacing w:after="12" w:line="249" w:lineRule="auto"/>
        <w:ind w:left="257" w:right="2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FE3CF8" w:rsidRDefault="00495AAC" w:rsidP="00495AAC">
      <w:pPr>
        <w:spacing w:after="12" w:line="249" w:lineRule="auto"/>
        <w:ind w:left="257" w:right="25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</w:t>
      </w:r>
    </w:p>
    <w:p w:rsidR="00495AAC" w:rsidRDefault="00495AAC" w:rsidP="00434C35">
      <w:pPr>
        <w:spacing w:after="0" w:line="238" w:lineRule="auto"/>
        <w:ind w:left="160" w:firstLine="8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подготовки, утверждения местных нормативов градостроительного проектирования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внесения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них изменений</w:t>
      </w:r>
    </w:p>
    <w:p w:rsidR="00434C35" w:rsidRPr="00495AAC" w:rsidRDefault="00434C35" w:rsidP="00434C35">
      <w:pPr>
        <w:spacing w:after="0" w:line="238" w:lineRule="auto"/>
        <w:ind w:left="160" w:firstLine="82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495AAC">
      <w:pPr>
        <w:spacing w:after="306" w:line="249" w:lineRule="auto"/>
        <w:ind w:left="257" w:right="25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I. Общие положения</w:t>
      </w:r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Настоящий Порядок подготовки, утверждения местных нормативов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градостроительного проектирования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(далее - Местные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нормативы)</w:t>
      </w:r>
      <w:r w:rsidR="00431486"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внесения в них изменений разработан в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и устанавливает процедуру подготовки, утверждения Местных нормативов и внесения в них изменений.</w:t>
      </w:r>
      <w:proofErr w:type="gramEnd"/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Местные нормативы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устанавливают совокупность расчетных показателей минимально допустимого уровня обеспеченности объектами местного значения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относящимся к областям, указанным в пункте 1 части 5 статьи 23 Градостроительного кодекса Российской Федерации и статье </w:t>
      </w:r>
      <w:r w:rsidR="00F93F1F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Закона </w:t>
      </w:r>
      <w:r w:rsidR="007A3929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</w:t>
      </w:r>
      <w:r w:rsidR="00F93F1F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29 декабря 2008 года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№ </w:t>
      </w:r>
      <w:r w:rsidR="009E37D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113-ЗЗК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 градостроительной деятельности в </w:t>
      </w:r>
      <w:r w:rsidR="007A3929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Забайкальском крае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объектами благоустройства территории, иными объектами местного значения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</w:t>
      </w:r>
      <w:proofErr w:type="gramEnd"/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населения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расчетных показателей минимально допустимого уровня территориальной доступности таких объектов для населения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Местные нормативы не могут содержать расчетные показатели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минимально допустимого уровня обеспеченности объектами местного значения населения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ниже, чем расчетные показатели минимально допустимого уровня обеспеченности объектами местного значения населения, содержащиеся в нормативах градостроительного проектирования </w:t>
      </w:r>
      <w:r w:rsidR="006E6DE5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Местные нормативы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могут содержать расчетные показатели максимального допустимого уровня территориальной доступности объектов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местного значения </w:t>
      </w:r>
      <w:r w:rsidR="00FE3CF8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превышающие предельные значения расчетных показателей максимального уровня территориальной доступности объектов местного значения, установленных в </w:t>
      </w:r>
      <w:r w:rsidR="00431486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нормативах градостроительного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проектирования </w:t>
      </w:r>
      <w:r w:rsidR="007A3929"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:rsidR="00495AAC" w:rsidRPr="00434C35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Расчетные показатели минимально допустимого уровня</w:t>
      </w:r>
      <w:r w:rsidR="00431486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обеспеченности объектами местного значения </w:t>
      </w:r>
      <w:r w:rsidR="00FE3CF8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населения </w:t>
      </w:r>
      <w:r w:rsidR="00E10552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муниципального округа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FE3CF8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могут быть утверждены в отношении одного или нескольких видов объектов, предусмотренных частью 4 статьи 29</w:t>
      </w:r>
      <w:r w:rsidRPr="00434C35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>2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Градостроительно</w:t>
      </w:r>
      <w:r w:rsidR="004757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 кодекса Российской Федерации.</w:t>
      </w:r>
    </w:p>
    <w:p w:rsidR="00495AAC" w:rsidRPr="00FE3CF8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 Местных нормативов определен частью 5 статьи 29</w:t>
      </w:r>
      <w:r w:rsidRPr="00FE3CF8">
        <w:rPr>
          <w:rFonts w:ascii="Times New Roman" w:eastAsia="Times New Roman" w:hAnsi="Times New Roman" w:cs="Times New Roman"/>
          <w:color w:val="000000"/>
          <w:sz w:val="25"/>
          <w:vertAlign w:val="superscript"/>
          <w:lang w:eastAsia="ru-RU"/>
        </w:rPr>
        <w:t xml:space="preserve">2 </w:t>
      </w:r>
      <w:r w:rsidRPr="00FE3C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Градостроительного кодекса Российской Федерации.</w:t>
      </w:r>
    </w:p>
    <w:p w:rsidR="00F77F82" w:rsidRDefault="00495AAC" w:rsidP="00F77F82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Местных нормативов осуществляется с учетом:</w:t>
      </w:r>
    </w:p>
    <w:p w:rsidR="008B0ED8" w:rsidRDefault="008B0ED8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7.1 </w:t>
      </w:r>
      <w:r w:rsidR="00495AAC" w:rsidRPr="00F77F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социально-демографического состава и плотности населения на</w:t>
      </w:r>
      <w:r w:rsidR="00431486" w:rsidRPr="00F77F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5AAC" w:rsidRPr="00F77F8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территории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8B0ED8" w:rsidRDefault="008B0ED8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7.2.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стратегии социально-экономического развития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плана мероприятий по ее реализации </w:t>
      </w:r>
      <w:r w:rsidR="00495AAC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(при наличии);</w:t>
      </w:r>
    </w:p>
    <w:p w:rsidR="00495AAC" w:rsidRDefault="008B0ED8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7.3.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предложений органов местного самоуправления </w:t>
      </w:r>
      <w:r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="00434C35" w:rsidRPr="00434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95AAC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заинтересованных лиц.</w:t>
      </w:r>
    </w:p>
    <w:p w:rsidR="00434C35" w:rsidRPr="00495AAC" w:rsidRDefault="00434C35" w:rsidP="008B0ED8">
      <w:pPr>
        <w:pStyle w:val="a5"/>
        <w:spacing w:after="3" w:line="249" w:lineRule="auto"/>
        <w:ind w:left="0" w:right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434C35">
      <w:pPr>
        <w:spacing w:after="0" w:line="240" w:lineRule="auto"/>
        <w:ind w:left="3714" w:hanging="263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II. Порядок подготовки Местных нормативов градостроительного проектирования </w:t>
      </w:r>
    </w:p>
    <w:p w:rsidR="00495AAC" w:rsidRPr="00495AAC" w:rsidRDefault="00495AAC" w:rsidP="00434C35">
      <w:pPr>
        <w:numPr>
          <w:ilvl w:val="0"/>
          <w:numId w:val="2"/>
        </w:numPr>
        <w:spacing w:after="0" w:line="240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Решение о подготовке Местных нормативов принимается 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главой </w:t>
      </w:r>
      <w:r w:rsidR="00434C35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</w:t>
      </w:r>
      <w:r w:rsidR="00A7549F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434C35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ципальн</w:t>
      </w:r>
      <w:r w:rsidR="00A7549F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 округа Забайкальского края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форме постановления.</w:t>
      </w:r>
    </w:p>
    <w:p w:rsidR="00495AAC" w:rsidRPr="00495AAC" w:rsidRDefault="00495AAC" w:rsidP="00495AAC">
      <w:pPr>
        <w:spacing w:after="12" w:line="249" w:lineRule="auto"/>
        <w:ind w:left="25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решении о подготовке Местных нормативов должно содержаться: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и сроки проведения работ по подготовке проекта Местных</w:t>
      </w:r>
      <w:r w:rsidR="004314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нормативов;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 финансирования работ по подготовке Местных</w:t>
      </w:r>
      <w:r w:rsidR="004314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нормативов;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направления предложений заинтересованных лиц по</w:t>
      </w:r>
      <w:r w:rsidR="004314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проекту Местных нормативов;</w:t>
      </w:r>
    </w:p>
    <w:p w:rsidR="00495AAC" w:rsidRPr="00495AAC" w:rsidRDefault="00495AAC" w:rsidP="00CE4FFE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иные вопросы организации работ по подготовке и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утверждению Местных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нормативов. </w:t>
      </w:r>
    </w:p>
    <w:p w:rsidR="00495AAC" w:rsidRPr="008F3C73" w:rsidRDefault="00495AAC" w:rsidP="008F3C73">
      <w:pPr>
        <w:numPr>
          <w:ilvl w:val="0"/>
          <w:numId w:val="2"/>
        </w:numPr>
        <w:spacing w:after="0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Подготовка Местных нормативов осуществляется администрацией</w:t>
      </w:r>
      <w:r w:rsidR="008F3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8F3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– Администрация) самостоятельно либо организацией, привлекаемой ею на основании муниципального контракта, заключенного в соответствии с законодательством Российской Федерации о контрактной системе в сфере </w:t>
      </w:r>
      <w:r w:rsidRPr="008F3C7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закупок товаров, услуг для обеспечения государственных муниципальных нужд (далее – исполнитель).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осуществляет проверку проекта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Местных нормативов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подготовленного исполнителем, на соответствие требованиям, установленным законодательством о градостроительной деятельности.</w:t>
      </w:r>
    </w:p>
    <w:p w:rsidR="00495AAC" w:rsidRPr="00495AAC" w:rsidRDefault="00495AAC" w:rsidP="00495AAC">
      <w:pPr>
        <w:spacing w:after="3" w:line="249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несоответствия проекта Местных нормативов требованиям, установленным законодательством о градостроительной деятельности, Администрация подготавливает заключение об отклонении такого проекта и направлении его на доработку.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случае,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Администрация</w:t>
      </w:r>
      <w:r w:rsidRPr="00495AA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самостоятельно осуществляет подготовку проекта Местных нормативов, то его проверка на соответствие требованиям, установленным законодательством о градостроительной деятельности, проводится в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процессе подготовки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такого проекта.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обеспечивает размещение проекта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Местных нормативов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официальном сайте и опубликование в порядке, установленном для официального опубликования муниципальных правовых актов, иной официальной информации </w:t>
      </w:r>
      <w:r w:rsidRPr="0043204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менее чем за два месяца до их утверждения.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Государственные органы, органы местного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самоуправления, заинтересованные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физические и юридические лица (далее – заинтересованные лица) вправе направлять в Администрацию свои предложения по проекту Местных нормативов </w:t>
      </w:r>
      <w:r w:rsidRPr="009842A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30 календарных дней со дня его размещения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опубликования в соответствии с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пунктом 12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настоящего Порядка.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Администрация в течение 15 календарных дней со дня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поступления предложений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указанных в пункте 13 настоящего Порядка, обеспечивает рассмотрение поступивших предложений и направляет заинтересованному лицу, внесшему предложения, информацию о результатах рассмотрения.</w:t>
      </w:r>
    </w:p>
    <w:p w:rsidR="00495AAC" w:rsidRPr="00524264" w:rsidRDefault="00495AAC" w:rsidP="00524264">
      <w:pPr>
        <w:numPr>
          <w:ilvl w:val="0"/>
          <w:numId w:val="2"/>
        </w:numPr>
        <w:spacing w:after="262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Местных нормативов при необходимости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дорабатывается Администрацией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(либо исполнителем) с учетом поступивших предложений и вносится Администрацией для рассмотрения в </w:t>
      </w:r>
      <w:r w:rsidR="001A7BFB" w:rsidRP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Хилокского муниципального округа Забайкальского края</w:t>
      </w:r>
      <w:r w:rsidRP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95AAC" w:rsidRPr="00495AAC" w:rsidRDefault="00495AAC" w:rsidP="00495AAC">
      <w:pPr>
        <w:spacing w:after="632" w:line="249" w:lineRule="auto"/>
        <w:ind w:left="3714" w:hanging="277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III. Порядок утверждения Местных нормативов градостроительного проектирования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результатам рассмотрения поступившего от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Администрации проекта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Местных нормативов </w:t>
      </w:r>
      <w:r w:rsidR="001A7BFB" w:rsidRP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Совет Хилокского муниципального округа Забайкальского края</w:t>
      </w:r>
      <w:r w:rsidR="001A7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утверждает Местные нормативы.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Утвержденные Местные нормативы подлежит официальному опубликованию в порядке, установленном для официального опубликования 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муниципальных правовых актов, иной официальной информации, и размещаются на официальном сайте.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их утверждения.</w:t>
      </w:r>
    </w:p>
    <w:p w:rsidR="00495AAC" w:rsidRPr="00A7549F" w:rsidRDefault="00495AAC" w:rsidP="00524264">
      <w:pPr>
        <w:numPr>
          <w:ilvl w:val="0"/>
          <w:numId w:val="2"/>
        </w:numPr>
        <w:spacing w:after="0" w:line="240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целях внесения сведений в Реестр </w:t>
      </w:r>
      <w:r w:rsidR="00431486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нормативов градостроительного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проектирования в </w:t>
      </w:r>
      <w:r w:rsidR="0073404D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Забайкальском крае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Администрация обеспечивает предоставление утв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ержденных Местных нормативов в М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инистерство </w:t>
      </w:r>
      <w:r w:rsidR="0073404D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строительства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3404D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электронном виде в течение пяти календарных дней после их утверждения в установленном порядке.</w:t>
      </w:r>
    </w:p>
    <w:p w:rsidR="00495AAC" w:rsidRDefault="00495AAC" w:rsidP="00524264">
      <w:pPr>
        <w:spacing w:after="0" w:line="240" w:lineRule="auto"/>
        <w:ind w:left="2480" w:hanging="8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IV. Порядок внесения изменений в Местные нормативы градостроительного проектирования</w:t>
      </w:r>
    </w:p>
    <w:p w:rsidR="00524264" w:rsidRPr="00495AAC" w:rsidRDefault="00524264" w:rsidP="00524264">
      <w:pPr>
        <w:spacing w:after="0" w:line="240" w:lineRule="auto"/>
        <w:ind w:left="2480" w:hanging="8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95AAC" w:rsidRPr="00495AAC" w:rsidRDefault="00495AAC" w:rsidP="00524264">
      <w:pPr>
        <w:numPr>
          <w:ilvl w:val="0"/>
          <w:numId w:val="2"/>
        </w:numPr>
        <w:spacing w:after="0" w:line="240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Внесение изменений в Местные нормативы осуществляется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порядке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предусмотренном пунктами 8 - 22 настоящего Порядка.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Основаниями для рассмотрения Администрацией вопроса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внесении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изменений в местные нормативы являются:</w:t>
      </w:r>
    </w:p>
    <w:p w:rsidR="00495AAC" w:rsidRPr="00495AAC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несоответствие Местных нормативов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законодательству Российской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Федерации и (или) </w:t>
      </w:r>
      <w:r w:rsidR="0073404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возникшие в результате внесения в такое законодательство изменений;</w:t>
      </w:r>
    </w:p>
    <w:p w:rsidR="00495AAC" w:rsidRPr="00A7549F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изменение социально-демографического состава и </w:t>
      </w:r>
      <w:r w:rsidR="00431486"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плотности населения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территории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 Забайкальского края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95AAC" w:rsidRPr="00A7549F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утверждение Стратегии социально-экономического развития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Хилокского муниципального округа Забайкальского края 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планов мероприятий по ее реализации, влияющих на расчетные показатели Местных нормативов;</w:t>
      </w:r>
    </w:p>
    <w:p w:rsidR="00495AAC" w:rsidRPr="00A7549F" w:rsidRDefault="00495AAC" w:rsidP="001A7BFB">
      <w:pPr>
        <w:numPr>
          <w:ilvl w:val="1"/>
          <w:numId w:val="2"/>
        </w:numPr>
        <w:spacing w:after="3" w:line="249" w:lineRule="auto"/>
        <w:ind w:left="0"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подготовка и </w:t>
      </w:r>
      <w:r w:rsidR="00CB4F53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утверждение отраслевых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программ </w:t>
      </w:r>
      <w:r w:rsidR="00431486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развития отдельных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отраслей экономики.</w:t>
      </w:r>
    </w:p>
    <w:p w:rsidR="00495AAC" w:rsidRPr="00495AAC" w:rsidRDefault="00495AAC" w:rsidP="00495AAC">
      <w:pPr>
        <w:numPr>
          <w:ilvl w:val="0"/>
          <w:numId w:val="2"/>
        </w:numPr>
        <w:spacing w:after="3" w:line="249" w:lineRule="auto"/>
        <w:ind w:right="5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Актуализация Местных нормативов в целях </w:t>
      </w:r>
      <w:r w:rsidR="00431486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корректировки расчётных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показателей минимально допустимого уровня обеспеченности объектами местного значения населения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Хилокского муниципального округа</w:t>
      </w:r>
      <w:r w:rsidR="00FE3CF8" w:rsidRPr="00A7549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FE3CF8"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Забайкальского края</w:t>
      </w:r>
      <w:r w:rsidR="00FE3CF8" w:rsidRPr="00A7549F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A754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расчетные показатели максимально допустимого уровня территориальной доступности таких объектов для населения с учетом</w:t>
      </w:r>
      <w:r w:rsidRPr="00495A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изменения социально-экономической, демографической ситуации выполняется </w:t>
      </w:r>
      <w:r w:rsidRPr="001E63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реже чем один раз в пять лет.</w:t>
      </w:r>
    </w:p>
    <w:p w:rsidR="00E64637" w:rsidRPr="007571DF" w:rsidRDefault="00E64637" w:rsidP="0075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4637" w:rsidRPr="007571DF" w:rsidSect="0096127C">
      <w:headerReference w:type="even" r:id="rId9"/>
      <w:headerReference w:type="default" r:id="rId10"/>
      <w:footnotePr>
        <w:numRestart w:val="eachPage"/>
      </w:footnotePr>
      <w:pgSz w:w="11906" w:h="16838"/>
      <w:pgMar w:top="1259" w:right="846" w:bottom="1134" w:left="17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EE8" w:rsidRDefault="00E71EE8" w:rsidP="00495AAC">
      <w:pPr>
        <w:spacing w:after="0" w:line="240" w:lineRule="auto"/>
      </w:pPr>
      <w:r>
        <w:separator/>
      </w:r>
    </w:p>
  </w:endnote>
  <w:endnote w:type="continuationSeparator" w:id="0">
    <w:p w:rsidR="00E71EE8" w:rsidRDefault="00E71EE8" w:rsidP="0049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EE8" w:rsidRDefault="00E71EE8" w:rsidP="00495AAC">
      <w:pPr>
        <w:spacing w:after="0" w:line="240" w:lineRule="auto"/>
      </w:pPr>
      <w:r>
        <w:separator/>
      </w:r>
    </w:p>
  </w:footnote>
  <w:footnote w:type="continuationSeparator" w:id="0">
    <w:p w:rsidR="00E71EE8" w:rsidRDefault="00E71EE8" w:rsidP="0049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411C46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803A5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B2" w:rsidRDefault="00411C46">
    <w:pPr>
      <w:spacing w:after="0"/>
      <w:ind w:right="1"/>
      <w:jc w:val="center"/>
    </w:pPr>
    <w:r>
      <w:rPr>
        <w:rFonts w:ascii="Times New Roman" w:eastAsia="Times New Roman" w:hAnsi="Times New Roman" w:cs="Times New Roman"/>
        <w:sz w:val="28"/>
      </w:rPr>
      <w:fldChar w:fldCharType="begin"/>
    </w:r>
    <w:r w:rsidR="00E803A5"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335A3F" w:rsidRPr="00335A3F">
      <w:rPr>
        <w:rFonts w:ascii="Calibri" w:eastAsia="Calibri" w:hAnsi="Calibri" w:cs="Calibri"/>
        <w:noProof/>
      </w:rPr>
      <w:t>5</w:t>
    </w:r>
    <w:r>
      <w:rPr>
        <w:rFonts w:ascii="Calibri" w:eastAsia="Calibri" w:hAnsi="Calibri" w:cs="Calibri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37EF"/>
    <w:multiLevelType w:val="multilevel"/>
    <w:tmpl w:val="059457D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953F5E"/>
    <w:multiLevelType w:val="hybridMultilevel"/>
    <w:tmpl w:val="15DAC0F6"/>
    <w:lvl w:ilvl="0" w:tplc="E33652D4">
      <w:start w:val="1"/>
      <w:numFmt w:val="decimal"/>
      <w:lvlText w:val="%1."/>
      <w:lvlJc w:val="left"/>
      <w:pPr>
        <w:ind w:left="462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4E9E4275"/>
    <w:multiLevelType w:val="hybridMultilevel"/>
    <w:tmpl w:val="A73AC850"/>
    <w:lvl w:ilvl="0" w:tplc="5F2A50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C841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0F2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ACBB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26CA0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A633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C21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728C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DA95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C1D602F"/>
    <w:multiLevelType w:val="multilevel"/>
    <w:tmpl w:val="53DA568A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7D8"/>
    <w:rsid w:val="00005F8C"/>
    <w:rsid w:val="00065D53"/>
    <w:rsid w:val="000917F6"/>
    <w:rsid w:val="000A42AD"/>
    <w:rsid w:val="000A436F"/>
    <w:rsid w:val="000B07D8"/>
    <w:rsid w:val="00100A79"/>
    <w:rsid w:val="001A7BFB"/>
    <w:rsid w:val="001E63BA"/>
    <w:rsid w:val="00232552"/>
    <w:rsid w:val="0029364E"/>
    <w:rsid w:val="002F16FE"/>
    <w:rsid w:val="002F7DAD"/>
    <w:rsid w:val="00325ED4"/>
    <w:rsid w:val="00335A3F"/>
    <w:rsid w:val="00373354"/>
    <w:rsid w:val="003936B4"/>
    <w:rsid w:val="003E1490"/>
    <w:rsid w:val="00411C46"/>
    <w:rsid w:val="00431486"/>
    <w:rsid w:val="00432047"/>
    <w:rsid w:val="00434C35"/>
    <w:rsid w:val="0047576A"/>
    <w:rsid w:val="00495AAC"/>
    <w:rsid w:val="005037E7"/>
    <w:rsid w:val="00524264"/>
    <w:rsid w:val="00524E68"/>
    <w:rsid w:val="0056184C"/>
    <w:rsid w:val="0060196D"/>
    <w:rsid w:val="00665F25"/>
    <w:rsid w:val="006E6DE5"/>
    <w:rsid w:val="0073404D"/>
    <w:rsid w:val="007571DF"/>
    <w:rsid w:val="0078429C"/>
    <w:rsid w:val="007A3929"/>
    <w:rsid w:val="0081238A"/>
    <w:rsid w:val="00814058"/>
    <w:rsid w:val="00814AC4"/>
    <w:rsid w:val="00824101"/>
    <w:rsid w:val="008457BC"/>
    <w:rsid w:val="008661A1"/>
    <w:rsid w:val="008B0ED8"/>
    <w:rsid w:val="008C2551"/>
    <w:rsid w:val="008F3C73"/>
    <w:rsid w:val="00933536"/>
    <w:rsid w:val="0096127C"/>
    <w:rsid w:val="009842A6"/>
    <w:rsid w:val="009E37D8"/>
    <w:rsid w:val="009F5D64"/>
    <w:rsid w:val="00A7549F"/>
    <w:rsid w:val="00B17E4D"/>
    <w:rsid w:val="00B50F67"/>
    <w:rsid w:val="00BD6CB9"/>
    <w:rsid w:val="00C55B9B"/>
    <w:rsid w:val="00C57D03"/>
    <w:rsid w:val="00CB4F53"/>
    <w:rsid w:val="00CC2E50"/>
    <w:rsid w:val="00CE2E23"/>
    <w:rsid w:val="00CE4FFE"/>
    <w:rsid w:val="00D226F5"/>
    <w:rsid w:val="00DE6BF9"/>
    <w:rsid w:val="00E10552"/>
    <w:rsid w:val="00E64637"/>
    <w:rsid w:val="00E71EE8"/>
    <w:rsid w:val="00E803A5"/>
    <w:rsid w:val="00F128C9"/>
    <w:rsid w:val="00F1788D"/>
    <w:rsid w:val="00F77F82"/>
    <w:rsid w:val="00F80462"/>
    <w:rsid w:val="00F93F1F"/>
    <w:rsid w:val="00FE1388"/>
    <w:rsid w:val="00F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495AAC"/>
    <w:pPr>
      <w:spacing w:after="0" w:line="26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495AAC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mark">
    <w:name w:val="footnote mark"/>
    <w:hidden/>
    <w:rsid w:val="00495AAC"/>
    <w:rPr>
      <w:rFonts w:ascii="Calibri" w:eastAsia="Calibri" w:hAnsi="Calibri" w:cs="Calibri"/>
      <w:color w:val="000000"/>
      <w:sz w:val="18"/>
      <w:vertAlign w:val="superscript"/>
    </w:rPr>
  </w:style>
  <w:style w:type="paragraph" w:styleId="a3">
    <w:name w:val="Balloon Text"/>
    <w:basedOn w:val="a"/>
    <w:link w:val="a4"/>
    <w:uiPriority w:val="99"/>
    <w:semiHidden/>
    <w:unhideWhenUsed/>
    <w:rsid w:val="00B17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4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77F8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128C9"/>
    <w:rPr>
      <w:color w:val="0563C1" w:themeColor="hyperlink"/>
      <w:u w:val="single"/>
    </w:rPr>
  </w:style>
  <w:style w:type="paragraph" w:styleId="a7">
    <w:name w:val="No Spacing"/>
    <w:uiPriority w:val="1"/>
    <w:qFormat/>
    <w:rsid w:val="00F128C9"/>
    <w:pPr>
      <w:spacing w:after="0" w:line="240" w:lineRule="auto"/>
    </w:pPr>
  </w:style>
  <w:style w:type="paragraph" w:customStyle="1" w:styleId="Default">
    <w:name w:val="Default"/>
    <w:rsid w:val="00F17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1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13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B8AE-9A8E-4409-86F5-5ADD8BCD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2311</TotalTime>
  <Pages>1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Степанова</dc:creator>
  <cp:keywords/>
  <dc:description/>
  <cp:lastModifiedBy>Admin-Khilok</cp:lastModifiedBy>
  <cp:revision>38</cp:revision>
  <cp:lastPrinted>2025-12-23T23:04:00Z</cp:lastPrinted>
  <dcterms:created xsi:type="dcterms:W3CDTF">2025-03-04T05:54:00Z</dcterms:created>
  <dcterms:modified xsi:type="dcterms:W3CDTF">2025-12-23T23:06:00Z</dcterms:modified>
</cp:coreProperties>
</file>