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8E" w:rsidRPr="00536FB9" w:rsidRDefault="0042478E" w:rsidP="0042478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  <w:r w:rsidRPr="00536FB9">
        <w:rPr>
          <w:rFonts w:ascii="Times New Roman" w:hAnsi="Times New Roman" w:cs="Times New Roman"/>
          <w:bCs w:val="0"/>
          <w:sz w:val="28"/>
          <w:szCs w:val="28"/>
        </w:rPr>
        <w:br/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ХИЛОКСКОГО МУНИЦИПАЛЬНОГО ОКРУГА</w:t>
      </w:r>
    </w:p>
    <w:p w:rsidR="0042478E" w:rsidRPr="00536FB9" w:rsidRDefault="0042478E" w:rsidP="0042478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42478E" w:rsidRPr="0042478E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u w:val="single"/>
        </w:rPr>
      </w:pPr>
      <w:r w:rsidRPr="0042478E"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u w:val="single"/>
        </w:rPr>
        <w:t>ПРОЕКТ</w:t>
      </w:r>
    </w:p>
    <w:p w:rsidR="0042478E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</w:t>
      </w:r>
      <w:r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536FB9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г. Хилок</w:t>
      </w: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  <w:r w:rsidRPr="0042478E">
        <w:rPr>
          <w:rFonts w:ascii="Times New Roman" w:hAnsi="Times New Roman" w:cs="Times New Roman"/>
          <w:bCs w:val="0"/>
          <w:sz w:val="28"/>
          <w:szCs w:val="28"/>
        </w:rPr>
        <w:t>предо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ставления муниципальной  услуги  </w:t>
      </w:r>
      <w:r w:rsidRPr="0042478E">
        <w:rPr>
          <w:rFonts w:ascii="Times New Roman" w:hAnsi="Times New Roman" w:cs="Times New Roman"/>
          <w:bCs w:val="0"/>
          <w:sz w:val="28"/>
          <w:szCs w:val="28"/>
        </w:rPr>
        <w:t xml:space="preserve">«Разрешение на установку и эксплуатацию рекламных </w:t>
      </w:r>
      <w:proofErr w:type="gramStart"/>
      <w:r w:rsidRPr="0042478E">
        <w:rPr>
          <w:rFonts w:ascii="Times New Roman" w:hAnsi="Times New Roman" w:cs="Times New Roman"/>
          <w:bCs w:val="0"/>
          <w:sz w:val="28"/>
          <w:szCs w:val="28"/>
        </w:rPr>
        <w:t>конструкций</w:t>
      </w:r>
      <w:proofErr w:type="gramEnd"/>
      <w:r w:rsidRPr="0042478E">
        <w:rPr>
          <w:rFonts w:ascii="Times New Roman" w:hAnsi="Times New Roman" w:cs="Times New Roman"/>
          <w:bCs w:val="0"/>
          <w:sz w:val="28"/>
          <w:szCs w:val="28"/>
        </w:rPr>
        <w:t xml:space="preserve"> и получение сведений о местах для размещения рекламных конструкций»</w:t>
      </w: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42478E" w:rsidRDefault="0042478E" w:rsidP="004247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D2611">
        <w:rPr>
          <w:sz w:val="28"/>
          <w:szCs w:val="28"/>
        </w:rPr>
        <w:t xml:space="preserve">В соответствии с Федеральным </w:t>
      </w:r>
      <w:hyperlink r:id="rId11" w:history="1">
        <w:r w:rsidRPr="001D2611">
          <w:rPr>
            <w:sz w:val="28"/>
            <w:szCs w:val="28"/>
          </w:rPr>
          <w:t>законом</w:t>
        </w:r>
      </w:hyperlink>
      <w:r w:rsidRPr="001D2611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BA62BD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Хилокского</w:t>
      </w:r>
      <w:r w:rsidRPr="00BA62BD">
        <w:rPr>
          <w:sz w:val="28"/>
          <w:szCs w:val="28"/>
        </w:rPr>
        <w:t xml:space="preserve"> муниципального округа Забайкальского края,</w:t>
      </w:r>
      <w:r>
        <w:rPr>
          <w:sz w:val="28"/>
          <w:szCs w:val="28"/>
        </w:rPr>
        <w:t xml:space="preserve"> </w:t>
      </w:r>
      <w:hyperlink r:id="rId12" w:history="1">
        <w:r w:rsidRPr="00536FB9">
          <w:rPr>
            <w:sz w:val="28"/>
            <w:szCs w:val="28"/>
          </w:rPr>
          <w:t>постановлением</w:t>
        </w:r>
      </w:hyperlink>
      <w:r w:rsidRPr="00536FB9">
        <w:rPr>
          <w:sz w:val="28"/>
          <w:szCs w:val="28"/>
        </w:rPr>
        <w:t xml:space="preserve"> администрации муниципального района «Хилокский район» от 25 июля 2011 г. № 304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администрация муниципального района «Хилокский район» постановляет:</w:t>
      </w:r>
      <w:proofErr w:type="gramEnd"/>
    </w:p>
    <w:p w:rsidR="0042478E" w:rsidRDefault="0042478E" w:rsidP="0042478E">
      <w:pPr>
        <w:pStyle w:val="ConsPlusNormal"/>
        <w:keepNext/>
        <w:keepLines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42478E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13" w:history="1">
        <w:r w:rsidRPr="0042478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2478E">
        <w:rPr>
          <w:rFonts w:ascii="Times New Roman" w:hAnsi="Times New Roman" w:cs="Times New Roman"/>
          <w:sz w:val="28"/>
          <w:szCs w:val="28"/>
        </w:rPr>
        <w:t xml:space="preserve"> </w:t>
      </w:r>
      <w:r w:rsidRPr="0042478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 услуги  «Разрешение на установку и эксплуатацию рекламных </w:t>
      </w:r>
      <w:proofErr w:type="gramStart"/>
      <w:r w:rsidRPr="0042478E">
        <w:rPr>
          <w:rFonts w:ascii="Times New Roman" w:hAnsi="Times New Roman" w:cs="Times New Roman"/>
          <w:bCs/>
          <w:sz w:val="28"/>
          <w:szCs w:val="28"/>
        </w:rPr>
        <w:t>конструкций</w:t>
      </w:r>
      <w:proofErr w:type="gramEnd"/>
      <w:r w:rsidRPr="0042478E">
        <w:rPr>
          <w:rFonts w:ascii="Times New Roman" w:hAnsi="Times New Roman" w:cs="Times New Roman"/>
          <w:bCs/>
          <w:sz w:val="28"/>
          <w:szCs w:val="28"/>
        </w:rPr>
        <w:t xml:space="preserve"> и получение сведений о местах для размещения рекламных конструкций»</w:t>
      </w:r>
    </w:p>
    <w:p w:rsidR="0042478E" w:rsidRPr="0042478E" w:rsidRDefault="0042478E" w:rsidP="0042478E">
      <w:pPr>
        <w:pStyle w:val="ConsPlusNormal"/>
        <w:keepNext/>
        <w:keepLines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247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78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муниципального райо</w:t>
      </w:r>
      <w:r>
        <w:rPr>
          <w:rFonts w:ascii="Times New Roman" w:hAnsi="Times New Roman" w:cs="Times New Roman"/>
          <w:color w:val="000000"/>
          <w:sz w:val="28"/>
          <w:szCs w:val="28"/>
        </w:rPr>
        <w:t>на «Хилокский район» от 2 декабря 2022 года № 832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административного регламента по 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авлению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  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района «Хилокский район».</w:t>
      </w:r>
    </w:p>
    <w:p w:rsidR="0042478E" w:rsidRPr="00B41605" w:rsidRDefault="0042478E" w:rsidP="0042478E">
      <w:pPr>
        <w:jc w:val="both"/>
        <w:rPr>
          <w:sz w:val="28"/>
          <w:szCs w:val="28"/>
        </w:rPr>
      </w:pPr>
      <w:r w:rsidRPr="00536F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 w:rsidRPr="00AC3068">
        <w:rPr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AC3068">
        <w:rPr>
          <w:sz w:val="28"/>
          <w:szCs w:val="28"/>
        </w:rPr>
        <w:t>хилокский</w:t>
      </w:r>
      <w:proofErr w:type="gramStart"/>
      <w:r w:rsidRPr="00AC3068">
        <w:rPr>
          <w:sz w:val="28"/>
          <w:szCs w:val="28"/>
        </w:rPr>
        <w:t>.р</w:t>
      </w:r>
      <w:proofErr w:type="gramEnd"/>
      <w:r w:rsidRPr="00AC3068">
        <w:rPr>
          <w:sz w:val="28"/>
          <w:szCs w:val="28"/>
        </w:rPr>
        <w:t>ф</w:t>
      </w:r>
      <w:proofErr w:type="spellEnd"/>
      <w:r w:rsidRPr="00AC3068">
        <w:rPr>
          <w:sz w:val="28"/>
          <w:szCs w:val="28"/>
        </w:rPr>
        <w:t>), а также разместить на официальном сайте Хилокского муниципального округа в инф</w:t>
      </w:r>
      <w:r>
        <w:rPr>
          <w:sz w:val="28"/>
          <w:szCs w:val="28"/>
        </w:rPr>
        <w:t xml:space="preserve">ормационно-телекоммуникационной </w:t>
      </w:r>
      <w:r w:rsidRPr="00AC3068">
        <w:rPr>
          <w:sz w:val="28"/>
          <w:szCs w:val="28"/>
        </w:rPr>
        <w:t>сети «Интернет» (</w:t>
      </w:r>
      <w:hyperlink r:id="rId14" w:history="1">
        <w:r w:rsidRPr="00DB32E7">
          <w:rPr>
            <w:rStyle w:val="afb"/>
            <w:sz w:val="28"/>
            <w:szCs w:val="28"/>
            <w:lang w:val="en-US"/>
          </w:rPr>
          <w:t>https</w:t>
        </w:r>
        <w:r w:rsidRPr="00DB32E7">
          <w:rPr>
            <w:rStyle w:val="afb"/>
            <w:sz w:val="28"/>
            <w:szCs w:val="28"/>
          </w:rPr>
          <w:t>://</w:t>
        </w:r>
        <w:proofErr w:type="spellStart"/>
        <w:r w:rsidRPr="00DB32E7">
          <w:rPr>
            <w:rStyle w:val="afb"/>
            <w:sz w:val="28"/>
            <w:szCs w:val="28"/>
            <w:lang w:val="en-US"/>
          </w:rPr>
          <w:t>hiloksky</w:t>
        </w:r>
        <w:proofErr w:type="spellEnd"/>
        <w:r w:rsidRPr="00DB32E7">
          <w:rPr>
            <w:rStyle w:val="afb"/>
            <w:sz w:val="28"/>
            <w:szCs w:val="28"/>
          </w:rPr>
          <w:t>.75.</w:t>
        </w:r>
        <w:proofErr w:type="spellStart"/>
        <w:r w:rsidRPr="00DB32E7">
          <w:rPr>
            <w:rStyle w:val="afb"/>
            <w:sz w:val="28"/>
            <w:szCs w:val="28"/>
            <w:lang w:val="en-US"/>
          </w:rPr>
          <w:t>ru</w:t>
        </w:r>
        <w:proofErr w:type="spellEnd"/>
      </w:hyperlink>
      <w:r w:rsidRPr="00AC30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2478E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B41605">
        <w:rPr>
          <w:sz w:val="28"/>
          <w:szCs w:val="28"/>
        </w:rPr>
        <w:t>. Настоящее постановление вступает в силу</w:t>
      </w:r>
      <w:r>
        <w:rPr>
          <w:sz w:val="28"/>
          <w:szCs w:val="28"/>
        </w:rPr>
        <w:t xml:space="preserve"> на следующий день после</w:t>
      </w:r>
      <w:r w:rsidRPr="00B41605">
        <w:rPr>
          <w:sz w:val="28"/>
          <w:szCs w:val="28"/>
        </w:rPr>
        <w:t xml:space="preserve"> его официального опубликования.</w:t>
      </w:r>
    </w:p>
    <w:p w:rsidR="0042478E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537815">
        <w:rPr>
          <w:sz w:val="28"/>
          <w:szCs w:val="28"/>
        </w:rPr>
        <w:t xml:space="preserve">. </w:t>
      </w:r>
      <w:proofErr w:type="gramStart"/>
      <w:r w:rsidRPr="00537815">
        <w:rPr>
          <w:sz w:val="28"/>
          <w:szCs w:val="28"/>
        </w:rPr>
        <w:t>Контроль за</w:t>
      </w:r>
      <w:proofErr w:type="gramEnd"/>
      <w:r w:rsidRPr="0053781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2478E" w:rsidRPr="00BC259A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478E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2478E" w:rsidRDefault="0042478E" w:rsidP="0042478E">
      <w:pPr>
        <w:outlineLvl w:val="0"/>
        <w:rPr>
          <w:color w:val="000000"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Врип</w:t>
      </w:r>
      <w:proofErr w:type="spellEnd"/>
      <w:r>
        <w:rPr>
          <w:bCs/>
          <w:iCs/>
          <w:sz w:val="28"/>
          <w:szCs w:val="28"/>
        </w:rPr>
        <w:t xml:space="preserve"> главы</w:t>
      </w:r>
      <w:r w:rsidRPr="00536FB9">
        <w:rPr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Хилокского </w:t>
      </w:r>
    </w:p>
    <w:p w:rsidR="0042478E" w:rsidRPr="0042478E" w:rsidRDefault="0042478E" w:rsidP="0042478E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Pr="00536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округа </w:t>
      </w:r>
      <w:r w:rsidRPr="00536FB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</w:t>
      </w:r>
      <w:r w:rsidRPr="00536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  <w:r w:rsidRPr="00536FB9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>А.Н.Ермолаев</w:t>
      </w:r>
    </w:p>
    <w:p w:rsidR="0042478E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lastRenderedPageBreak/>
        <w:t>УТВЕРЖДЕН</w:t>
      </w: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 xml:space="preserve">       постановлением администрации</w:t>
      </w: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 xml:space="preserve">    </w:t>
      </w:r>
      <w:r>
        <w:rPr>
          <w:sz w:val="28"/>
          <w:szCs w:val="28"/>
        </w:rPr>
        <w:t>Хилокского</w:t>
      </w:r>
      <w:r w:rsidRPr="000A104B">
        <w:rPr>
          <w:sz w:val="28"/>
          <w:szCs w:val="28"/>
        </w:rPr>
        <w:t xml:space="preserve"> </w:t>
      </w:r>
    </w:p>
    <w:p w:rsidR="0042478E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>муниципального округа</w:t>
      </w:r>
    </w:p>
    <w:p w:rsidR="0042478E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 xml:space="preserve"> от «</w:t>
      </w:r>
      <w:r>
        <w:rPr>
          <w:sz w:val="28"/>
          <w:szCs w:val="28"/>
        </w:rPr>
        <w:t xml:space="preserve">    » января 2026 г. № </w:t>
      </w:r>
    </w:p>
    <w:p w:rsidR="000D489D" w:rsidRDefault="000D489D">
      <w:pPr>
        <w:jc w:val="center"/>
        <w:rPr>
          <w:b/>
          <w:bCs/>
          <w:sz w:val="28"/>
          <w:szCs w:val="28"/>
          <w:lang w:eastAsia="ru-RU"/>
        </w:rPr>
      </w:pPr>
    </w:p>
    <w:p w:rsidR="00BF3180" w:rsidRDefault="000D489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b/>
          <w:bCs/>
          <w:sz w:val="28"/>
          <w:szCs w:val="28"/>
          <w:lang w:eastAsia="ru-RU"/>
        </w:rPr>
        <w:br/>
        <w:t xml:space="preserve">предоставления муниципальной услуги </w:t>
      </w:r>
      <w:r>
        <w:rPr>
          <w:b/>
          <w:bCs/>
          <w:sz w:val="28"/>
          <w:szCs w:val="28"/>
          <w:lang w:eastAsia="ru-RU"/>
        </w:rPr>
        <w:br/>
        <w:t xml:space="preserve">«Разрешение на установку и эксплуатацию рекламных </w:t>
      </w:r>
      <w:proofErr w:type="gramStart"/>
      <w:r>
        <w:rPr>
          <w:b/>
          <w:bCs/>
          <w:sz w:val="28"/>
          <w:szCs w:val="28"/>
          <w:lang w:eastAsia="ru-RU"/>
        </w:rPr>
        <w:t>конструкций</w:t>
      </w:r>
      <w:proofErr w:type="gramEnd"/>
      <w:r>
        <w:rPr>
          <w:b/>
          <w:bCs/>
          <w:sz w:val="28"/>
          <w:szCs w:val="28"/>
          <w:lang w:eastAsia="ru-RU"/>
        </w:rPr>
        <w:t xml:space="preserve"> и получение сведений о местах для размещения рекламных конструкций»</w:t>
      </w:r>
    </w:p>
    <w:p w:rsidR="00BF3180" w:rsidRDefault="00BF3180">
      <w:pPr>
        <w:jc w:val="center"/>
        <w:rPr>
          <w:rFonts w:eastAsia="Calibri"/>
          <w:sz w:val="28"/>
          <w:szCs w:val="28"/>
        </w:rPr>
      </w:pPr>
    </w:p>
    <w:p w:rsidR="00BF3180" w:rsidRDefault="000D489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Предмет регулирования типового административного регламента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типовой административный регламент определяет сроки </w:t>
      </w:r>
      <w:r>
        <w:rPr>
          <w:sz w:val="28"/>
          <w:szCs w:val="28"/>
          <w:lang w:eastAsia="ru-RU"/>
        </w:rPr>
        <w:br/>
        <w:t xml:space="preserve">и устанавливает порядок, последовательность действий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 xml:space="preserve">Разрешение на установку и эксплуатацию рекламных </w:t>
      </w:r>
      <w:proofErr w:type="gramStart"/>
      <w:r>
        <w:rPr>
          <w:sz w:val="28"/>
          <w:szCs w:val="28"/>
        </w:rPr>
        <w:t>конструкций</w:t>
      </w:r>
      <w:proofErr w:type="gramEnd"/>
      <w:r>
        <w:rPr>
          <w:sz w:val="28"/>
          <w:szCs w:val="28"/>
        </w:rPr>
        <w:t xml:space="preserve"> и получение сведений о местах для размещения рекламных конструкций»</w:t>
      </w:r>
      <w:r>
        <w:rPr>
          <w:sz w:val="28"/>
          <w:szCs w:val="28"/>
          <w:lang w:eastAsia="ru-RU"/>
        </w:rPr>
        <w:t xml:space="preserve"> (далее – Услуга) на территории</w:t>
      </w:r>
      <w:r w:rsidR="00157B99" w:rsidRPr="00157B99">
        <w:rPr>
          <w:sz w:val="28"/>
          <w:szCs w:val="28"/>
          <w:lang w:eastAsia="ru-RU"/>
        </w:rPr>
        <w:t xml:space="preserve"> </w:t>
      </w:r>
      <w:r w:rsidR="00157B99">
        <w:rPr>
          <w:sz w:val="28"/>
          <w:szCs w:val="28"/>
          <w:lang w:eastAsia="ru-RU"/>
        </w:rPr>
        <w:t>Хилокского муниципального округа Забайкальского края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>
        <w:rPr>
          <w:sz w:val="28"/>
          <w:szCs w:val="28"/>
          <w:lang w:eastAsia="ru-RU"/>
        </w:rPr>
        <w:t>подуслуги</w:t>
      </w:r>
      <w:proofErr w:type="spellEnd"/>
      <w:r>
        <w:rPr>
          <w:sz w:val="28"/>
          <w:szCs w:val="28"/>
          <w:lang w:eastAsia="ru-RU"/>
        </w:rPr>
        <w:t>: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Типовой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</w:t>
      </w:r>
      <w:r>
        <w:rPr>
          <w:sz w:val="28"/>
          <w:szCs w:val="28"/>
          <w:lang w:eastAsia="ru-RU"/>
        </w:rPr>
        <w:lastRenderedPageBreak/>
        <w:t>административных процедур и</w:t>
      </w:r>
      <w:proofErr w:type="gramEnd"/>
      <w:r>
        <w:rPr>
          <w:sz w:val="28"/>
          <w:szCs w:val="28"/>
          <w:lang w:eastAsia="ru-RU"/>
        </w:rP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 w:rsidR="00157B99">
        <w:rPr>
          <w:sz w:val="28"/>
          <w:szCs w:val="28"/>
          <w:lang w:eastAsia="ru-RU"/>
        </w:rPr>
        <w:t xml:space="preserve"> Забайкальского края</w:t>
      </w:r>
      <w:r>
        <w:rPr>
          <w:sz w:val="28"/>
          <w:szCs w:val="28"/>
          <w:lang w:eastAsia="ru-RU"/>
        </w:rPr>
        <w:t>, муниципальным правовым актам.</w:t>
      </w:r>
    </w:p>
    <w:p w:rsidR="00BF3180" w:rsidRDefault="00BF3180">
      <w:pPr>
        <w:contextualSpacing/>
        <w:jc w:val="both"/>
        <w:rPr>
          <w:sz w:val="28"/>
          <w:szCs w:val="28"/>
          <w:lang w:eastAsia="ru-RU"/>
        </w:rPr>
      </w:pP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0" w:name="_Hlk203576208"/>
      <w:r>
        <w:rPr>
          <w:b/>
          <w:bCs/>
          <w:sz w:val="28"/>
          <w:szCs w:val="28"/>
          <w:lang w:eastAsia="ru-RU"/>
        </w:rPr>
        <w:t>Круг заявителей</w:t>
      </w:r>
    </w:p>
    <w:bookmarkEnd w:id="0"/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юридическим лицам, зарегистрированным </w:t>
      </w:r>
      <w:r>
        <w:rPr>
          <w:sz w:val="28"/>
          <w:szCs w:val="28"/>
          <w:lang w:eastAsia="ru-RU"/>
        </w:rPr>
        <w:br/>
        <w:t>в порядке, установленном законодательством Российской Федерации, индивидуальные предприниматели и физические лица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размещается: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7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 (далее – Единый портал);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официальном сайте муниципального образования;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непосредственно при личном приеме заявителя (представителя) в</w:t>
      </w:r>
      <w:r w:rsidR="00157B99">
        <w:rPr>
          <w:sz w:val="28"/>
          <w:szCs w:val="28"/>
          <w:lang w:eastAsia="ru-RU"/>
        </w:rPr>
        <w:t xml:space="preserve"> администрации Хилокского муниципального округа</w:t>
      </w:r>
      <w:r>
        <w:rPr>
          <w:sz w:val="28"/>
          <w:szCs w:val="28"/>
        </w:rPr>
        <w:t>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телефону в </w:t>
      </w:r>
      <w:r w:rsidR="00157B99">
        <w:rPr>
          <w:sz w:val="28"/>
          <w:szCs w:val="28"/>
          <w:lang w:eastAsia="ru-RU"/>
        </w:rPr>
        <w:t>администрации Хилокского муниципального округа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посредством размещения в открытой и доступной форме информации: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посредством размещения информации на информационных стендах </w:t>
      </w:r>
      <w:r w:rsidR="00157B99">
        <w:rPr>
          <w:sz w:val="28"/>
          <w:szCs w:val="28"/>
          <w:lang w:eastAsia="ru-RU"/>
        </w:rPr>
        <w:t>администрации Хилокского муниципального округа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Информирование о порядке предоставления Услуги осуществляется бесплатно.</w:t>
      </w:r>
    </w:p>
    <w:p w:rsidR="00BF3180" w:rsidRDefault="000D489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157B99">
        <w:rPr>
          <w:sz w:val="28"/>
          <w:szCs w:val="28"/>
          <w:lang w:eastAsia="ru-RU"/>
        </w:rPr>
        <w:t xml:space="preserve">администрации Хилокского муниципального округа </w:t>
      </w:r>
      <w:r>
        <w:rPr>
          <w:sz w:val="28"/>
          <w:szCs w:val="28"/>
          <w:lang w:eastAsia="ru-RU"/>
        </w:rPr>
        <w:t>при обращении заявителя лично, по телефону, посредством электронной почты.</w:t>
      </w:r>
    </w:p>
    <w:p w:rsidR="00BF3180" w:rsidRDefault="000D489D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Разрешение на установку и эксплуатацию рекламных </w:t>
      </w:r>
      <w:proofErr w:type="gramStart"/>
      <w:r>
        <w:rPr>
          <w:sz w:val="28"/>
          <w:szCs w:val="28"/>
        </w:rPr>
        <w:t>конструкций</w:t>
      </w:r>
      <w:proofErr w:type="gramEnd"/>
      <w:r>
        <w:rPr>
          <w:sz w:val="28"/>
          <w:szCs w:val="28"/>
        </w:rPr>
        <w:t xml:space="preserve"> и получение сведений о местах для размещения рекламных конструкций.</w:t>
      </w:r>
    </w:p>
    <w:p w:rsidR="00BF3180" w:rsidRDefault="000D489D">
      <w:pPr>
        <w:spacing w:before="24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>
        <w:rPr>
          <w:sz w:val="28"/>
          <w:szCs w:val="28"/>
          <w:lang w:eastAsia="ru-RU"/>
        </w:rPr>
        <w:t>подуслуги</w:t>
      </w:r>
      <w:proofErr w:type="spellEnd"/>
      <w:r>
        <w:rPr>
          <w:sz w:val="28"/>
          <w:szCs w:val="28"/>
          <w:lang w:eastAsia="ru-RU"/>
        </w:rPr>
        <w:t>: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</w:t>
      </w:r>
      <w:r w:rsidR="00157B99">
        <w:rPr>
          <w:sz w:val="28"/>
          <w:szCs w:val="28"/>
          <w:lang w:eastAsia="ru-RU"/>
        </w:rPr>
        <w:t>администрацией Хилокского муниципального округа</w:t>
      </w:r>
      <w:r w:rsidR="00157B9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уполномоченный орган).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Результатами предоставления Услуги являются: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разрешение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аннулировании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отказе в предоставлении Услуги;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положительного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о внесении изменений в договор на право установки и эксплуатации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о возможности размещения социальной рекламы.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Сроки предоставления Услуги составляют:</w:t>
      </w:r>
    </w:p>
    <w:p w:rsidR="00BF3180" w:rsidRDefault="000D489D" w:rsidP="00DB0B2C">
      <w:pPr>
        <w:pStyle w:val="ac"/>
        <w:numPr>
          <w:ilvl w:val="0"/>
          <w:numId w:val="8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разрешения на установку и эксплуатацию рекламной конструкции </w:t>
      </w:r>
      <w:r>
        <w:rPr>
          <w:sz w:val="28"/>
          <w:szCs w:val="28"/>
        </w:rPr>
        <w:t>– не более 12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аннулирование разрешения на установку и эксплуатацию рекламной конструкции </w:t>
      </w:r>
      <w:r>
        <w:rPr>
          <w:sz w:val="28"/>
          <w:szCs w:val="28"/>
        </w:rPr>
        <w:t>– не более 7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требований к рекламным конструкциям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предложение нового места под рекламную конструкцию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внесение изменений в договор на право размещения рекламной конструкции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признание рекламы социально значимой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направление отчета о размещении социально значимой рекламы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типового административного регламента.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осуществляется в соответствии со следующими нормативными правовыми актами:</w:t>
      </w:r>
    </w:p>
    <w:p w:rsidR="00BF3180" w:rsidRDefault="000D489D" w:rsidP="00DB0B2C">
      <w:pPr>
        <w:pStyle w:val="a"/>
        <w:numPr>
          <w:ilvl w:val="0"/>
          <w:numId w:val="7"/>
        </w:numPr>
        <w:jc w:val="both"/>
      </w:pPr>
      <w:r>
        <w:t>Федеральным законом от 13.03.2006 г. № 38-ФЗ «О рекламе».</w:t>
      </w:r>
    </w:p>
    <w:p w:rsidR="00BF3180" w:rsidRDefault="000D489D" w:rsidP="00DB0B2C">
      <w:pPr>
        <w:pStyle w:val="ac"/>
        <w:numPr>
          <w:ilvl w:val="0"/>
          <w:numId w:val="7"/>
        </w:numPr>
        <w:tabs>
          <w:tab w:val="num" w:pos="1276"/>
        </w:tabs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BF3180" w:rsidRDefault="00BF3180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BF3180" w:rsidRDefault="000D489D" w:rsidP="00DB0B2C">
      <w:pPr>
        <w:pStyle w:val="ac"/>
        <w:widowControl w:val="0"/>
        <w:numPr>
          <w:ilvl w:val="0"/>
          <w:numId w:val="3"/>
        </w:numPr>
        <w:spacing w:after="160" w:line="259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заявление на оказание Услуги.</w:t>
      </w:r>
    </w:p>
    <w:p w:rsidR="00BF3180" w:rsidRDefault="000D489D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</w:t>
      </w:r>
      <w:proofErr w:type="gramEnd"/>
      <w:r>
        <w:rPr>
          <w:rFonts w:eastAsiaTheme="minorHAnsi"/>
          <w:sz w:val="28"/>
          <w:szCs w:val="28"/>
        </w:rP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Theme="minorHAnsi"/>
          <w:sz w:val="28"/>
          <w:szCs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  <w:proofErr w:type="gramEnd"/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проектная документация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эскиз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удостоверенное согласие собственник</w:t>
      </w:r>
      <w:proofErr w:type="gramStart"/>
      <w:r>
        <w:rPr>
          <w:rFonts w:eastAsiaTheme="minorHAnsi"/>
          <w:sz w:val="28"/>
          <w:szCs w:val="28"/>
        </w:rPr>
        <w:t>а(</w:t>
      </w:r>
      <w:proofErr w:type="spellStart"/>
      <w:proofErr w:type="gramEnd"/>
      <w:r>
        <w:rPr>
          <w:rFonts w:eastAsiaTheme="minorHAnsi"/>
          <w:sz w:val="28"/>
          <w:szCs w:val="28"/>
        </w:rPr>
        <w:t>ов</w:t>
      </w:r>
      <w:proofErr w:type="spellEnd"/>
      <w:r>
        <w:rPr>
          <w:rFonts w:eastAsiaTheme="minorHAnsi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договор на установку и эксплуатацию рекламной конструкции (при наличии);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социальной рекламы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фото о размещении социальной рекламы на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посредством Единого портала. 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распоряжении</w:t>
      </w:r>
      <w:proofErr w:type="gramEnd"/>
      <w:r>
        <w:rPr>
          <w:sz w:val="28"/>
          <w:szCs w:val="28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юридических лиц;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Государственной информационной системы о государственных </w:t>
      </w:r>
      <w:r>
        <w:rPr>
          <w:sz w:val="28"/>
          <w:szCs w:val="28"/>
        </w:rPr>
        <w:lastRenderedPageBreak/>
        <w:t>и муниципальных платежах (ГИС ГМП).</w:t>
      </w:r>
    </w:p>
    <w:p w:rsidR="00BF3180" w:rsidRDefault="000D489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предоставление вышеуказанных документов не является причиной для отказа в предоставлении Услуги.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запрещается требовать от заявителя:</w:t>
      </w:r>
    </w:p>
    <w:p w:rsidR="00BF3180" w:rsidRDefault="000D4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BF3180" w:rsidRDefault="000D48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BF3180" w:rsidRDefault="000D4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br/>
        <w:t>в приеме заявления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</w:t>
      </w:r>
      <w:r>
        <w:rPr>
          <w:sz w:val="28"/>
          <w:szCs w:val="28"/>
        </w:rPr>
        <w:lastRenderedPageBreak/>
        <w:t>неправильное, не соответствующее требованиям, установленным Административным регламентом);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соответствия данных </w:t>
      </w:r>
      <w:proofErr w:type="gramStart"/>
      <w:r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>
        <w:rPr>
          <w:sz w:val="28"/>
          <w:szCs w:val="28"/>
        </w:rPr>
        <w:t xml:space="preserve"> данным представителя, указанным в заявлении.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документов, указанных в пункте 20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Услуги: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наличие по указанному заявителем месту установки рекламной конструкции ранее оформленного разрешения или принятого ранее к рассмотрению заявления на получение разрешения;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проекта рекламной конструкц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нарушение требований нормативных актов по безопасности движения транспорта;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нарушение внешнего архитектурного облика сложившейся застройки городского округа;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нарушение требований, установленных частями 5.1, 5.6, 5.7 статьи 19 Федерального закона от 13.03.2006 № 38-ФЗ «О рекламе»;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содержание недостоверных сведений в представленных заявителем документах;</w:t>
      </w:r>
    </w:p>
    <w:p w:rsidR="00BF3180" w:rsidRPr="000D489D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заявителем представлен не полный пакет документов или они не соответствуют требованиям;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представленный дизайн-проект не позволяет с точностью определить предполагаемое место размещения рекламной конструкции;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11) в отношении предполагаемого места размещения рекламной конструкции</w:t>
      </w:r>
    </w:p>
    <w:p w:rsidR="00BF3180" w:rsidRDefault="000D489D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ранее поступило заявление от иного заинтересованного лица, которое находится на рассмотрении;</w:t>
      </w:r>
    </w:p>
    <w:p w:rsidR="00BF3180" w:rsidRDefault="000D489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здание или иное недвижимое имущество (за исключением земельного участка), на котором планируется размещение рекламной конструкции, не находится в государственной или муниципальной собственности;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13) 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 установку и эксплуатацию рекламной конструкции, информационная конструкция или иной объект, препятствующий установке рекламной конструкции в указанном месте;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14) отсутствуют предусмотренные договором или законодательством основания для изменения даты;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15) предоставленные сведения и документы не подтверждают необходимость изменения;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16) отсутствие правовых оснований для расторжения договора (основания не предусмотрены договором или законодательством, либо нарушен установленный порядок расторжения);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17) нарушение требований социальной рекламы (наличие коммерческой составляющей, несоответствие целям и задачам социальной рекламы, нарушение общепринятых норм морали и нравственности, нарушение прав и законных интересов третьих лиц).</w:t>
      </w:r>
    </w:p>
    <w:p w:rsidR="00BF3180" w:rsidRDefault="00BF3180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BF3180" w:rsidRDefault="000D489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</w:r>
    </w:p>
    <w:p w:rsidR="00BF3180" w:rsidRDefault="000D489D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Размер государственной пошлины составляет 5000 рублей.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t xml:space="preserve"> </w:t>
      </w:r>
      <w:r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минут. 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BF3180" w:rsidRDefault="000D489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BF3180" w:rsidRDefault="000D489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заявления и </w:t>
      </w:r>
      <w:proofErr w:type="gramStart"/>
      <w:r>
        <w:rPr>
          <w:color w:val="000000" w:themeColor="text1"/>
          <w:sz w:val="28"/>
          <w:szCs w:val="28"/>
        </w:rPr>
        <w:t>документов</w:t>
      </w:r>
      <w:proofErr w:type="gramEnd"/>
      <w:r>
        <w:rPr>
          <w:color w:val="000000" w:themeColor="text1"/>
          <w:sz w:val="28"/>
          <w:szCs w:val="28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Регистрация </w:t>
      </w:r>
      <w:proofErr w:type="gramStart"/>
      <w:r>
        <w:rPr>
          <w:color w:val="000000" w:themeColor="text1"/>
          <w:sz w:val="28"/>
          <w:szCs w:val="28"/>
        </w:rPr>
        <w:t>заявления, полученного в электронной форме посредством Единого портала производится</w:t>
      </w:r>
      <w:proofErr w:type="gramEnd"/>
      <w:r>
        <w:rPr>
          <w:color w:val="000000" w:themeColor="text1"/>
          <w:sz w:val="28"/>
          <w:szCs w:val="28"/>
        </w:rPr>
        <w:t xml:space="preserve">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BF3180" w:rsidRDefault="000D489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val="en-US"/>
        </w:rPr>
        <w:t>Единый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портал</w:t>
      </w:r>
      <w:proofErr w:type="spellEnd"/>
      <w:r>
        <w:rPr>
          <w:sz w:val="28"/>
          <w:szCs w:val="28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af7"/>
          <w:sz w:val="28"/>
          <w:szCs w:val="28"/>
          <w:lang w:eastAsia="ru-RU"/>
        </w:rPr>
        <w:footnoteReference w:id="2"/>
      </w:r>
      <w:r>
        <w:rPr>
          <w:sz w:val="28"/>
          <w:szCs w:val="28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разрешения на установку и эксплуатацию рекламной конструкции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2: юридические лица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3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аннулированием разрешения на установку и эксплуатацию рекламной конструкции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4: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5: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6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требований к рекламным конструкциям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7: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8: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9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с целью предложения нового места под рекламную конструкцию </w:t>
      </w:r>
      <w:r>
        <w:rPr>
          <w:sz w:val="28"/>
          <w:szCs w:val="28"/>
        </w:rPr>
        <w:t>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10: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11: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12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внесением изменений в договор на право размещения рекламной конструкции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13: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14: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15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оформлением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16: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17: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18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отменой подписки на получение уведомлений о размещении (изменении) схемы рекламных конструкций, о старте торгов на право </w:t>
      </w:r>
      <w:r>
        <w:rPr>
          <w:sz w:val="28"/>
          <w:szCs w:val="28"/>
          <w:lang w:eastAsia="ru-RU"/>
        </w:rPr>
        <w:lastRenderedPageBreak/>
        <w:t>размещения рекламных конструкций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19: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20: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21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признанием рекламы социально значимой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22: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23: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24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с целью направления отчета о размещении социально значимой рекламы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25: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26: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27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оставления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F3180" w:rsidRDefault="000D489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spellStart"/>
      <w:r>
        <w:rPr>
          <w:sz w:val="28"/>
          <w:szCs w:val="28"/>
          <w:lang w:val="en-US" w:eastAsia="ru-RU"/>
        </w:rPr>
        <w:t>посредством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Единого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портала</w:t>
      </w:r>
      <w:proofErr w:type="spellEnd"/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>
        <w:rPr>
          <w:sz w:val="28"/>
          <w:szCs w:val="28"/>
          <w:lang w:val="en-US" w:eastAsia="ru-RU"/>
        </w:rPr>
        <w:t>в</w:t>
      </w:r>
      <w:proofErr w:type="gram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Органе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власти</w:t>
      </w:r>
      <w:proofErr w:type="spellEnd"/>
      <w:r>
        <w:rPr>
          <w:sz w:val="28"/>
          <w:szCs w:val="28"/>
          <w:lang w:val="en-US"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rPr>
          <w:sz w:val="28"/>
          <w:szCs w:val="28"/>
          <w:lang w:eastAsia="ru-RU"/>
        </w:rPr>
        <w:t>из</w:t>
      </w:r>
      <w:proofErr w:type="gramEnd"/>
      <w:r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Описания вариантов, приведенные в настоящем разделе, размещаются 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 общедоступном для ознакомления месте.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отказ в выдаче разрешения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</w:t>
      </w:r>
      <w:proofErr w:type="gramStart"/>
      <w:r>
        <w:rPr>
          <w:sz w:val="28"/>
          <w:szCs w:val="28"/>
        </w:rPr>
        <w:t>о принятии положительного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</w:rPr>
        <w:t xml:space="preserve">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</w:t>
      </w:r>
      <w:proofErr w:type="gramStart"/>
      <w:r>
        <w:rPr>
          <w:sz w:val="28"/>
          <w:szCs w:val="28"/>
        </w:rPr>
        <w:t>о принятии положительного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</w:rPr>
        <w:t xml:space="preserve">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</w:t>
      </w:r>
      <w:proofErr w:type="gramStart"/>
      <w:r>
        <w:rPr>
          <w:sz w:val="28"/>
          <w:szCs w:val="28"/>
        </w:rPr>
        <w:t>о принятии положительного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</w:rPr>
        <w:t xml:space="preserve">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о принятии отрицательного решения по заявке на рассмотрение предложения о включении нового места под рекламную конструкцию</w:t>
      </w:r>
      <w:proofErr w:type="gramEnd"/>
      <w:r>
        <w:rPr>
          <w:sz w:val="28"/>
          <w:szCs w:val="28"/>
          <w:lang w:eastAsia="ru-RU"/>
        </w:rPr>
        <w:t xml:space="preserve">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принятии</w:t>
      </w:r>
      <w:proofErr w:type="gramEnd"/>
      <w:r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принятии</w:t>
      </w:r>
      <w:proofErr w:type="gramEnd"/>
      <w:r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</w:t>
      </w:r>
      <w:proofErr w:type="gramStart"/>
      <w:r>
        <w:rPr>
          <w:sz w:val="28"/>
          <w:szCs w:val="28"/>
          <w:lang w:eastAsia="ru-RU"/>
        </w:rPr>
        <w:t>принятии</w:t>
      </w:r>
      <w:proofErr w:type="gramEnd"/>
      <w:r>
        <w:rPr>
          <w:sz w:val="28"/>
          <w:szCs w:val="28"/>
          <w:lang w:eastAsia="ru-RU"/>
        </w:rPr>
        <w:t xml:space="preserve">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</w:t>
      </w:r>
      <w:r>
        <w:rPr>
          <w:sz w:val="28"/>
          <w:szCs w:val="28"/>
        </w:rPr>
        <w:lastRenderedPageBreak/>
        <w:t>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</w:t>
      </w:r>
      <w:proofErr w:type="spellStart"/>
      <w:r>
        <w:rPr>
          <w:bCs/>
          <w:sz w:val="28"/>
          <w:szCs w:val="28"/>
          <w:lang w:eastAsia="ru-RU"/>
        </w:rPr>
        <w:t>онлайн</w:t>
      </w:r>
      <w:proofErr w:type="spellEnd"/>
      <w:r>
        <w:rPr>
          <w:bCs/>
          <w:sz w:val="28"/>
          <w:szCs w:val="28"/>
          <w:lang w:eastAsia="ru-RU"/>
        </w:rPr>
        <w:t>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>
        <w:rPr>
          <w:b/>
          <w:bCs/>
          <w:sz w:val="28"/>
          <w:szCs w:val="28"/>
          <w:lang w:eastAsia="ru-RU"/>
        </w:rPr>
        <w:t>контроля за</w:t>
      </w:r>
      <w:proofErr w:type="gramEnd"/>
      <w:r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</w:t>
      </w:r>
      <w:r>
        <w:rPr>
          <w:sz w:val="28"/>
          <w:szCs w:val="28"/>
          <w:lang w:eastAsia="ru-RU"/>
        </w:rPr>
        <w:lastRenderedPageBreak/>
        <w:t xml:space="preserve">предоставлению Услуги, а также принятием ими решений осуществляется </w:t>
      </w:r>
      <w:r>
        <w:rPr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>
        <w:rPr>
          <w:b/>
          <w:bCs/>
          <w:sz w:val="28"/>
          <w:szCs w:val="28"/>
          <w:lang w:eastAsia="ru-RU"/>
        </w:rPr>
        <w:t>контроля за</w:t>
      </w:r>
      <w:proofErr w:type="gramEnd"/>
      <w:r>
        <w:rPr>
          <w:b/>
          <w:bCs/>
          <w:sz w:val="28"/>
          <w:szCs w:val="28"/>
          <w:lang w:eastAsia="ru-RU"/>
        </w:rPr>
        <w:t xml:space="preserve"> полнотой и качеством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Проверки проводятся уполномоченными лицами Органа власти.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  <w:sz w:val="28"/>
          <w:szCs w:val="28"/>
          <w:lang w:eastAsia="ru-RU"/>
        </w:rPr>
        <w:t>контроля за</w:t>
      </w:r>
      <w:proofErr w:type="gramEnd"/>
      <w:r>
        <w:rPr>
          <w:b/>
          <w:bCs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lastRenderedPageBreak/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Единого портала, посредством официального сайта Органа власти в сети «Интернет».</w:t>
      </w:r>
      <w:r>
        <w:t xml:space="preserve"> </w:t>
      </w:r>
    </w:p>
    <w:p w:rsidR="00BF3180" w:rsidRDefault="000D489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посредством почтового отправления.</w:t>
      </w:r>
    </w:p>
    <w:p w:rsidR="00BF3180" w:rsidRDefault="00BF3180">
      <w:pPr>
        <w:spacing w:after="160"/>
        <w:rPr>
          <w:sz w:val="28"/>
          <w:szCs w:val="28"/>
        </w:rPr>
      </w:pPr>
    </w:p>
    <w:sectPr w:rsidR="00BF3180" w:rsidSect="0042478E">
      <w:headerReference w:type="default" r:id="rId15"/>
      <w:headerReference w:type="first" r:id="rId16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2C" w:rsidRDefault="00DB0B2C">
      <w:r>
        <w:separator/>
      </w:r>
    </w:p>
  </w:endnote>
  <w:endnote w:type="continuationSeparator" w:id="0">
    <w:p w:rsidR="00DB0B2C" w:rsidRDefault="00DB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2C" w:rsidRDefault="00DB0B2C">
      <w:r>
        <w:separator/>
      </w:r>
    </w:p>
  </w:footnote>
  <w:footnote w:type="continuationSeparator" w:id="0">
    <w:p w:rsidR="00DB0B2C" w:rsidRDefault="00DB0B2C">
      <w:r>
        <w:continuationSeparator/>
      </w:r>
    </w:p>
  </w:footnote>
  <w:footnote w:id="1">
    <w:p w:rsidR="000D489D" w:rsidRDefault="000D489D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0D489D" w:rsidRDefault="000D489D">
      <w:pPr>
        <w:jc w:val="both"/>
        <w:rPr>
          <w:szCs w:val="20"/>
        </w:rPr>
      </w:pPr>
      <w:r>
        <w:rPr>
          <w:rStyle w:val="af7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0D489D" w:rsidRDefault="000D489D">
        <w:pPr>
          <w:pStyle w:val="ae"/>
          <w:jc w:val="center"/>
        </w:pPr>
        <w:fldSimple w:instr="PAGE   \* MERGEFORMAT">
          <w:r w:rsidR="00A4424F">
            <w:rPr>
              <w:noProof/>
            </w:rPr>
            <w:t>14</w:t>
          </w:r>
        </w:fldSimple>
      </w:p>
    </w:sdtContent>
  </w:sdt>
  <w:p w:rsidR="000D489D" w:rsidRDefault="000D489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9D" w:rsidRDefault="000D489D">
    <w:pPr>
      <w:pStyle w:val="ae"/>
      <w:jc w:val="center"/>
    </w:pPr>
  </w:p>
  <w:p w:rsidR="000D489D" w:rsidRDefault="000D48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E5D"/>
    <w:multiLevelType w:val="hybridMultilevel"/>
    <w:tmpl w:val="1864195C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39C3"/>
    <w:multiLevelType w:val="hybridMultilevel"/>
    <w:tmpl w:val="3A58B49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6BAF"/>
    <w:multiLevelType w:val="hybridMultilevel"/>
    <w:tmpl w:val="D130B4C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4D78"/>
    <w:multiLevelType w:val="hybridMultilevel"/>
    <w:tmpl w:val="82D0DD5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4678F"/>
    <w:multiLevelType w:val="hybridMultilevel"/>
    <w:tmpl w:val="35D46294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922846"/>
    <w:multiLevelType w:val="hybridMultilevel"/>
    <w:tmpl w:val="7B3E79D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914C5"/>
    <w:multiLevelType w:val="hybridMultilevel"/>
    <w:tmpl w:val="1DA0F9E2"/>
    <w:lvl w:ilvl="0" w:tplc="0C2679F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42C3302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362BFD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1A41CE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490F81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C2ADFC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23617A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0AE619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D16471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2CA680E"/>
    <w:multiLevelType w:val="hybridMultilevel"/>
    <w:tmpl w:val="72E2E0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31CE7"/>
    <w:multiLevelType w:val="multilevel"/>
    <w:tmpl w:val="18723FA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5E7E26"/>
    <w:multiLevelType w:val="hybridMultilevel"/>
    <w:tmpl w:val="877E83D4"/>
    <w:lvl w:ilvl="0" w:tplc="1A3CBA4A">
      <w:start w:val="1"/>
      <w:numFmt w:val="decimal"/>
      <w:pStyle w:val="a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A01B7"/>
    <w:multiLevelType w:val="hybridMultilevel"/>
    <w:tmpl w:val="0A141A68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A26DD"/>
    <w:multiLevelType w:val="hybridMultilevel"/>
    <w:tmpl w:val="30A2015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B6D5D"/>
    <w:multiLevelType w:val="hybridMultilevel"/>
    <w:tmpl w:val="BBE6E1B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180"/>
    <w:rsid w:val="000D489D"/>
    <w:rsid w:val="00157B99"/>
    <w:rsid w:val="0042478E"/>
    <w:rsid w:val="00A4424F"/>
    <w:rsid w:val="00BF3180"/>
    <w:rsid w:val="00D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F318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BF3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BF3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BF3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BF31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BF31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BF31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rsid w:val="00BF3180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BF3180"/>
    <w:rPr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BF318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BF31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F3180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F318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F318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BF318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2"/>
    <w:next w:val="ab"/>
    <w:uiPriority w:val="39"/>
    <w:rsid w:val="00BF318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BF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ТЗ список,Абзац списка нумерованный"/>
    <w:basedOn w:val="a0"/>
    <w:link w:val="ad"/>
    <w:uiPriority w:val="34"/>
    <w:qFormat/>
    <w:rsid w:val="00BF3180"/>
    <w:pPr>
      <w:ind w:left="720"/>
      <w:contextualSpacing/>
    </w:pPr>
  </w:style>
  <w:style w:type="paragraph" w:styleId="ae">
    <w:name w:val="header"/>
    <w:basedOn w:val="a0"/>
    <w:link w:val="af"/>
    <w:uiPriority w:val="99"/>
    <w:unhideWhenUsed/>
    <w:rsid w:val="00BF31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3180"/>
    <w:rPr>
      <w:rFonts w:ascii="Times New Roman" w:eastAsia="Times New Roman" w:hAnsi="Times New Roman" w:cs="Times New Roman"/>
      <w:sz w:val="20"/>
    </w:rPr>
  </w:style>
  <w:style w:type="paragraph" w:styleId="af0">
    <w:name w:val="footer"/>
    <w:basedOn w:val="a0"/>
    <w:link w:val="af1"/>
    <w:uiPriority w:val="99"/>
    <w:unhideWhenUsed/>
    <w:rsid w:val="00BF31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F3180"/>
    <w:rPr>
      <w:rFonts w:ascii="Times New Roman" w:eastAsia="Times New Roman" w:hAnsi="Times New Roman" w:cs="Times New Roman"/>
      <w:sz w:val="20"/>
    </w:rPr>
  </w:style>
  <w:style w:type="paragraph" w:styleId="af2">
    <w:name w:val="endnote text"/>
    <w:basedOn w:val="a0"/>
    <w:link w:val="af3"/>
    <w:uiPriority w:val="99"/>
    <w:semiHidden/>
    <w:unhideWhenUsed/>
    <w:rsid w:val="00BF3180"/>
    <w:rPr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BF318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BF3180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BF3180"/>
    <w:rPr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F318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F3180"/>
    <w:rPr>
      <w:vertAlign w:val="superscript"/>
    </w:rPr>
  </w:style>
  <w:style w:type="paragraph" w:styleId="af8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BF3180"/>
    <w:pPr>
      <w:widowControl w:val="0"/>
    </w:pPr>
    <w:rPr>
      <w:sz w:val="24"/>
      <w:szCs w:val="24"/>
    </w:rPr>
  </w:style>
  <w:style w:type="character" w:customStyle="1" w:styleId="afa">
    <w:name w:val="Основной текст Знак"/>
    <w:basedOn w:val="a1"/>
    <w:link w:val="af9"/>
    <w:uiPriority w:val="1"/>
    <w:rsid w:val="00BF3180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1"/>
    <w:uiPriority w:val="99"/>
    <w:semiHidden/>
    <w:unhideWhenUsed/>
    <w:rsid w:val="00BF3180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sid w:val="00BF3180"/>
    <w:rPr>
      <w:color w:val="0563C1" w:themeColor="hyperlink"/>
      <w:u w:val="singl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BF3180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link w:val="ConsPlusNormal0"/>
    <w:rsid w:val="00BF318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Маркированный список_числа"/>
    <w:basedOn w:val="ac"/>
    <w:link w:val="afc"/>
    <w:qFormat/>
    <w:rsid w:val="00BF3180"/>
    <w:pPr>
      <w:numPr>
        <w:numId w:val="13"/>
      </w:numPr>
      <w:ind w:left="0" w:firstLine="709"/>
    </w:pPr>
    <w:rPr>
      <w:rFonts w:eastAsiaTheme="minorHAnsi"/>
      <w:sz w:val="28"/>
      <w:szCs w:val="28"/>
    </w:rPr>
  </w:style>
  <w:style w:type="character" w:customStyle="1" w:styleId="afc">
    <w:name w:val="Маркированный список_числа Знак"/>
    <w:basedOn w:val="a1"/>
    <w:link w:val="a"/>
    <w:rsid w:val="00BF3180"/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2478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main?base=RLAW011;n=54631;fld=134;dst=1000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RLAW011;n=48189;fld=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6783;fld=134;dst=10004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BB459-F452-4A30-99CD-021B5A74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1</Pages>
  <Words>7386</Words>
  <Characters>42105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Archi</cp:lastModifiedBy>
  <cp:revision>7</cp:revision>
  <dcterms:created xsi:type="dcterms:W3CDTF">2025-08-13T06:59:00Z</dcterms:created>
  <dcterms:modified xsi:type="dcterms:W3CDTF">2025-12-29T01:32:00Z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