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9D" w:rsidRDefault="0042684D" w:rsidP="00180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B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180C9D" w:rsidRPr="00414741">
        <w:rPr>
          <w:rFonts w:ascii="Times New Roman" w:hAnsi="Times New Roman" w:cs="Times New Roman"/>
          <w:b/>
          <w:sz w:val="28"/>
          <w:szCs w:val="28"/>
        </w:rPr>
        <w:t>Контрольно-счетный орган</w:t>
      </w:r>
    </w:p>
    <w:p w:rsidR="00180C9D" w:rsidRPr="00414741" w:rsidRDefault="005F4243" w:rsidP="00180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180C9D" w:rsidRPr="00414741" w:rsidRDefault="00180C9D" w:rsidP="00180C9D">
      <w:pPr>
        <w:spacing w:line="240" w:lineRule="auto"/>
        <w:jc w:val="both"/>
        <w:rPr>
          <w:rFonts w:ascii="Times New Roman" w:hAnsi="Times New Roman" w:cs="Times New Roman"/>
        </w:rPr>
      </w:pPr>
    </w:p>
    <w:p w:rsidR="00180C9D" w:rsidRDefault="00180C9D" w:rsidP="00180C9D">
      <w:pPr>
        <w:pBdr>
          <w:bottom w:val="double" w:sz="6" w:space="1" w:color="auto"/>
        </w:pBdr>
        <w:spacing w:line="240" w:lineRule="auto"/>
        <w:jc w:val="both"/>
        <w:rPr>
          <w:sz w:val="20"/>
          <w:szCs w:val="20"/>
        </w:rPr>
      </w:pPr>
      <w:r w:rsidRPr="00414741">
        <w:rPr>
          <w:rFonts w:ascii="Times New Roman" w:hAnsi="Times New Roman" w:cs="Times New Roman"/>
          <w:sz w:val="20"/>
          <w:szCs w:val="20"/>
        </w:rPr>
        <w:t>673</w:t>
      </w:r>
      <w:r>
        <w:rPr>
          <w:rFonts w:ascii="Times New Roman" w:hAnsi="Times New Roman" w:cs="Times New Roman"/>
          <w:sz w:val="20"/>
          <w:szCs w:val="20"/>
        </w:rPr>
        <w:t>210</w:t>
      </w:r>
      <w:r w:rsidRPr="004147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14741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41474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Х</w:t>
      </w:r>
      <w:proofErr w:type="gramEnd"/>
      <w:r>
        <w:rPr>
          <w:rFonts w:ascii="Times New Roman" w:hAnsi="Times New Roman" w:cs="Times New Roman"/>
          <w:sz w:val="20"/>
          <w:szCs w:val="20"/>
        </w:rPr>
        <w:t>илок</w:t>
      </w:r>
      <w:proofErr w:type="spellEnd"/>
      <w:r w:rsidRPr="00414741">
        <w:rPr>
          <w:rFonts w:ascii="Times New Roman" w:hAnsi="Times New Roman" w:cs="Times New Roman"/>
          <w:sz w:val="20"/>
          <w:szCs w:val="20"/>
        </w:rPr>
        <w:t>,  ул.</w:t>
      </w:r>
      <w:r>
        <w:rPr>
          <w:rFonts w:ascii="Times New Roman" w:hAnsi="Times New Roman" w:cs="Times New Roman"/>
          <w:sz w:val="20"/>
          <w:szCs w:val="20"/>
        </w:rPr>
        <w:t xml:space="preserve"> Ленина</w:t>
      </w:r>
      <w:r w:rsidRPr="00414741">
        <w:rPr>
          <w:rFonts w:ascii="Times New Roman" w:hAnsi="Times New Roman" w:cs="Times New Roman"/>
          <w:sz w:val="20"/>
          <w:szCs w:val="20"/>
        </w:rPr>
        <w:t>, д.</w:t>
      </w:r>
      <w:r>
        <w:rPr>
          <w:rFonts w:ascii="Times New Roman" w:hAnsi="Times New Roman" w:cs="Times New Roman"/>
          <w:sz w:val="20"/>
          <w:szCs w:val="20"/>
        </w:rPr>
        <w:t xml:space="preserve">9                                                                                                          </w:t>
      </w:r>
      <w:r w:rsidRPr="00414741">
        <w:rPr>
          <w:rFonts w:ascii="Times New Roman" w:hAnsi="Times New Roman" w:cs="Times New Roman"/>
          <w:sz w:val="20"/>
          <w:szCs w:val="20"/>
        </w:rPr>
        <w:t xml:space="preserve">тел. </w:t>
      </w:r>
      <w:r>
        <w:rPr>
          <w:rFonts w:ascii="Times New Roman" w:hAnsi="Times New Roman" w:cs="Times New Roman"/>
          <w:sz w:val="20"/>
          <w:szCs w:val="20"/>
        </w:rPr>
        <w:t>21-6-11</w:t>
      </w:r>
      <w:r>
        <w:rPr>
          <w:sz w:val="20"/>
          <w:szCs w:val="20"/>
        </w:rPr>
        <w:t xml:space="preserve"> </w:t>
      </w:r>
    </w:p>
    <w:p w:rsidR="00180C9D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180C9D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</w:pPr>
    </w:p>
    <w:p w:rsidR="00180C9D" w:rsidRPr="00643A42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43A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</w:rPr>
        <w:t>З</w:t>
      </w:r>
      <w:proofErr w:type="gramEnd"/>
      <w:r w:rsidRPr="00643A42">
        <w:rPr>
          <w:rFonts w:ascii="Times New Roman" w:eastAsia="Times New Roman" w:hAnsi="Times New Roman" w:cs="Times New Roman"/>
          <w:b/>
          <w:sz w:val="28"/>
          <w:szCs w:val="28"/>
        </w:rPr>
        <w:t xml:space="preserve"> А К Л Ю Ч Е Н И Е № </w:t>
      </w:r>
      <w:r w:rsidR="00562555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Pr="00643A42">
        <w:rPr>
          <w:rFonts w:ascii="Times New Roman" w:eastAsia="Times New Roman" w:hAnsi="Times New Roman" w:cs="Times New Roman"/>
          <w:b/>
          <w:sz w:val="28"/>
          <w:szCs w:val="28"/>
        </w:rPr>
        <w:t>/01-08 КСО</w:t>
      </w:r>
    </w:p>
    <w:p w:rsidR="00180C9D" w:rsidRPr="00643A42" w:rsidRDefault="00180C9D" w:rsidP="00180C9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71460546"/>
      <w:r w:rsidRPr="00643A42">
        <w:rPr>
          <w:rFonts w:ascii="Times New Roman" w:eastAsia="Times New Roman" w:hAnsi="Times New Roman" w:cs="Times New Roman"/>
          <w:b/>
          <w:sz w:val="28"/>
          <w:szCs w:val="28"/>
        </w:rPr>
        <w:t xml:space="preserve">О результатах внешней проверки годового отчета </w:t>
      </w:r>
    </w:p>
    <w:p w:rsidR="00180C9D" w:rsidRPr="00643A42" w:rsidRDefault="00180C9D" w:rsidP="00180C9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3A42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исполнении бюджета </w:t>
      </w:r>
      <w:proofErr w:type="spellStart"/>
      <w:r w:rsidR="00112A0A">
        <w:rPr>
          <w:rFonts w:ascii="Times New Roman" w:eastAsia="Times New Roman" w:hAnsi="Times New Roman" w:cs="Times New Roman"/>
          <w:b/>
          <w:sz w:val="28"/>
          <w:szCs w:val="28"/>
        </w:rPr>
        <w:t>Хилокского</w:t>
      </w:r>
      <w:proofErr w:type="spellEnd"/>
      <w:r w:rsidR="00112A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42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3A42">
        <w:rPr>
          <w:rFonts w:ascii="Times New Roman" w:eastAsia="Times New Roman" w:hAnsi="Times New Roman" w:cs="Times New Roman"/>
          <w:b/>
          <w:sz w:val="28"/>
          <w:szCs w:val="28"/>
        </w:rPr>
        <w:t>муницип</w:t>
      </w:r>
      <w:r w:rsidR="00A52FBD">
        <w:rPr>
          <w:rFonts w:ascii="Times New Roman" w:eastAsia="Times New Roman" w:hAnsi="Times New Roman" w:cs="Times New Roman"/>
          <w:b/>
          <w:sz w:val="28"/>
          <w:szCs w:val="28"/>
        </w:rPr>
        <w:t>ального района «</w:t>
      </w:r>
      <w:proofErr w:type="spellStart"/>
      <w:r w:rsidR="00A52FBD">
        <w:rPr>
          <w:rFonts w:ascii="Times New Roman" w:eastAsia="Times New Roman" w:hAnsi="Times New Roman" w:cs="Times New Roman"/>
          <w:b/>
          <w:sz w:val="28"/>
          <w:szCs w:val="28"/>
        </w:rPr>
        <w:t>Хилокский</w:t>
      </w:r>
      <w:proofErr w:type="spellEnd"/>
      <w:r w:rsidR="00A52FB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</w:t>
      </w:r>
      <w:r w:rsidRPr="00643A42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5F4243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643A4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bookmarkEnd w:id="0"/>
    <w:p w:rsidR="00180C9D" w:rsidRPr="00643A42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80C9D" w:rsidRPr="00643A42" w:rsidRDefault="00180C9D" w:rsidP="00180C9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180C9D" w:rsidRPr="006B053E" w:rsidRDefault="00180C9D" w:rsidP="00180C9D">
      <w:pPr>
        <w:pStyle w:val="a3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3A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05C9" w:rsidRPr="00643A42">
        <w:rPr>
          <w:rFonts w:ascii="Times New Roman" w:eastAsia="Times New Roman" w:hAnsi="Times New Roman" w:cs="Times New Roman"/>
          <w:sz w:val="28"/>
          <w:szCs w:val="28"/>
        </w:rPr>
        <w:t>0</w:t>
      </w:r>
      <w:r w:rsidR="00FA6642" w:rsidRPr="00643A4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43A42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4005C9" w:rsidRPr="00643A42">
        <w:rPr>
          <w:rFonts w:ascii="Times New Roman" w:eastAsia="Times New Roman" w:hAnsi="Times New Roman" w:cs="Times New Roman"/>
          <w:sz w:val="28"/>
          <w:szCs w:val="28"/>
        </w:rPr>
        <w:t xml:space="preserve">апреля </w:t>
      </w:r>
      <w:r w:rsidRPr="00643A4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6255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43A4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43A42">
        <w:rPr>
          <w:rFonts w:ascii="Times New Roman" w:eastAsia="Times New Roman" w:hAnsi="Times New Roman" w:cs="Times New Roman"/>
          <w:sz w:val="28"/>
          <w:szCs w:val="28"/>
        </w:rPr>
        <w:tab/>
      </w:r>
      <w:r w:rsidRPr="00643A42">
        <w:rPr>
          <w:rFonts w:ascii="Times New Roman" w:eastAsia="Times New Roman" w:hAnsi="Times New Roman" w:cs="Times New Roman"/>
          <w:sz w:val="28"/>
          <w:szCs w:val="28"/>
        </w:rPr>
        <w:tab/>
      </w:r>
      <w:r w:rsidRPr="00643A42">
        <w:rPr>
          <w:rFonts w:ascii="Times New Roman" w:eastAsia="Times New Roman" w:hAnsi="Times New Roman" w:cs="Times New Roman"/>
          <w:sz w:val="28"/>
          <w:szCs w:val="28"/>
        </w:rPr>
        <w:tab/>
      </w:r>
      <w:r w:rsidRPr="00643A42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43A4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643A42">
        <w:rPr>
          <w:rFonts w:ascii="Times New Roman" w:hAnsi="Times New Roman" w:cs="Times New Roman"/>
          <w:sz w:val="28"/>
          <w:szCs w:val="28"/>
        </w:rPr>
        <w:t xml:space="preserve">   </w:t>
      </w:r>
      <w:r w:rsidR="00BE5694" w:rsidRPr="00643A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053E" w:rsidRPr="00643A4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E045A8" w:rsidRPr="00643A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3A4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6B053E" w:rsidRPr="00643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3A42">
        <w:rPr>
          <w:rFonts w:ascii="Times New Roman" w:eastAsia="Times New Roman" w:hAnsi="Times New Roman" w:cs="Times New Roman"/>
          <w:sz w:val="28"/>
          <w:szCs w:val="28"/>
        </w:rPr>
        <w:t xml:space="preserve">  г. Хилок</w:t>
      </w:r>
    </w:p>
    <w:p w:rsidR="00180C9D" w:rsidRPr="006B053E" w:rsidRDefault="00180C9D" w:rsidP="00180C9D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2"/>
          <w:sz w:val="28"/>
          <w:szCs w:val="28"/>
        </w:rPr>
      </w:pPr>
    </w:p>
    <w:p w:rsidR="00002542" w:rsidRPr="006B053E" w:rsidRDefault="006065D9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053E">
        <w:rPr>
          <w:rFonts w:ascii="Times New Roman" w:eastAsia="Times New Roman" w:hAnsi="Times New Roman" w:cs="Times New Roman"/>
          <w:sz w:val="28"/>
          <w:szCs w:val="28"/>
        </w:rPr>
        <w:t>Основанием для  составления данного  заключения является статья 264</w:t>
      </w:r>
      <w:r w:rsidRPr="006B053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4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РФ,</w:t>
      </w:r>
      <w:r w:rsidR="00AC683E" w:rsidRPr="006B053E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от 07.02.2011 №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</w:t>
      </w:r>
      <w:r w:rsidR="00AB11F0">
        <w:rPr>
          <w:rFonts w:ascii="Times New Roman" w:eastAsia="Times New Roman" w:hAnsi="Times New Roman" w:cs="Times New Roman"/>
          <w:sz w:val="28"/>
          <w:szCs w:val="28"/>
        </w:rPr>
        <w:t>ии и муниципальных образований</w:t>
      </w:r>
      <w:r w:rsidR="00AB11F0" w:rsidRPr="00AB11F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053E" w:rsidRPr="00AB11F0">
        <w:rPr>
          <w:rFonts w:ascii="Times New Roman" w:eastAsia="Times New Roman" w:hAnsi="Times New Roman" w:cs="Times New Roman"/>
          <w:sz w:val="28"/>
          <w:szCs w:val="28"/>
        </w:rPr>
        <w:t>часть 1 статьи</w:t>
      </w:r>
      <w:r w:rsidR="006B053E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Положения о контрольно-счетно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 xml:space="preserve">органе </w:t>
      </w:r>
      <w:proofErr w:type="spellStart"/>
      <w:r w:rsidR="0003513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3513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(далее - КСО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>план работы контрольно-счётно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05C9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13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35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>униципального округа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, утверждённый 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распоряжением председателя  контрольно-счётного органа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3513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35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ницип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>ального округа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-ОД от</w:t>
      </w:r>
      <w:proofErr w:type="gramEnd"/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35135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0B8" w:rsidRPr="006B053E"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председателя Контрольно-счетного органа </w:t>
      </w:r>
      <w:proofErr w:type="spellStart"/>
      <w:r w:rsidR="00035135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035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>муницип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>ального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 округа 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>04</w:t>
      </w:r>
      <w:r w:rsidR="00C227B8">
        <w:rPr>
          <w:rFonts w:ascii="Times New Roman" w:eastAsia="Times New Roman" w:hAnsi="Times New Roman" w:cs="Times New Roman"/>
          <w:sz w:val="28"/>
          <w:szCs w:val="28"/>
        </w:rPr>
        <w:t>-ОД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 xml:space="preserve"> от 19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035135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года «О проведении внешней проверки годовой отчётности об исполнении бюджета городских, сельских поселений</w:t>
      </w:r>
      <w:r w:rsidR="00C227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BE5694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район»», </w:t>
      </w:r>
      <w:r w:rsidR="00E80CFC" w:rsidRPr="00AB11F0">
        <w:rPr>
          <w:rFonts w:ascii="Times New Roman" w:eastAsia="Times New Roman" w:hAnsi="Times New Roman" w:cs="Times New Roman"/>
          <w:sz w:val="28"/>
          <w:szCs w:val="28"/>
        </w:rPr>
        <w:t>Законом Забайкальского края статьей 8 №</w:t>
      </w:r>
      <w:r w:rsidR="00E80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0CFC" w:rsidRPr="00AB11F0">
        <w:rPr>
          <w:rFonts w:ascii="Times New Roman" w:eastAsia="Times New Roman" w:hAnsi="Times New Roman" w:cs="Times New Roman"/>
          <w:sz w:val="28"/>
          <w:szCs w:val="28"/>
        </w:rPr>
        <w:t>2466-ЗЗК от 28.12.2024 года «О преобразовании всех поселений, входящих в состав муниципального района «</w:t>
      </w:r>
      <w:proofErr w:type="spellStart"/>
      <w:r w:rsidR="00E80CFC" w:rsidRPr="00AB11F0">
        <w:rPr>
          <w:rFonts w:ascii="Times New Roman" w:eastAsia="Times New Roman" w:hAnsi="Times New Roman" w:cs="Times New Roman"/>
          <w:sz w:val="28"/>
          <w:szCs w:val="28"/>
        </w:rPr>
        <w:t>Хилокс</w:t>
      </w:r>
      <w:r w:rsidR="00E80CFC">
        <w:rPr>
          <w:rFonts w:ascii="Times New Roman" w:eastAsia="Times New Roman" w:hAnsi="Times New Roman" w:cs="Times New Roman"/>
          <w:sz w:val="28"/>
          <w:szCs w:val="28"/>
        </w:rPr>
        <w:t>кий</w:t>
      </w:r>
      <w:proofErr w:type="spellEnd"/>
      <w:r w:rsidR="00E80CFC">
        <w:rPr>
          <w:rFonts w:ascii="Times New Roman" w:eastAsia="Times New Roman" w:hAnsi="Times New Roman" w:cs="Times New Roman"/>
          <w:sz w:val="28"/>
          <w:szCs w:val="28"/>
        </w:rPr>
        <w:t xml:space="preserve"> район» Забайкальского края в </w:t>
      </w:r>
      <w:proofErr w:type="spellStart"/>
      <w:r w:rsidR="00E80CFC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E80C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Забайкальского</w:t>
      </w:r>
      <w:proofErr w:type="gramEnd"/>
      <w:r w:rsidR="00E80CFC">
        <w:rPr>
          <w:rFonts w:ascii="Times New Roman" w:eastAsia="Times New Roman" w:hAnsi="Times New Roman" w:cs="Times New Roman"/>
          <w:sz w:val="28"/>
          <w:szCs w:val="28"/>
        </w:rPr>
        <w:t xml:space="preserve"> края</w:t>
      </w:r>
      <w:r w:rsidR="008C787E" w:rsidRPr="006B053E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2542"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65D9" w:rsidRPr="006B053E" w:rsidRDefault="008C787E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Анализ отчёта об исполнении бюджета пров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едён Контрольно-счётным органом </w:t>
      </w:r>
      <w:proofErr w:type="spellStart"/>
      <w:r w:rsidR="00F327C9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в следующих целях:</w:t>
      </w:r>
    </w:p>
    <w:p w:rsidR="008C787E" w:rsidRPr="006B053E" w:rsidRDefault="008C787E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-сопоставление утверждённых показателей бю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>джета муниципального округа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года с годовыми бюджетными назначениями. А также с показателями за аналогичный период предыдущего года;</w:t>
      </w:r>
    </w:p>
    <w:p w:rsidR="008C787E" w:rsidRPr="006B053E" w:rsidRDefault="008C787E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-выявление всевозможных несоответствий (нарушений) и подготовка предложений направленных на их устранение</w:t>
      </w:r>
    </w:p>
    <w:p w:rsidR="00691EE4" w:rsidRDefault="00691EE4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</w:t>
      </w:r>
      <w:proofErr w:type="spellStart"/>
      <w:r w:rsidR="00F327C9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«Об исполнении бюджета 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униципа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льного </w:t>
      </w:r>
      <w:r w:rsidR="00A52FBD">
        <w:rPr>
          <w:rFonts w:ascii="Times New Roman" w:eastAsia="Times New Roman" w:hAnsi="Times New Roman" w:cs="Times New Roman"/>
          <w:sz w:val="28"/>
          <w:szCs w:val="28"/>
        </w:rPr>
        <w:t>района «</w:t>
      </w:r>
      <w:proofErr w:type="spellStart"/>
      <w:r w:rsidR="00A52FBD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A52FBD">
        <w:rPr>
          <w:rFonts w:ascii="Times New Roman" w:eastAsia="Times New Roman" w:hAnsi="Times New Roman" w:cs="Times New Roman"/>
          <w:sz w:val="28"/>
          <w:szCs w:val="28"/>
        </w:rPr>
        <w:t xml:space="preserve"> район» 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A52FB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с приложениями внесен </w:t>
      </w:r>
      <w:proofErr w:type="spellStart"/>
      <w:r w:rsidR="00A52FBD">
        <w:rPr>
          <w:rFonts w:ascii="Times New Roman" w:eastAsia="Times New Roman" w:hAnsi="Times New Roman" w:cs="Times New Roman"/>
          <w:sz w:val="28"/>
          <w:szCs w:val="28"/>
        </w:rPr>
        <w:t>врип</w:t>
      </w:r>
      <w:proofErr w:type="gramStart"/>
      <w:r w:rsidR="00F327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2FB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A52FBD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DF41A5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район» в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контрольно-счетный орган 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327C9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F3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>униципального округа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1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>19</w:t>
      </w:r>
      <w:r w:rsidR="00DF41A5" w:rsidRPr="003368EA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F327C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368E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5432" w:rsidRDefault="00115432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1EF">
        <w:rPr>
          <w:rFonts w:ascii="Times New Roman" w:eastAsia="Times New Roman" w:hAnsi="Times New Roman" w:cs="Times New Roman"/>
          <w:sz w:val="28"/>
          <w:szCs w:val="28"/>
        </w:rPr>
        <w:t>Публичные слушания по отчету об исполнении бюджета муниципального района «</w:t>
      </w:r>
      <w:proofErr w:type="spellStart"/>
      <w:r w:rsidRPr="00F411EF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F411EF">
        <w:rPr>
          <w:rFonts w:ascii="Times New Roman" w:eastAsia="Times New Roman" w:hAnsi="Times New Roman" w:cs="Times New Roman"/>
          <w:sz w:val="28"/>
          <w:szCs w:val="28"/>
        </w:rPr>
        <w:t xml:space="preserve"> район» назна</w:t>
      </w:r>
      <w:r w:rsidR="009B3B89" w:rsidRPr="00F411EF">
        <w:rPr>
          <w:rFonts w:ascii="Times New Roman" w:eastAsia="Times New Roman" w:hAnsi="Times New Roman" w:cs="Times New Roman"/>
          <w:sz w:val="28"/>
          <w:szCs w:val="28"/>
        </w:rPr>
        <w:t>чены на 23.04.2026</w:t>
      </w:r>
      <w:r w:rsidRPr="00F411EF">
        <w:rPr>
          <w:rFonts w:ascii="Times New Roman" w:eastAsia="Times New Roman" w:hAnsi="Times New Roman" w:cs="Times New Roman"/>
          <w:sz w:val="28"/>
          <w:szCs w:val="28"/>
        </w:rPr>
        <w:t xml:space="preserve"> года,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9B3B89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9B3B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B3B89">
        <w:rPr>
          <w:rFonts w:ascii="Times New Roman" w:eastAsia="Times New Roman" w:hAnsi="Times New Roman" w:cs="Times New Roman"/>
          <w:sz w:val="28"/>
          <w:szCs w:val="28"/>
        </w:rPr>
        <w:t xml:space="preserve"> округа  № 227 от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9B3B89">
        <w:rPr>
          <w:rFonts w:ascii="Times New Roman" w:eastAsia="Times New Roman" w:hAnsi="Times New Roman" w:cs="Times New Roman"/>
          <w:sz w:val="28"/>
          <w:szCs w:val="28"/>
        </w:rPr>
        <w:t>марта 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6E19C5" w:rsidRDefault="006E19C5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решения об исполнении бюджета </w:t>
      </w:r>
      <w:r w:rsidR="00CE1492"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A52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proofErr w:type="spellStart"/>
      <w:r w:rsidR="00A52FBD">
        <w:rPr>
          <w:rFonts w:ascii="Times New Roman" w:eastAsia="Calibri" w:hAnsi="Times New Roman" w:cs="Times New Roman"/>
          <w:sz w:val="28"/>
          <w:szCs w:val="28"/>
          <w:lang w:eastAsia="en-US"/>
        </w:rPr>
        <w:t>Хилокский</w:t>
      </w:r>
      <w:proofErr w:type="spellEnd"/>
      <w:r w:rsidR="00A52FB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район» </w:t>
      </w:r>
      <w:r w:rsidR="00CE1492"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размещен на официальном сайте </w:t>
      </w:r>
      <w:proofErr w:type="spellStart"/>
      <w:r w:rsidR="00CE1492"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>Хилокского</w:t>
      </w:r>
      <w:proofErr w:type="spellEnd"/>
      <w:r w:rsidR="00CE1492"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</w:t>
      </w:r>
      <w:r w:rsidR="00CE1492"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>ного округа 27.03.2026</w:t>
      </w:r>
      <w:r w:rsidRPr="00CE14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тем самым исполнены требования ст.36 Бюджетного кодекса РФ</w:t>
      </w:r>
      <w:r w:rsidRPr="00CE1492">
        <w:rPr>
          <w:rFonts w:eastAsia="Calibri"/>
          <w:sz w:val="28"/>
          <w:szCs w:val="28"/>
          <w:lang w:eastAsia="en-US"/>
        </w:rPr>
        <w:t>.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1CB9" w:rsidRPr="006B053E" w:rsidRDefault="009E1CB9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Настоящее заключение подготовлено на основании результатов внешней проверки отчетов главных администраторов бюджетных средств (далее – ГАБС) и годового отчета об исполнении бюджета м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085820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085820">
        <w:rPr>
          <w:rFonts w:ascii="Times New Roman" w:eastAsia="Times New Roman" w:hAnsi="Times New Roman" w:cs="Times New Roman"/>
          <w:sz w:val="28"/>
          <w:szCs w:val="28"/>
        </w:rPr>
        <w:t xml:space="preserve"> район» за 202</w:t>
      </w:r>
      <w:r w:rsidR="00112A0A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56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год. </w:t>
      </w:r>
      <w:proofErr w:type="gramStart"/>
      <w:r w:rsidRPr="006B053E">
        <w:rPr>
          <w:rFonts w:ascii="Times New Roman" w:eastAsia="Times New Roman" w:hAnsi="Times New Roman" w:cs="Times New Roman"/>
          <w:sz w:val="28"/>
          <w:szCs w:val="28"/>
        </w:rPr>
        <w:t>Целью подготовки настоящего заключения на отчет об исполнении бюджет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>а муниципального района «</w:t>
      </w:r>
      <w:proofErr w:type="spellStart"/>
      <w:r w:rsidR="00085820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район» являлось определение соответствия исполнения бюджета м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085820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район» (далее – бюджет района), решению Совета м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085820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район» «О бюджете м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085820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085820">
        <w:rPr>
          <w:rFonts w:ascii="Times New Roman" w:eastAsia="Times New Roman" w:hAnsi="Times New Roman" w:cs="Times New Roman"/>
          <w:sz w:val="28"/>
          <w:szCs w:val="28"/>
        </w:rPr>
        <w:t xml:space="preserve"> район» на 202</w:t>
      </w:r>
      <w:r w:rsidR="00FA57B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 и план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>овый период 202</w:t>
      </w:r>
      <w:r w:rsidR="00FA57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820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FA57B3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годов» (с учетом внесенных изменений и дополнений), проведения анализа полноты поступления доходов в бюджет</w:t>
      </w:r>
      <w:proofErr w:type="gramEnd"/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B7D8E" w:rsidRPr="006B05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D8E" w:rsidRPr="006B053E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законности и эффективности произведенных расходов.  </w:t>
      </w:r>
    </w:p>
    <w:p w:rsidR="00B34546" w:rsidRDefault="00085820" w:rsidP="00721AFD">
      <w:pPr>
        <w:pStyle w:val="ad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Бюджет района на 202</w:t>
      </w:r>
      <w:r w:rsidR="00FA57B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E1CB9" w:rsidRPr="006B053E">
        <w:rPr>
          <w:sz w:val="28"/>
          <w:szCs w:val="28"/>
        </w:rPr>
        <w:t>год утвержден решением Совета района «О бюджете м</w:t>
      </w:r>
      <w:r w:rsidR="004367DD">
        <w:rPr>
          <w:sz w:val="28"/>
          <w:szCs w:val="28"/>
        </w:rPr>
        <w:t>униципального района «</w:t>
      </w:r>
      <w:proofErr w:type="spellStart"/>
      <w:r w:rsidR="004367DD">
        <w:rPr>
          <w:sz w:val="28"/>
          <w:szCs w:val="28"/>
        </w:rPr>
        <w:t>Хилокский</w:t>
      </w:r>
      <w:proofErr w:type="spellEnd"/>
      <w:r w:rsidR="004367DD">
        <w:rPr>
          <w:sz w:val="28"/>
          <w:szCs w:val="28"/>
        </w:rPr>
        <w:t xml:space="preserve"> район» на 202</w:t>
      </w:r>
      <w:r w:rsidR="00FA57B3">
        <w:rPr>
          <w:sz w:val="28"/>
          <w:szCs w:val="28"/>
        </w:rPr>
        <w:t>5</w:t>
      </w:r>
      <w:r w:rsidR="00C227B8">
        <w:rPr>
          <w:sz w:val="28"/>
          <w:szCs w:val="28"/>
        </w:rPr>
        <w:t xml:space="preserve"> </w:t>
      </w:r>
      <w:r w:rsidR="004367DD">
        <w:rPr>
          <w:sz w:val="28"/>
          <w:szCs w:val="28"/>
        </w:rPr>
        <w:t>год и плановый период 202</w:t>
      </w:r>
      <w:r w:rsidR="00FA57B3">
        <w:rPr>
          <w:sz w:val="28"/>
          <w:szCs w:val="28"/>
        </w:rPr>
        <w:t>6</w:t>
      </w:r>
      <w:r w:rsidR="004367DD">
        <w:rPr>
          <w:sz w:val="28"/>
          <w:szCs w:val="28"/>
        </w:rPr>
        <w:t xml:space="preserve"> и 202</w:t>
      </w:r>
      <w:r w:rsidR="00FA57B3">
        <w:rPr>
          <w:sz w:val="28"/>
          <w:szCs w:val="28"/>
        </w:rPr>
        <w:t>7</w:t>
      </w:r>
      <w:r w:rsidR="004367DD">
        <w:rPr>
          <w:sz w:val="28"/>
          <w:szCs w:val="28"/>
        </w:rPr>
        <w:t xml:space="preserve"> годов» от </w:t>
      </w:r>
      <w:r w:rsidR="00C227B8">
        <w:rPr>
          <w:sz w:val="28"/>
          <w:szCs w:val="28"/>
        </w:rPr>
        <w:t>28</w:t>
      </w:r>
      <w:r w:rsidR="004367DD">
        <w:rPr>
          <w:sz w:val="28"/>
          <w:szCs w:val="28"/>
        </w:rPr>
        <w:t>.12.202</w:t>
      </w:r>
      <w:r w:rsidR="00FA57B3">
        <w:rPr>
          <w:sz w:val="28"/>
          <w:szCs w:val="28"/>
        </w:rPr>
        <w:t>4</w:t>
      </w:r>
      <w:r w:rsidR="004367DD">
        <w:rPr>
          <w:sz w:val="28"/>
          <w:szCs w:val="28"/>
        </w:rPr>
        <w:t xml:space="preserve"> г. № </w:t>
      </w:r>
      <w:r w:rsidR="00FA57B3">
        <w:rPr>
          <w:sz w:val="28"/>
          <w:szCs w:val="28"/>
        </w:rPr>
        <w:t>34.169</w:t>
      </w:r>
      <w:r w:rsidR="009E1CB9" w:rsidRPr="006B053E">
        <w:rPr>
          <w:sz w:val="28"/>
          <w:szCs w:val="28"/>
        </w:rPr>
        <w:t xml:space="preserve"> (далее - решение о бюджете). </w:t>
      </w:r>
      <w:r w:rsidR="009E1CB9" w:rsidRPr="006B053E">
        <w:rPr>
          <w:color w:val="000000"/>
          <w:sz w:val="28"/>
          <w:szCs w:val="28"/>
        </w:rPr>
        <w:t>В процессе исполнения бюджета м</w:t>
      </w:r>
      <w:r w:rsidR="004367DD">
        <w:rPr>
          <w:color w:val="000000"/>
          <w:sz w:val="28"/>
          <w:szCs w:val="28"/>
        </w:rPr>
        <w:t>униципального района «</w:t>
      </w:r>
      <w:proofErr w:type="spellStart"/>
      <w:r w:rsidR="004367DD">
        <w:rPr>
          <w:color w:val="000000"/>
          <w:sz w:val="28"/>
          <w:szCs w:val="28"/>
        </w:rPr>
        <w:t>Хилокский</w:t>
      </w:r>
      <w:proofErr w:type="spellEnd"/>
      <w:r w:rsidR="00196CC5">
        <w:rPr>
          <w:color w:val="000000"/>
          <w:sz w:val="28"/>
          <w:szCs w:val="28"/>
        </w:rPr>
        <w:t xml:space="preserve"> район» </w:t>
      </w:r>
      <w:r w:rsidR="00196CC5" w:rsidRPr="00721AFD">
        <w:rPr>
          <w:color w:val="000000"/>
          <w:sz w:val="28"/>
          <w:szCs w:val="28"/>
        </w:rPr>
        <w:t xml:space="preserve">изменения вносились </w:t>
      </w:r>
      <w:r w:rsidR="00721AFD" w:rsidRPr="00721AFD">
        <w:rPr>
          <w:color w:val="000000"/>
          <w:sz w:val="28"/>
          <w:szCs w:val="28"/>
        </w:rPr>
        <w:t xml:space="preserve">3 </w:t>
      </w:r>
      <w:r w:rsidR="009E1CB9" w:rsidRPr="00721AFD">
        <w:rPr>
          <w:color w:val="000000"/>
          <w:sz w:val="28"/>
          <w:szCs w:val="28"/>
        </w:rPr>
        <w:t>раз</w:t>
      </w:r>
      <w:r w:rsidR="00721AFD" w:rsidRPr="00721AFD">
        <w:rPr>
          <w:color w:val="000000"/>
          <w:sz w:val="28"/>
          <w:szCs w:val="28"/>
        </w:rPr>
        <w:t>а</w:t>
      </w:r>
      <w:r w:rsidR="00196CC5" w:rsidRPr="00721AFD">
        <w:rPr>
          <w:color w:val="000000"/>
          <w:sz w:val="28"/>
          <w:szCs w:val="28"/>
        </w:rPr>
        <w:t>,</w:t>
      </w:r>
      <w:r w:rsidR="009E1CB9" w:rsidRPr="00721AFD">
        <w:rPr>
          <w:color w:val="000000"/>
          <w:sz w:val="28"/>
          <w:szCs w:val="28"/>
        </w:rPr>
        <w:t xml:space="preserve"> согласно Решениям Совета:  № </w:t>
      </w:r>
      <w:r w:rsidR="00D11721">
        <w:rPr>
          <w:color w:val="000000"/>
          <w:sz w:val="28"/>
          <w:szCs w:val="28"/>
        </w:rPr>
        <w:t>35.176</w:t>
      </w:r>
      <w:r w:rsidR="00196CC5" w:rsidRPr="00721AFD">
        <w:rPr>
          <w:color w:val="000000"/>
          <w:sz w:val="28"/>
          <w:szCs w:val="28"/>
        </w:rPr>
        <w:t xml:space="preserve"> от </w:t>
      </w:r>
      <w:r w:rsidR="00721AFD" w:rsidRPr="00721AFD">
        <w:rPr>
          <w:color w:val="000000"/>
          <w:sz w:val="28"/>
          <w:szCs w:val="28"/>
        </w:rPr>
        <w:t>2</w:t>
      </w:r>
      <w:r w:rsidR="00D11721">
        <w:rPr>
          <w:color w:val="000000"/>
          <w:sz w:val="28"/>
          <w:szCs w:val="28"/>
        </w:rPr>
        <w:t>7.02</w:t>
      </w:r>
      <w:r w:rsidR="00196CC5" w:rsidRPr="00721AFD">
        <w:rPr>
          <w:color w:val="000000"/>
          <w:sz w:val="28"/>
          <w:szCs w:val="28"/>
        </w:rPr>
        <w:t>.202</w:t>
      </w:r>
      <w:r w:rsidR="00D11721">
        <w:rPr>
          <w:color w:val="000000"/>
          <w:sz w:val="28"/>
          <w:szCs w:val="28"/>
        </w:rPr>
        <w:t>5г</w:t>
      </w:r>
      <w:r w:rsidR="00196CC5" w:rsidRPr="00721AFD">
        <w:rPr>
          <w:color w:val="000000"/>
          <w:sz w:val="28"/>
          <w:szCs w:val="28"/>
        </w:rPr>
        <w:t xml:space="preserve">, № </w:t>
      </w:r>
      <w:r w:rsidR="00D11721">
        <w:rPr>
          <w:color w:val="000000"/>
          <w:sz w:val="28"/>
          <w:szCs w:val="28"/>
        </w:rPr>
        <w:t xml:space="preserve">37.186 </w:t>
      </w:r>
      <w:r w:rsidR="00196CC5" w:rsidRPr="00721AFD">
        <w:rPr>
          <w:color w:val="000000"/>
          <w:sz w:val="28"/>
          <w:szCs w:val="28"/>
        </w:rPr>
        <w:t xml:space="preserve"> от </w:t>
      </w:r>
      <w:r w:rsidR="00D11721">
        <w:rPr>
          <w:color w:val="000000"/>
          <w:sz w:val="28"/>
          <w:szCs w:val="28"/>
        </w:rPr>
        <w:t>26.06</w:t>
      </w:r>
      <w:r w:rsidR="00406636">
        <w:rPr>
          <w:color w:val="000000"/>
          <w:sz w:val="28"/>
          <w:szCs w:val="28"/>
        </w:rPr>
        <w:t>.</w:t>
      </w:r>
      <w:r w:rsidR="00721AFD" w:rsidRPr="00721AFD">
        <w:rPr>
          <w:color w:val="000000"/>
          <w:sz w:val="28"/>
          <w:szCs w:val="28"/>
        </w:rPr>
        <w:t>202</w:t>
      </w:r>
      <w:r w:rsidR="00D11721">
        <w:rPr>
          <w:color w:val="000000"/>
          <w:sz w:val="28"/>
          <w:szCs w:val="28"/>
        </w:rPr>
        <w:t xml:space="preserve">5 </w:t>
      </w:r>
      <w:r w:rsidR="00721AFD" w:rsidRPr="00721AFD">
        <w:rPr>
          <w:color w:val="000000"/>
          <w:sz w:val="28"/>
          <w:szCs w:val="28"/>
        </w:rPr>
        <w:t>года</w:t>
      </w:r>
      <w:r w:rsidR="00196CC5" w:rsidRPr="00721AFD">
        <w:rPr>
          <w:color w:val="000000"/>
          <w:sz w:val="28"/>
          <w:szCs w:val="28"/>
        </w:rPr>
        <w:t xml:space="preserve">,  № </w:t>
      </w:r>
      <w:r w:rsidR="00D11721">
        <w:rPr>
          <w:color w:val="000000"/>
          <w:sz w:val="28"/>
          <w:szCs w:val="28"/>
        </w:rPr>
        <w:t>6.78</w:t>
      </w:r>
      <w:r w:rsidR="00406636">
        <w:rPr>
          <w:color w:val="000000"/>
          <w:sz w:val="28"/>
          <w:szCs w:val="28"/>
        </w:rPr>
        <w:t xml:space="preserve"> </w:t>
      </w:r>
      <w:r w:rsidR="00196CC5" w:rsidRPr="00721AFD">
        <w:rPr>
          <w:color w:val="000000"/>
          <w:sz w:val="28"/>
          <w:szCs w:val="28"/>
        </w:rPr>
        <w:t xml:space="preserve"> от </w:t>
      </w:r>
      <w:r w:rsidR="00D11721">
        <w:rPr>
          <w:color w:val="000000"/>
          <w:sz w:val="28"/>
          <w:szCs w:val="28"/>
        </w:rPr>
        <w:t>29</w:t>
      </w:r>
      <w:r w:rsidR="00721AFD" w:rsidRPr="00721AFD">
        <w:rPr>
          <w:color w:val="000000"/>
          <w:sz w:val="28"/>
          <w:szCs w:val="28"/>
        </w:rPr>
        <w:t>.12.202</w:t>
      </w:r>
      <w:r w:rsidR="00D11721">
        <w:rPr>
          <w:color w:val="000000"/>
          <w:sz w:val="28"/>
          <w:szCs w:val="28"/>
        </w:rPr>
        <w:t>5</w:t>
      </w:r>
      <w:r w:rsidR="00721AFD" w:rsidRPr="00721AFD">
        <w:rPr>
          <w:color w:val="000000"/>
          <w:sz w:val="28"/>
          <w:szCs w:val="28"/>
        </w:rPr>
        <w:t xml:space="preserve"> года.</w:t>
      </w:r>
    </w:p>
    <w:p w:rsidR="00721AFD" w:rsidRPr="006B053E" w:rsidRDefault="00721AFD" w:rsidP="00721AFD">
      <w:pPr>
        <w:pStyle w:val="ad"/>
        <w:ind w:firstLine="709"/>
        <w:jc w:val="both"/>
        <w:rPr>
          <w:sz w:val="28"/>
          <w:szCs w:val="28"/>
        </w:rPr>
      </w:pPr>
    </w:p>
    <w:p w:rsidR="00B34546" w:rsidRPr="006B053E" w:rsidRDefault="00B34546" w:rsidP="00B34546">
      <w:pPr>
        <w:pStyle w:val="a3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Исполнение основных ха</w:t>
      </w:r>
      <w:r w:rsidR="00440970" w:rsidRPr="006B053E">
        <w:rPr>
          <w:rFonts w:ascii="Times New Roman" w:eastAsia="Times New Roman" w:hAnsi="Times New Roman" w:cs="Times New Roman"/>
          <w:sz w:val="28"/>
          <w:szCs w:val="28"/>
        </w:rPr>
        <w:t xml:space="preserve">рактеристик  бюджета района за </w:t>
      </w:r>
      <w:r w:rsidR="0009052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3B7E">
        <w:rPr>
          <w:rFonts w:ascii="Times New Roman" w:eastAsia="Times New Roman" w:hAnsi="Times New Roman" w:cs="Times New Roman"/>
          <w:sz w:val="28"/>
          <w:szCs w:val="28"/>
        </w:rPr>
        <w:t>5</w:t>
      </w:r>
      <w:r w:rsidR="00090521">
        <w:rPr>
          <w:rFonts w:ascii="Times New Roman" w:eastAsia="Times New Roman" w:hAnsi="Times New Roman" w:cs="Times New Roman"/>
          <w:sz w:val="28"/>
          <w:szCs w:val="28"/>
        </w:rPr>
        <w:t xml:space="preserve"> год представлено в таблице №1</w:t>
      </w:r>
    </w:p>
    <w:p w:rsidR="00B34546" w:rsidRPr="0083255E" w:rsidRDefault="00090521" w:rsidP="00B34546">
      <w:pPr>
        <w:pStyle w:val="a3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255E">
        <w:rPr>
          <w:rFonts w:ascii="Times New Roman" w:eastAsia="Times New Roman" w:hAnsi="Times New Roman" w:cs="Times New Roman"/>
          <w:sz w:val="24"/>
          <w:szCs w:val="24"/>
        </w:rPr>
        <w:t>Таблица №1</w:t>
      </w:r>
    </w:p>
    <w:p w:rsidR="00B34546" w:rsidRPr="0083255E" w:rsidRDefault="00B34546" w:rsidP="00B34546">
      <w:pPr>
        <w:pStyle w:val="a3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3255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3255E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83255E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83255E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83255E">
        <w:rPr>
          <w:rFonts w:ascii="Times New Roman" w:eastAsia="Times New Roman" w:hAnsi="Times New Roman" w:cs="Times New Roman"/>
          <w:sz w:val="24"/>
          <w:szCs w:val="24"/>
        </w:rPr>
        <w:t>.)</w:t>
      </w:r>
    </w:p>
    <w:tbl>
      <w:tblPr>
        <w:tblStyle w:val="ac"/>
        <w:tblW w:w="10184" w:type="dxa"/>
        <w:tblLook w:val="04A0" w:firstRow="1" w:lastRow="0" w:firstColumn="1" w:lastColumn="0" w:noHBand="0" w:noVBand="1"/>
      </w:tblPr>
      <w:tblGrid>
        <w:gridCol w:w="2015"/>
        <w:gridCol w:w="2123"/>
        <w:gridCol w:w="2015"/>
        <w:gridCol w:w="2015"/>
        <w:gridCol w:w="2016"/>
      </w:tblGrid>
      <w:tr w:rsidR="00A306DC" w:rsidRPr="006B053E" w:rsidTr="00721AFD">
        <w:trPr>
          <w:trHeight w:val="829"/>
        </w:trPr>
        <w:tc>
          <w:tcPr>
            <w:tcW w:w="2015" w:type="dxa"/>
          </w:tcPr>
          <w:p w:rsidR="00A306DC" w:rsidRPr="00A307C3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3" w:type="dxa"/>
          </w:tcPr>
          <w:p w:rsidR="00A306DC" w:rsidRPr="00A307C3" w:rsidRDefault="00090521" w:rsidP="00C227B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План 202</w:t>
            </w:r>
            <w:r w:rsidR="00CD3B7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A306DC"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г. (в первоначальной редакции)</w:t>
            </w:r>
          </w:p>
        </w:tc>
        <w:tc>
          <w:tcPr>
            <w:tcW w:w="2015" w:type="dxa"/>
          </w:tcPr>
          <w:p w:rsidR="00A306DC" w:rsidRPr="00A307C3" w:rsidRDefault="00090521" w:rsidP="00C227B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Уточнённый план 202</w:t>
            </w:r>
            <w:r w:rsidR="00CD3B7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A306DC"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2015" w:type="dxa"/>
          </w:tcPr>
          <w:p w:rsidR="00A306DC" w:rsidRPr="00A307C3" w:rsidRDefault="00090521" w:rsidP="00C227B8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Исполнение 202</w:t>
            </w:r>
            <w:r w:rsidR="00CD3B7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A306DC"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2016" w:type="dxa"/>
          </w:tcPr>
          <w:p w:rsidR="00A306DC" w:rsidRPr="00A307C3" w:rsidRDefault="00A306DC" w:rsidP="00A307C3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% исполнения к </w:t>
            </w:r>
            <w:r w:rsidR="00A307C3"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уточненном</w:t>
            </w:r>
            <w:r w:rsid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r w:rsidRPr="00A307C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бюджету</w:t>
            </w:r>
          </w:p>
        </w:tc>
      </w:tr>
      <w:tr w:rsidR="00A306DC" w:rsidRPr="006B053E" w:rsidTr="00721AFD">
        <w:trPr>
          <w:trHeight w:val="317"/>
        </w:trPr>
        <w:tc>
          <w:tcPr>
            <w:tcW w:w="2015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3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5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15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16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A306DC" w:rsidRPr="006B053E" w:rsidTr="00721AFD">
        <w:trPr>
          <w:trHeight w:val="648"/>
        </w:trPr>
        <w:tc>
          <w:tcPr>
            <w:tcW w:w="2015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sz w:val="28"/>
                <w:szCs w:val="28"/>
              </w:rPr>
              <w:t>Всего доходов</w:t>
            </w:r>
          </w:p>
        </w:tc>
        <w:tc>
          <w:tcPr>
            <w:tcW w:w="2123" w:type="dxa"/>
          </w:tcPr>
          <w:p w:rsidR="00A306DC" w:rsidRPr="006B053E" w:rsidRDefault="00CD3B7E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1 100 759,0</w:t>
            </w:r>
          </w:p>
        </w:tc>
        <w:tc>
          <w:tcPr>
            <w:tcW w:w="2015" w:type="dxa"/>
          </w:tcPr>
          <w:p w:rsidR="00A306DC" w:rsidRPr="006B053E" w:rsidRDefault="00CD3B7E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F7291">
              <w:rPr>
                <w:rFonts w:ascii="Times New Roman" w:eastAsia="Times New Roman" w:hAnsi="Times New Roman"/>
                <w:sz w:val="28"/>
                <w:szCs w:val="28"/>
              </w:rPr>
              <w:t> 652 362,6</w:t>
            </w:r>
          </w:p>
        </w:tc>
        <w:tc>
          <w:tcPr>
            <w:tcW w:w="2015" w:type="dxa"/>
          </w:tcPr>
          <w:p w:rsidR="00A306DC" w:rsidRPr="006B053E" w:rsidRDefault="00085D59" w:rsidP="00D90F41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B796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649</w:t>
            </w:r>
            <w:r w:rsidR="008B796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738,9</w:t>
            </w:r>
          </w:p>
        </w:tc>
        <w:tc>
          <w:tcPr>
            <w:tcW w:w="2016" w:type="dxa"/>
          </w:tcPr>
          <w:p w:rsidR="00A306DC" w:rsidRPr="006B053E" w:rsidRDefault="00085D59" w:rsidP="002E13D6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99,8</w:t>
            </w:r>
          </w:p>
        </w:tc>
      </w:tr>
      <w:tr w:rsidR="00A306DC" w:rsidRPr="006B053E" w:rsidTr="00721AFD">
        <w:trPr>
          <w:trHeight w:val="633"/>
        </w:trPr>
        <w:tc>
          <w:tcPr>
            <w:tcW w:w="2015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sz w:val="28"/>
                <w:szCs w:val="28"/>
              </w:rPr>
              <w:t>Всего расходов</w:t>
            </w:r>
          </w:p>
        </w:tc>
        <w:tc>
          <w:tcPr>
            <w:tcW w:w="2123" w:type="dxa"/>
          </w:tcPr>
          <w:p w:rsidR="00A306DC" w:rsidRPr="006B053E" w:rsidRDefault="00CD3B7E" w:rsidP="00A306DC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1 095 923,0</w:t>
            </w:r>
          </w:p>
        </w:tc>
        <w:tc>
          <w:tcPr>
            <w:tcW w:w="2015" w:type="dxa"/>
          </w:tcPr>
          <w:p w:rsidR="00A306DC" w:rsidRPr="006B053E" w:rsidRDefault="00CD3B7E" w:rsidP="000B035E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AF7291">
              <w:rPr>
                <w:rFonts w:ascii="Times New Roman" w:eastAsia="Times New Roman" w:hAnsi="Times New Roman"/>
                <w:sz w:val="28"/>
                <w:szCs w:val="28"/>
              </w:rPr>
              <w:t> 727 367,4</w:t>
            </w:r>
          </w:p>
        </w:tc>
        <w:tc>
          <w:tcPr>
            <w:tcW w:w="2015" w:type="dxa"/>
          </w:tcPr>
          <w:p w:rsidR="00A306DC" w:rsidRPr="006B053E" w:rsidRDefault="00085D59" w:rsidP="00D90F41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1 672 749,3</w:t>
            </w:r>
          </w:p>
        </w:tc>
        <w:tc>
          <w:tcPr>
            <w:tcW w:w="2016" w:type="dxa"/>
          </w:tcPr>
          <w:p w:rsidR="00A306DC" w:rsidRPr="006B053E" w:rsidRDefault="002E13D6" w:rsidP="002E13D6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96,8</w:t>
            </w:r>
          </w:p>
        </w:tc>
      </w:tr>
      <w:tr w:rsidR="00A306DC" w:rsidRPr="006B053E" w:rsidTr="00721AFD">
        <w:trPr>
          <w:trHeight w:val="648"/>
        </w:trPr>
        <w:tc>
          <w:tcPr>
            <w:tcW w:w="2015" w:type="dxa"/>
          </w:tcPr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b/>
                <w:sz w:val="28"/>
                <w:szCs w:val="28"/>
              </w:rPr>
              <w:t>дефицит(-),</w:t>
            </w:r>
          </w:p>
          <w:p w:rsidR="00A306DC" w:rsidRPr="006B053E" w:rsidRDefault="00A306DC" w:rsidP="00A306DC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b/>
                <w:sz w:val="28"/>
                <w:szCs w:val="28"/>
              </w:rPr>
              <w:t>профицит(+)</w:t>
            </w:r>
          </w:p>
        </w:tc>
        <w:tc>
          <w:tcPr>
            <w:tcW w:w="2123" w:type="dxa"/>
            <w:vAlign w:val="bottom"/>
          </w:tcPr>
          <w:p w:rsidR="00A306DC" w:rsidRPr="006B053E" w:rsidRDefault="00CD3B7E" w:rsidP="00464C3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4 836,0</w:t>
            </w:r>
          </w:p>
        </w:tc>
        <w:tc>
          <w:tcPr>
            <w:tcW w:w="2015" w:type="dxa"/>
            <w:vAlign w:val="bottom"/>
          </w:tcPr>
          <w:p w:rsidR="00A306DC" w:rsidRPr="006B053E" w:rsidRDefault="00496B03" w:rsidP="00464C3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- </w:t>
            </w:r>
            <w:r w:rsidR="00CD3B7E">
              <w:rPr>
                <w:rFonts w:ascii="Times New Roman" w:eastAsia="Times New Roman" w:hAnsi="Times New Roman"/>
                <w:b/>
                <w:sz w:val="28"/>
                <w:szCs w:val="28"/>
              </w:rPr>
              <w:t>239 222,0</w:t>
            </w:r>
          </w:p>
        </w:tc>
        <w:tc>
          <w:tcPr>
            <w:tcW w:w="2015" w:type="dxa"/>
            <w:vAlign w:val="bottom"/>
          </w:tcPr>
          <w:p w:rsidR="00A306DC" w:rsidRPr="006B053E" w:rsidRDefault="00085D59" w:rsidP="00464C3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-23 010,4</w:t>
            </w:r>
          </w:p>
        </w:tc>
        <w:tc>
          <w:tcPr>
            <w:tcW w:w="2016" w:type="dxa"/>
            <w:vAlign w:val="bottom"/>
          </w:tcPr>
          <w:p w:rsidR="00A306DC" w:rsidRPr="006B053E" w:rsidRDefault="00A306DC" w:rsidP="00464C3E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B053E"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</w:p>
        </w:tc>
      </w:tr>
    </w:tbl>
    <w:p w:rsidR="0071477A" w:rsidRPr="006B053E" w:rsidRDefault="0071477A" w:rsidP="004244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065D9" w:rsidRPr="006B053E" w:rsidRDefault="0069317D" w:rsidP="0069317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/>
          <w:sz w:val="28"/>
          <w:szCs w:val="28"/>
        </w:rPr>
        <w:t>Доходы бюджета</w:t>
      </w:r>
    </w:p>
    <w:p w:rsidR="00D953D2" w:rsidRPr="006B053E" w:rsidRDefault="00D953D2" w:rsidP="006065D9">
      <w:pPr>
        <w:pStyle w:val="a3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07BB" w:rsidRPr="006B053E" w:rsidRDefault="0069317D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053E">
        <w:rPr>
          <w:rFonts w:ascii="Times New Roman" w:eastAsia="Times New Roman" w:hAnsi="Times New Roman" w:cs="Times New Roman"/>
          <w:sz w:val="28"/>
          <w:szCs w:val="28"/>
        </w:rPr>
        <w:t>В доход бюджета м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71477A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 район» за 202</w:t>
      </w:r>
      <w:r w:rsidR="008B796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 пост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упило средств в объёме </w:t>
      </w:r>
      <w:r w:rsidR="008B796B">
        <w:rPr>
          <w:rFonts w:ascii="Times New Roman" w:eastAsia="Times New Roman" w:hAnsi="Times New Roman" w:cs="Times New Roman"/>
          <w:sz w:val="28"/>
          <w:szCs w:val="28"/>
        </w:rPr>
        <w:t>1 649 738,9 </w:t>
      </w:r>
      <w:r w:rsidR="007C7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>тыс. руб. (202</w:t>
      </w:r>
      <w:r w:rsidR="008B796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307C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96B">
        <w:rPr>
          <w:rFonts w:ascii="Times New Roman" w:hAnsi="Times New Roman" w:cs="Times New Roman"/>
          <w:sz w:val="28"/>
          <w:szCs w:val="28"/>
        </w:rPr>
        <w:t>1 570 507,4</w:t>
      </w:r>
      <w:r w:rsidR="0071477A">
        <w:rPr>
          <w:rFonts w:ascii="Times New Roman" w:hAnsi="Times New Roman" w:cs="Times New Roman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тыс. руб.) при уточнённых плановых н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азначениях в объёме </w:t>
      </w:r>
      <w:r w:rsidR="008B796B">
        <w:rPr>
          <w:rFonts w:ascii="Times New Roman" w:eastAsia="Times New Roman" w:hAnsi="Times New Roman"/>
          <w:sz w:val="28"/>
          <w:szCs w:val="28"/>
        </w:rPr>
        <w:t>1 652 362,6</w:t>
      </w:r>
      <w:r w:rsidR="00A307C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выполнение составило </w:t>
      </w:r>
      <w:r w:rsidR="00AB7A34">
        <w:rPr>
          <w:rFonts w:ascii="Times New Roman" w:eastAsia="Times New Roman" w:hAnsi="Times New Roman" w:cs="Times New Roman"/>
          <w:sz w:val="28"/>
          <w:szCs w:val="28"/>
        </w:rPr>
        <w:t>99,8</w:t>
      </w:r>
      <w:r w:rsidR="0071477A">
        <w:rPr>
          <w:rFonts w:ascii="Times New Roman" w:eastAsia="Times New Roman" w:hAnsi="Times New Roman" w:cs="Times New Roman"/>
          <w:sz w:val="28"/>
          <w:szCs w:val="28"/>
        </w:rPr>
        <w:t>%. К уровню 202</w:t>
      </w:r>
      <w:r w:rsidR="00AB7A3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года д</w:t>
      </w:r>
      <w:r w:rsidR="00DD277A">
        <w:rPr>
          <w:rFonts w:ascii="Times New Roman" w:eastAsia="Times New Roman" w:hAnsi="Times New Roman" w:cs="Times New Roman"/>
          <w:sz w:val="28"/>
          <w:szCs w:val="28"/>
        </w:rPr>
        <w:t xml:space="preserve">оходы перевыполнены на </w:t>
      </w:r>
      <w:r w:rsidR="00AB7A34">
        <w:rPr>
          <w:rFonts w:ascii="Times New Roman" w:eastAsia="Times New Roman" w:hAnsi="Times New Roman" w:cs="Times New Roman"/>
          <w:sz w:val="28"/>
          <w:szCs w:val="28"/>
        </w:rPr>
        <w:t>79 231,5</w:t>
      </w:r>
      <w:r w:rsidR="000B03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154">
        <w:rPr>
          <w:rFonts w:ascii="Times New Roman" w:eastAsia="Times New Roman" w:hAnsi="Times New Roman" w:cs="Times New Roman"/>
          <w:sz w:val="28"/>
          <w:szCs w:val="28"/>
        </w:rPr>
        <w:t xml:space="preserve">тыс. руб. или на </w:t>
      </w:r>
      <w:r w:rsidR="00AB7A34">
        <w:rPr>
          <w:rFonts w:ascii="Times New Roman" w:eastAsia="Times New Roman" w:hAnsi="Times New Roman" w:cs="Times New Roman"/>
          <w:sz w:val="28"/>
          <w:szCs w:val="28"/>
        </w:rPr>
        <w:t>105,1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%.</w:t>
      </w:r>
      <w:proofErr w:type="gramEnd"/>
    </w:p>
    <w:p w:rsidR="005B52C3" w:rsidRPr="006B053E" w:rsidRDefault="005B52C3" w:rsidP="00440970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7EA8" w:rsidRPr="006B053E" w:rsidRDefault="00D77EA8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>Из общего объема доходов:</w:t>
      </w:r>
    </w:p>
    <w:p w:rsidR="00D77EA8" w:rsidRPr="006B053E" w:rsidRDefault="00D77EA8" w:rsidP="00D77EA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Pr="006B053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налоговые и неналоговые доходы</w:t>
      </w: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</w:t>
      </w:r>
      <w:r w:rsidR="00D82B1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>всего</w:t>
      </w:r>
      <w:r w:rsidRPr="006B053E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BD2DE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450370,6</w:t>
      </w:r>
      <w:r w:rsidRPr="006B05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тыс. руб., в том числе:</w:t>
      </w:r>
      <w:r w:rsidRPr="006B053E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</w:p>
    <w:p w:rsidR="00D77EA8" w:rsidRPr="00530308" w:rsidRDefault="00D77EA8" w:rsidP="00D77E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>налоговые доходы</w:t>
      </w: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7C7125" w:rsidRPr="0053030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BD2DEA">
        <w:rPr>
          <w:rFonts w:ascii="Times New Roman" w:eastAsia="Times New Roman" w:hAnsi="Times New Roman" w:cs="Times New Roman"/>
          <w:bCs/>
          <w:sz w:val="28"/>
          <w:szCs w:val="28"/>
        </w:rPr>
        <w:t>435 442,3</w:t>
      </w: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руб.;</w:t>
      </w:r>
    </w:p>
    <w:p w:rsidR="00D77EA8" w:rsidRPr="00530308" w:rsidRDefault="00F34F3F" w:rsidP="00D77EA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>неналоговые доходы</w:t>
      </w: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5303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6B0C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14 928,3</w:t>
      </w:r>
      <w:r w:rsidR="00632353" w:rsidRPr="005303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627EA" w:rsidRPr="00530308">
        <w:rPr>
          <w:rFonts w:ascii="Times New Roman" w:eastAsia="Times New Roman" w:hAnsi="Times New Roman" w:cs="Times New Roman"/>
          <w:bCs/>
          <w:sz w:val="28"/>
          <w:szCs w:val="28"/>
        </w:rPr>
        <w:t xml:space="preserve">тыс. </w:t>
      </w:r>
      <w:r w:rsidR="00D77EA8" w:rsidRPr="00530308">
        <w:rPr>
          <w:rFonts w:ascii="Times New Roman" w:eastAsia="Times New Roman" w:hAnsi="Times New Roman" w:cs="Times New Roman"/>
          <w:bCs/>
          <w:sz w:val="28"/>
          <w:szCs w:val="28"/>
        </w:rPr>
        <w:t>руб</w:t>
      </w:r>
      <w:r w:rsidR="00D77EA8" w:rsidRPr="005303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.;</w:t>
      </w:r>
    </w:p>
    <w:p w:rsidR="00D77EA8" w:rsidRPr="006B053E" w:rsidRDefault="00D77EA8" w:rsidP="00D77EA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303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53030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безвозмездные поступления</w:t>
      </w:r>
      <w:r w:rsidR="00E74DD3" w:rsidRPr="005303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всего   </w:t>
      </w:r>
      <w:r w:rsidR="00F34F3F" w:rsidRPr="005303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0C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1 199 368,4</w:t>
      </w:r>
      <w:r w:rsidR="007627EA" w:rsidRPr="005303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Pr="005303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руб., в том числе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D77EA8" w:rsidRPr="00E448FA" w:rsidRDefault="00D77EA8" w:rsidP="00D77E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дотации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74DD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82B1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</w:t>
      </w:r>
      <w:r w:rsidR="006B0C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281 267,6</w:t>
      </w: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руб.;</w:t>
      </w:r>
    </w:p>
    <w:p w:rsidR="00D77EA8" w:rsidRPr="00E448FA" w:rsidRDefault="00754903" w:rsidP="00D77E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субсидии</w:t>
      </w:r>
      <w:r w:rsidR="00D77EA8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D77EA8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D77EA8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D77EA8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34F3F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</w:t>
      </w:r>
      <w:r w:rsidR="006B0C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150 012,6</w:t>
      </w:r>
      <w:r w:rsidR="0098501F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D77EA8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руб.;</w:t>
      </w:r>
    </w:p>
    <w:p w:rsidR="00D77EA8" w:rsidRPr="00E448FA" w:rsidRDefault="00E74DD3" w:rsidP="00D77EA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субвенции</w:t>
      </w: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            </w:t>
      </w:r>
      <w:r w:rsidR="006B0C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603 058,2</w:t>
      </w:r>
      <w:r w:rsidR="00D77EA8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руб.;</w:t>
      </w:r>
    </w:p>
    <w:p w:rsidR="00754903" w:rsidRPr="00E448FA" w:rsidRDefault="00D77EA8" w:rsidP="00E74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иные межбюджетные трансферты      </w:t>
      </w:r>
      <w:r w:rsidR="00E74DD3"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6B0C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165 031,2</w:t>
      </w:r>
      <w:r w:rsidRPr="00E448F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руб.;</w:t>
      </w:r>
    </w:p>
    <w:p w:rsidR="007F1A24" w:rsidRPr="006B053E" w:rsidRDefault="0014021E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Бюджет района на 202</w:t>
      </w:r>
      <w:r w:rsidR="00517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7F1A24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в первоначальной редакции по налоговым и неналоговым 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оходам принят в объёме </w:t>
      </w:r>
      <w:r w:rsidR="00517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387 119,0</w:t>
      </w:r>
      <w:r w:rsidR="00CB78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7F1A24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что ниже фактического исполнения налоговых и неналоговых доходов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</w:t>
      </w:r>
      <w:r w:rsidR="00517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="00226CFE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517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63 251,6</w:t>
      </w:r>
      <w:r w:rsidR="00B73F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рублей или на </w:t>
      </w:r>
      <w:r w:rsidR="00517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16,3</w:t>
      </w:r>
      <w:r w:rsidR="00226CFE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 .</w:t>
      </w:r>
    </w:p>
    <w:p w:rsidR="00226CFE" w:rsidRPr="006B053E" w:rsidRDefault="00226CFE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соответствие с</w:t>
      </w:r>
      <w:r w:rsidR="005B58E6"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данными отчётов об и</w:t>
      </w:r>
      <w:r w:rsidR="001402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сполнении бюджета за 20</w:t>
      </w:r>
      <w:r w:rsidR="00B73FD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517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1402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202</w:t>
      </w:r>
      <w:r w:rsidR="005178C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6B05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годы структура доходов характеризуется следующими данными:</w:t>
      </w:r>
    </w:p>
    <w:p w:rsidR="00685FC2" w:rsidRPr="00165082" w:rsidRDefault="00165082" w:rsidP="00165082">
      <w:pPr>
        <w:autoSpaceDE w:val="0"/>
        <w:autoSpaceDN w:val="0"/>
        <w:adjustRightInd w:val="0"/>
        <w:spacing w:after="0" w:line="240" w:lineRule="auto"/>
        <w:ind w:right="-143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85FC2" w:rsidRPr="00165082">
        <w:rPr>
          <w:rFonts w:ascii="Times New Roman" w:eastAsia="Times New Roman" w:hAnsi="Times New Roman" w:cs="Times New Roman"/>
          <w:sz w:val="20"/>
          <w:szCs w:val="20"/>
        </w:rPr>
        <w:t>Таблица №</w:t>
      </w:r>
      <w:r w:rsidR="00A906D6" w:rsidRPr="00165082"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226CFE" w:rsidRPr="00165082" w:rsidRDefault="00165082" w:rsidP="008E17A3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226CFE" w:rsidRPr="00165082">
        <w:rPr>
          <w:rFonts w:ascii="Times New Roman" w:eastAsia="Times New Roman" w:hAnsi="Times New Roman" w:cs="Times New Roman"/>
          <w:sz w:val="20"/>
          <w:szCs w:val="20"/>
        </w:rPr>
        <w:t>(</w:t>
      </w:r>
      <w:r w:rsidR="00685FC2" w:rsidRPr="00165082">
        <w:rPr>
          <w:rFonts w:ascii="Times New Roman" w:eastAsia="Times New Roman" w:hAnsi="Times New Roman" w:cs="Times New Roman"/>
          <w:sz w:val="20"/>
          <w:szCs w:val="20"/>
        </w:rPr>
        <w:t>Тыс. руб.</w:t>
      </w:r>
      <w:r w:rsidR="00226CFE" w:rsidRPr="00165082">
        <w:rPr>
          <w:rFonts w:ascii="Times New Roman" w:eastAsia="Times New Roman" w:hAnsi="Times New Roman" w:cs="Times New Roman"/>
          <w:sz w:val="20"/>
          <w:szCs w:val="20"/>
        </w:rPr>
        <w:t>)</w:t>
      </w:r>
    </w:p>
    <w:tbl>
      <w:tblPr>
        <w:tblStyle w:val="ac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08"/>
        <w:gridCol w:w="1134"/>
        <w:gridCol w:w="709"/>
        <w:gridCol w:w="1134"/>
        <w:gridCol w:w="851"/>
        <w:gridCol w:w="1134"/>
        <w:gridCol w:w="1134"/>
        <w:gridCol w:w="708"/>
      </w:tblGrid>
      <w:tr w:rsidR="00440970" w:rsidRPr="00424498" w:rsidTr="0005032B">
        <w:trPr>
          <w:trHeight w:val="2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3B237A" w:rsidP="0048386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B73FDD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6013B6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440970" w:rsidRPr="00C13A4B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3B237A" w:rsidP="0048386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6013B6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440970" w:rsidRPr="00C13A4B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3B237A" w:rsidP="0048386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6013B6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440970" w:rsidRPr="00C13A4B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3B237A" w:rsidP="008A06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6013B6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440970" w:rsidRPr="00C13A4B">
              <w:rPr>
                <w:rFonts w:ascii="Times New Roman" w:eastAsia="Times New Roman" w:hAnsi="Times New Roman"/>
                <w:sz w:val="20"/>
                <w:szCs w:val="20"/>
              </w:rPr>
              <w:t xml:space="preserve"> год</w:t>
            </w:r>
          </w:p>
        </w:tc>
      </w:tr>
      <w:tr w:rsidR="00440970" w:rsidRPr="00424498" w:rsidTr="0005032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факт</w:t>
            </w:r>
          </w:p>
        </w:tc>
      </w:tr>
      <w:tr w:rsidR="00CB78E6" w:rsidRPr="00424498" w:rsidTr="0005032B">
        <w:trPr>
          <w:trHeight w:val="14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Доля%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Доля%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Доля</w:t>
            </w:r>
            <w:r w:rsidR="0005032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440970" w:rsidRPr="00C13A4B" w:rsidRDefault="00440970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Доля%</w:t>
            </w:r>
          </w:p>
        </w:tc>
      </w:tr>
      <w:tr w:rsidR="004C54EE" w:rsidRPr="00424498" w:rsidTr="0005032B">
        <w:trPr>
          <w:trHeight w:val="481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C54EE" w:rsidRPr="002725F9" w:rsidRDefault="004C54E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25F9">
              <w:rPr>
                <w:rFonts w:ascii="Times New Roman" w:eastAsia="Times New Roman" w:hAnsi="Times New Roman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200540,8</w:t>
            </w:r>
          </w:p>
        </w:tc>
        <w:tc>
          <w:tcPr>
            <w:tcW w:w="708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258640,7</w:t>
            </w:r>
          </w:p>
        </w:tc>
        <w:tc>
          <w:tcPr>
            <w:tcW w:w="709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18,6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C54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351711,4</w:t>
            </w:r>
          </w:p>
        </w:tc>
        <w:tc>
          <w:tcPr>
            <w:tcW w:w="851" w:type="dxa"/>
            <w:vAlign w:val="center"/>
          </w:tcPr>
          <w:p w:rsidR="004C54EE" w:rsidRPr="00C13A4B" w:rsidRDefault="006013B6" w:rsidP="001A3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vAlign w:val="center"/>
          </w:tcPr>
          <w:p w:rsidR="004C54EE" w:rsidRPr="00C13A4B" w:rsidRDefault="00965093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394589,2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435442,3</w:t>
            </w:r>
          </w:p>
        </w:tc>
        <w:tc>
          <w:tcPr>
            <w:tcW w:w="708" w:type="dxa"/>
            <w:vAlign w:val="center"/>
          </w:tcPr>
          <w:p w:rsidR="004C54EE" w:rsidRPr="00C13A4B" w:rsidRDefault="00965093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="00823DAD">
              <w:rPr>
                <w:rFonts w:ascii="Times New Roman" w:eastAsia="Times New Roman" w:hAnsi="Times New Roman"/>
                <w:sz w:val="20"/>
                <w:szCs w:val="20"/>
              </w:rPr>
              <w:t>,4</w:t>
            </w:r>
          </w:p>
        </w:tc>
      </w:tr>
      <w:tr w:rsidR="004C54EE" w:rsidRPr="00424498" w:rsidTr="0005032B">
        <w:trPr>
          <w:trHeight w:val="465"/>
        </w:trPr>
        <w:tc>
          <w:tcPr>
            <w:tcW w:w="1560" w:type="dxa"/>
            <w:vAlign w:val="center"/>
          </w:tcPr>
          <w:p w:rsidR="004C54EE" w:rsidRPr="002725F9" w:rsidRDefault="004C54E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25F9">
              <w:rPr>
                <w:rFonts w:ascii="Times New Roman" w:eastAsia="Times New Roman" w:hAnsi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8372,3</w:t>
            </w:r>
          </w:p>
        </w:tc>
        <w:tc>
          <w:tcPr>
            <w:tcW w:w="708" w:type="dxa"/>
            <w:vAlign w:val="center"/>
          </w:tcPr>
          <w:p w:rsidR="004C54EE" w:rsidRPr="00C13A4B" w:rsidRDefault="004C54EE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8748,7</w:t>
            </w:r>
          </w:p>
        </w:tc>
        <w:tc>
          <w:tcPr>
            <w:tcW w:w="709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C54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16007,4</w:t>
            </w:r>
          </w:p>
        </w:tc>
        <w:tc>
          <w:tcPr>
            <w:tcW w:w="851" w:type="dxa"/>
            <w:vAlign w:val="center"/>
          </w:tcPr>
          <w:p w:rsidR="004C54EE" w:rsidRPr="00C13A4B" w:rsidRDefault="006013B6" w:rsidP="006013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8036,8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E448FA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14928,3</w:t>
            </w:r>
          </w:p>
        </w:tc>
        <w:tc>
          <w:tcPr>
            <w:tcW w:w="708" w:type="dxa"/>
            <w:vAlign w:val="center"/>
          </w:tcPr>
          <w:p w:rsidR="004C54EE" w:rsidRPr="00C13A4B" w:rsidRDefault="00965093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0,9</w:t>
            </w:r>
          </w:p>
        </w:tc>
      </w:tr>
      <w:tr w:rsidR="004C54EE" w:rsidRPr="00424498" w:rsidTr="0005032B">
        <w:trPr>
          <w:trHeight w:val="465"/>
        </w:trPr>
        <w:tc>
          <w:tcPr>
            <w:tcW w:w="1560" w:type="dxa"/>
            <w:vAlign w:val="center"/>
          </w:tcPr>
          <w:p w:rsidR="004C54EE" w:rsidRPr="002725F9" w:rsidRDefault="004C54E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725F9">
              <w:rPr>
                <w:rFonts w:ascii="Times New Roman" w:eastAsia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793533,9</w:t>
            </w:r>
          </w:p>
        </w:tc>
        <w:tc>
          <w:tcPr>
            <w:tcW w:w="708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1123281,9</w:t>
            </w:r>
          </w:p>
        </w:tc>
        <w:tc>
          <w:tcPr>
            <w:tcW w:w="709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80,8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C54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1202788,6</w:t>
            </w:r>
          </w:p>
        </w:tc>
        <w:tc>
          <w:tcPr>
            <w:tcW w:w="851" w:type="dxa"/>
            <w:vAlign w:val="center"/>
          </w:tcPr>
          <w:p w:rsidR="004C54EE" w:rsidRPr="00C13A4B" w:rsidRDefault="006013B6" w:rsidP="001A3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B73F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1249736,6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B73FD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1199368,4</w:t>
            </w:r>
          </w:p>
        </w:tc>
        <w:tc>
          <w:tcPr>
            <w:tcW w:w="708" w:type="dxa"/>
            <w:vAlign w:val="center"/>
          </w:tcPr>
          <w:p w:rsidR="004C54EE" w:rsidRPr="00C13A4B" w:rsidRDefault="00965093" w:rsidP="006726D2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72,7</w:t>
            </w:r>
          </w:p>
        </w:tc>
      </w:tr>
      <w:tr w:rsidR="004C54EE" w:rsidRPr="00424498" w:rsidTr="0005032B">
        <w:trPr>
          <w:trHeight w:val="295"/>
        </w:trPr>
        <w:tc>
          <w:tcPr>
            <w:tcW w:w="1560" w:type="dxa"/>
            <w:vAlign w:val="center"/>
          </w:tcPr>
          <w:p w:rsidR="004C54EE" w:rsidRPr="00424498" w:rsidRDefault="004C54E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1002447,0</w:t>
            </w:r>
          </w:p>
        </w:tc>
        <w:tc>
          <w:tcPr>
            <w:tcW w:w="708" w:type="dxa"/>
            <w:vAlign w:val="center"/>
          </w:tcPr>
          <w:p w:rsidR="004C54EE" w:rsidRPr="00C13A4B" w:rsidRDefault="004C54EE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1390671,3</w:t>
            </w:r>
          </w:p>
        </w:tc>
        <w:tc>
          <w:tcPr>
            <w:tcW w:w="709" w:type="dxa"/>
            <w:vAlign w:val="center"/>
          </w:tcPr>
          <w:p w:rsidR="004C54EE" w:rsidRPr="00C13A4B" w:rsidRDefault="004C54EE" w:rsidP="0048386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13A4B"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4C54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1570507,4</w:t>
            </w:r>
          </w:p>
        </w:tc>
        <w:tc>
          <w:tcPr>
            <w:tcW w:w="851" w:type="dxa"/>
            <w:vAlign w:val="center"/>
          </w:tcPr>
          <w:p w:rsidR="004C54EE" w:rsidRPr="00C13A4B" w:rsidRDefault="004C54EE" w:rsidP="001A3D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C13A4B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1652362,6</w:t>
            </w:r>
          </w:p>
        </w:tc>
        <w:tc>
          <w:tcPr>
            <w:tcW w:w="1134" w:type="dxa"/>
            <w:vAlign w:val="center"/>
          </w:tcPr>
          <w:p w:rsidR="004C54EE" w:rsidRPr="00C13A4B" w:rsidRDefault="006013B6" w:rsidP="00170A4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1649739,0</w:t>
            </w:r>
          </w:p>
        </w:tc>
        <w:tc>
          <w:tcPr>
            <w:tcW w:w="708" w:type="dxa"/>
            <w:vAlign w:val="center"/>
          </w:tcPr>
          <w:p w:rsidR="004C54EE" w:rsidRPr="00C13A4B" w:rsidRDefault="00823DAD" w:rsidP="00823DA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226CFE" w:rsidRPr="006B053E" w:rsidRDefault="00226CFE" w:rsidP="00685FC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04896" w:rsidRPr="006B053E" w:rsidRDefault="008E17A3" w:rsidP="0070489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053E">
        <w:rPr>
          <w:rFonts w:ascii="Times New Roman" w:eastAsia="Times New Roman" w:hAnsi="Times New Roman" w:cs="Times New Roman"/>
          <w:sz w:val="28"/>
          <w:szCs w:val="28"/>
        </w:rPr>
        <w:t>Информация о вносимых и</w:t>
      </w:r>
      <w:r w:rsidR="001959A0">
        <w:rPr>
          <w:rFonts w:ascii="Times New Roman" w:eastAsia="Times New Roman" w:hAnsi="Times New Roman" w:cs="Times New Roman"/>
          <w:sz w:val="28"/>
          <w:szCs w:val="28"/>
        </w:rPr>
        <w:t>зменениях в бюджет района в 202</w:t>
      </w:r>
      <w:r w:rsidR="0083387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году по доходам</w:t>
      </w:r>
      <w:r w:rsidR="00CA787B">
        <w:rPr>
          <w:rFonts w:ascii="Times New Roman" w:eastAsia="Times New Roman" w:hAnsi="Times New Roman" w:cs="Times New Roman"/>
          <w:sz w:val="28"/>
          <w:szCs w:val="28"/>
        </w:rPr>
        <w:t xml:space="preserve"> (уточненный план)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в таблице.</w:t>
      </w:r>
    </w:p>
    <w:p w:rsidR="00704896" w:rsidRPr="00EE0F61" w:rsidRDefault="00EE0F61" w:rsidP="00EE0F61">
      <w:pPr>
        <w:autoSpaceDE w:val="0"/>
        <w:autoSpaceDN w:val="0"/>
        <w:adjustRightInd w:val="0"/>
        <w:spacing w:after="0" w:line="240" w:lineRule="auto"/>
        <w:ind w:right="-143"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38274B" w:rsidRPr="00EE0F61">
        <w:rPr>
          <w:rFonts w:ascii="Times New Roman" w:eastAsia="Times New Roman" w:hAnsi="Times New Roman" w:cs="Times New Roman"/>
        </w:rPr>
        <w:t>Таблица №3</w:t>
      </w:r>
    </w:p>
    <w:p w:rsidR="00704896" w:rsidRPr="00EE0F61" w:rsidRDefault="00704896" w:rsidP="0070489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 w:rsidRPr="00EE0F61">
        <w:rPr>
          <w:rFonts w:ascii="Times New Roman" w:eastAsia="Times New Roman" w:hAnsi="Times New Roman" w:cs="Times New Roman"/>
        </w:rPr>
        <w:t>(Тыс. руб.)</w:t>
      </w:r>
    </w:p>
    <w:tbl>
      <w:tblPr>
        <w:tblStyle w:val="ac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2835"/>
        <w:gridCol w:w="2552"/>
        <w:gridCol w:w="4252"/>
      </w:tblGrid>
      <w:tr w:rsidR="00D155AE" w:rsidRPr="00424498" w:rsidTr="007433A1">
        <w:tc>
          <w:tcPr>
            <w:tcW w:w="567" w:type="dxa"/>
            <w:vMerge w:val="restart"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92DCE">
              <w:rPr>
                <w:rFonts w:ascii="Times New Roman" w:eastAsia="Times New Roman" w:hAnsi="Times New Roman"/>
              </w:rPr>
              <w:t xml:space="preserve">№ </w:t>
            </w:r>
            <w:proofErr w:type="gramStart"/>
            <w:r w:rsidRPr="00A92DCE">
              <w:rPr>
                <w:rFonts w:ascii="Times New Roman" w:eastAsia="Times New Roman" w:hAnsi="Times New Roman"/>
              </w:rPr>
              <w:t>п</w:t>
            </w:r>
            <w:proofErr w:type="gramEnd"/>
            <w:r w:rsidRPr="00A92DCE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2835" w:type="dxa"/>
            <w:vMerge w:val="restart"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92DCE">
              <w:rPr>
                <w:rFonts w:ascii="Times New Roman" w:eastAsia="Times New Roman" w:hAnsi="Times New Roman"/>
              </w:rPr>
              <w:t>Реквизиты решений о бюджете муниципального района</w:t>
            </w:r>
          </w:p>
        </w:tc>
        <w:tc>
          <w:tcPr>
            <w:tcW w:w="2552" w:type="dxa"/>
            <w:vMerge w:val="restart"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92DCE">
              <w:rPr>
                <w:rFonts w:ascii="Times New Roman" w:eastAsia="Times New Roman" w:hAnsi="Times New Roman"/>
              </w:rPr>
              <w:t>Общий объём доходов</w:t>
            </w:r>
          </w:p>
        </w:tc>
        <w:tc>
          <w:tcPr>
            <w:tcW w:w="4252" w:type="dxa"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92DCE">
              <w:rPr>
                <w:rFonts w:ascii="Times New Roman" w:eastAsia="Times New Roman" w:hAnsi="Times New Roman"/>
              </w:rPr>
              <w:t>Отклонения (к предыдущей редакции Решения о бюджете)</w:t>
            </w:r>
          </w:p>
        </w:tc>
      </w:tr>
      <w:tr w:rsidR="00D155AE" w:rsidRPr="00424498" w:rsidTr="007433A1">
        <w:tc>
          <w:tcPr>
            <w:tcW w:w="567" w:type="dxa"/>
            <w:vMerge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  <w:vMerge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  <w:vMerge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2" w:type="dxa"/>
          </w:tcPr>
          <w:p w:rsidR="00D155AE" w:rsidRPr="00A92DCE" w:rsidRDefault="00D155AE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A92DCE">
              <w:rPr>
                <w:rFonts w:ascii="Times New Roman" w:eastAsia="Times New Roman" w:hAnsi="Times New Roman"/>
              </w:rPr>
              <w:t>Сумма (тыс.</w:t>
            </w:r>
            <w:r w:rsidR="00504795" w:rsidRPr="00A92DCE">
              <w:rPr>
                <w:rFonts w:ascii="Times New Roman" w:eastAsia="Times New Roman" w:hAnsi="Times New Roman"/>
              </w:rPr>
              <w:t xml:space="preserve"> </w:t>
            </w:r>
            <w:r w:rsidRPr="00A92DCE">
              <w:rPr>
                <w:rFonts w:ascii="Times New Roman" w:eastAsia="Times New Roman" w:hAnsi="Times New Roman"/>
              </w:rPr>
              <w:t>руб.)</w:t>
            </w:r>
          </w:p>
        </w:tc>
      </w:tr>
      <w:tr w:rsidR="00704896" w:rsidRPr="00424498" w:rsidTr="007433A1">
        <w:tc>
          <w:tcPr>
            <w:tcW w:w="567" w:type="dxa"/>
            <w:vAlign w:val="center"/>
          </w:tcPr>
          <w:p w:rsidR="00704896" w:rsidRPr="00424498" w:rsidRDefault="00704896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04896" w:rsidRPr="00424498" w:rsidRDefault="001618F8" w:rsidP="009B6590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2</w:t>
            </w:r>
            <w:r w:rsidR="009B659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035F49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г  № 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34.169</w:t>
            </w:r>
          </w:p>
        </w:tc>
        <w:tc>
          <w:tcPr>
            <w:tcW w:w="2552" w:type="dxa"/>
          </w:tcPr>
          <w:p w:rsidR="00704896" w:rsidRPr="00424498" w:rsidRDefault="00833878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1100759,0</w:t>
            </w:r>
            <w:r w:rsidR="00704896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 в т.</w:t>
            </w:r>
            <w:r w:rsidR="00504795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04896" w:rsidRPr="00424498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504795" w:rsidRPr="0042449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04896" w:rsidRPr="00424498" w:rsidRDefault="003A3B3F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Собственные 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387119</w:t>
            </w:r>
            <w:r w:rsidR="009B6590">
              <w:rPr>
                <w:rFonts w:ascii="Times New Roman" w:eastAsia="Times New Roman" w:hAnsi="Times New Roman"/>
                <w:sz w:val="24"/>
                <w:szCs w:val="24"/>
              </w:rPr>
              <w:t>,0</w:t>
            </w:r>
          </w:p>
          <w:p w:rsidR="00704896" w:rsidRPr="00424498" w:rsidRDefault="00704896" w:rsidP="00B22D4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>Безвозме</w:t>
            </w:r>
            <w:r w:rsidR="003A3B3F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здные 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519252,8</w:t>
            </w:r>
          </w:p>
        </w:tc>
        <w:tc>
          <w:tcPr>
            <w:tcW w:w="4252" w:type="dxa"/>
          </w:tcPr>
          <w:p w:rsidR="00704896" w:rsidRPr="00424498" w:rsidRDefault="00704896" w:rsidP="0010051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704896" w:rsidRPr="00424498" w:rsidTr="007433A1">
        <w:tc>
          <w:tcPr>
            <w:tcW w:w="567" w:type="dxa"/>
            <w:vAlign w:val="center"/>
          </w:tcPr>
          <w:p w:rsidR="00704896" w:rsidRPr="00424498" w:rsidRDefault="00704896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704896" w:rsidRPr="00CA787B" w:rsidRDefault="003B4778" w:rsidP="00B22D45">
            <w:pPr>
              <w:rPr>
                <w:rFonts w:ascii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FD12C7" w:rsidRPr="00CA787B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7.02</w:t>
            </w:r>
            <w:r w:rsidR="00FD12C7" w:rsidRPr="00CA787B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D12C7" w:rsidRPr="00CA787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35.176</w:t>
            </w:r>
          </w:p>
        </w:tc>
        <w:tc>
          <w:tcPr>
            <w:tcW w:w="2552" w:type="dxa"/>
          </w:tcPr>
          <w:p w:rsidR="00704896" w:rsidRPr="00CA787B" w:rsidRDefault="00833878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1377767,4</w:t>
            </w:r>
            <w:r w:rsidR="00704896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в т.</w:t>
            </w:r>
            <w:r w:rsidR="00504795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04896" w:rsidRPr="00CA787B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  <w:p w:rsidR="00704896" w:rsidRPr="00CA787B" w:rsidRDefault="00350D70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Собственные 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387119,0</w:t>
            </w: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704896" w:rsidRPr="00CA787B" w:rsidRDefault="00350D70" w:rsidP="00B22D4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</w:t>
            </w:r>
            <w:r w:rsidR="00833878">
              <w:rPr>
                <w:rFonts w:ascii="Times New Roman" w:eastAsia="Times New Roman" w:hAnsi="Times New Roman"/>
                <w:sz w:val="24"/>
                <w:szCs w:val="24"/>
              </w:rPr>
              <w:t>990648,4</w:t>
            </w:r>
          </w:p>
        </w:tc>
        <w:tc>
          <w:tcPr>
            <w:tcW w:w="4252" w:type="dxa"/>
          </w:tcPr>
          <w:p w:rsidR="00704896" w:rsidRPr="00CA787B" w:rsidRDefault="00AD0472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471395,6</w:t>
            </w:r>
            <w:r w:rsidR="00704896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73B6" w:rsidRPr="00CA787B">
              <w:rPr>
                <w:rFonts w:ascii="Times New Roman" w:eastAsia="Times New Roman" w:hAnsi="Times New Roman"/>
                <w:sz w:val="24"/>
                <w:szCs w:val="24"/>
              </w:rPr>
              <w:t>в т. ч</w:t>
            </w:r>
          </w:p>
          <w:p w:rsidR="00704896" w:rsidRPr="00CA787B" w:rsidRDefault="00350D70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Собственные </w:t>
            </w:r>
            <w:r w:rsidR="00B22D45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  <w:p w:rsidR="00704896" w:rsidRPr="00CA787B" w:rsidRDefault="00704896" w:rsidP="00B22D4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471395,6</w:t>
            </w:r>
          </w:p>
        </w:tc>
      </w:tr>
      <w:tr w:rsidR="00704896" w:rsidRPr="00424498" w:rsidTr="007433A1">
        <w:tc>
          <w:tcPr>
            <w:tcW w:w="567" w:type="dxa"/>
            <w:vAlign w:val="center"/>
          </w:tcPr>
          <w:p w:rsidR="00704896" w:rsidRPr="00424498" w:rsidRDefault="00574996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704896" w:rsidRPr="00CA787B" w:rsidRDefault="00574996" w:rsidP="00B22D45">
            <w:pPr>
              <w:rPr>
                <w:rFonts w:ascii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26.06</w:t>
            </w:r>
            <w:r w:rsidR="00FD12C7" w:rsidRPr="00CA787B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D12C7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г №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37.186</w:t>
            </w:r>
          </w:p>
        </w:tc>
        <w:tc>
          <w:tcPr>
            <w:tcW w:w="2552" w:type="dxa"/>
          </w:tcPr>
          <w:p w:rsidR="00704896" w:rsidRPr="00CA787B" w:rsidRDefault="00A24C76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1418902,8</w:t>
            </w:r>
            <w:r w:rsidR="00704896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в т.</w:t>
            </w:r>
            <w:r w:rsidR="00504795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04896" w:rsidRPr="00CA787B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  <w:p w:rsidR="00704896" w:rsidRPr="00CA787B" w:rsidRDefault="00704896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>Собственные</w:t>
            </w:r>
            <w:r w:rsidR="00C33997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387119,0</w:t>
            </w:r>
          </w:p>
          <w:p w:rsidR="00704896" w:rsidRPr="00CA787B" w:rsidRDefault="00704896" w:rsidP="004644E6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>Безвозмездные</w:t>
            </w:r>
            <w:r w:rsidR="00C33997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1031783,8</w:t>
            </w:r>
          </w:p>
        </w:tc>
        <w:tc>
          <w:tcPr>
            <w:tcW w:w="4252" w:type="dxa"/>
          </w:tcPr>
          <w:p w:rsidR="007265FD" w:rsidRPr="00CA787B" w:rsidRDefault="00B45A30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+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41135,4</w:t>
            </w: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773B6" w:rsidRPr="00CA787B">
              <w:rPr>
                <w:rFonts w:ascii="Times New Roman" w:eastAsia="Times New Roman" w:hAnsi="Times New Roman"/>
                <w:sz w:val="24"/>
                <w:szCs w:val="24"/>
              </w:rPr>
              <w:t>в т. ч</w:t>
            </w:r>
          </w:p>
          <w:p w:rsidR="007265FD" w:rsidRPr="00CA787B" w:rsidRDefault="00C33997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Собственные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  <w:p w:rsidR="00704896" w:rsidRPr="00CA787B" w:rsidRDefault="00B45A30" w:rsidP="00C204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+ </w:t>
            </w:r>
            <w:r w:rsidR="00A24C76">
              <w:rPr>
                <w:rFonts w:ascii="Times New Roman" w:eastAsia="Times New Roman" w:hAnsi="Times New Roman"/>
                <w:sz w:val="24"/>
                <w:szCs w:val="24"/>
              </w:rPr>
              <w:t>41135,4</w:t>
            </w:r>
          </w:p>
        </w:tc>
      </w:tr>
      <w:tr w:rsidR="00704896" w:rsidRPr="00424498" w:rsidTr="007433A1">
        <w:tc>
          <w:tcPr>
            <w:tcW w:w="567" w:type="dxa"/>
            <w:vAlign w:val="center"/>
          </w:tcPr>
          <w:p w:rsidR="00704896" w:rsidRPr="00424498" w:rsidRDefault="00302D1E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704896" w:rsidRPr="00CA787B" w:rsidRDefault="00302D1E" w:rsidP="00B22D45">
            <w:pPr>
              <w:rPr>
                <w:rFonts w:ascii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395193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FD12C7" w:rsidRPr="00CA787B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39519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FD12C7" w:rsidRPr="00CA787B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395193">
              <w:rPr>
                <w:rFonts w:ascii="Times New Roman" w:eastAsia="Times New Roman" w:hAnsi="Times New Roman"/>
                <w:sz w:val="24"/>
                <w:szCs w:val="24"/>
              </w:rPr>
              <w:t>6.78</w:t>
            </w:r>
          </w:p>
        </w:tc>
        <w:tc>
          <w:tcPr>
            <w:tcW w:w="2552" w:type="dxa"/>
          </w:tcPr>
          <w:p w:rsidR="00704896" w:rsidRPr="00CA787B" w:rsidRDefault="00442BBA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1652362,6</w:t>
            </w:r>
            <w:r w:rsidR="00704896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в т.</w:t>
            </w:r>
            <w:r w:rsidR="00504795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04896" w:rsidRPr="00CA787B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  <w:p w:rsidR="00302D1E" w:rsidRPr="00CA787B" w:rsidRDefault="00704896" w:rsidP="00302D1E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>Собственные</w:t>
            </w:r>
            <w:r w:rsidR="00302D1E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30EAA">
              <w:rPr>
                <w:rFonts w:ascii="Times New Roman" w:eastAsia="Times New Roman" w:hAnsi="Times New Roman"/>
                <w:sz w:val="24"/>
                <w:szCs w:val="24"/>
              </w:rPr>
              <w:t>402626,0</w:t>
            </w:r>
          </w:p>
          <w:p w:rsidR="00704896" w:rsidRPr="00CA787B" w:rsidRDefault="00704896" w:rsidP="00C2047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>Безвозмездные</w:t>
            </w:r>
            <w:r w:rsidR="00302D1E"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30EAA">
              <w:rPr>
                <w:rFonts w:ascii="Times New Roman" w:eastAsia="Times New Roman" w:hAnsi="Times New Roman"/>
                <w:sz w:val="24"/>
                <w:szCs w:val="24"/>
              </w:rPr>
              <w:t>1249736,6</w:t>
            </w:r>
          </w:p>
        </w:tc>
        <w:tc>
          <w:tcPr>
            <w:tcW w:w="4252" w:type="dxa"/>
          </w:tcPr>
          <w:p w:rsidR="004A10A3" w:rsidRPr="00CA787B" w:rsidRDefault="00191DA6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D30EAA">
              <w:rPr>
                <w:rFonts w:ascii="Times New Roman" w:eastAsia="Times New Roman" w:hAnsi="Times New Roman"/>
                <w:sz w:val="24"/>
                <w:szCs w:val="24"/>
              </w:rPr>
              <w:t>233459,8</w:t>
            </w:r>
            <w:r w:rsidR="005773B6" w:rsidRPr="00CA787B">
              <w:rPr>
                <w:rFonts w:ascii="Times New Roman" w:eastAsia="Times New Roman" w:hAnsi="Times New Roman"/>
                <w:sz w:val="24"/>
                <w:szCs w:val="24"/>
              </w:rPr>
              <w:t>в т. ч</w:t>
            </w:r>
          </w:p>
          <w:p w:rsidR="004A10A3" w:rsidRPr="00CA787B" w:rsidRDefault="004A10A3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 Собственные </w:t>
            </w:r>
            <w:r w:rsidR="00191DA6" w:rsidRPr="00CA787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D30EAA">
              <w:rPr>
                <w:rFonts w:ascii="Times New Roman" w:eastAsia="Times New Roman" w:hAnsi="Times New Roman"/>
                <w:sz w:val="24"/>
                <w:szCs w:val="24"/>
              </w:rPr>
              <w:t>15507,0</w:t>
            </w:r>
          </w:p>
          <w:p w:rsidR="00704896" w:rsidRPr="00CA787B" w:rsidRDefault="004A10A3" w:rsidP="00C204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87B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</w:t>
            </w:r>
            <w:r w:rsidR="00191DA6" w:rsidRPr="00CA787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D30EAA">
              <w:rPr>
                <w:rFonts w:ascii="Times New Roman" w:eastAsia="Times New Roman" w:hAnsi="Times New Roman"/>
                <w:sz w:val="24"/>
                <w:szCs w:val="24"/>
              </w:rPr>
              <w:t>217952,8</w:t>
            </w:r>
          </w:p>
        </w:tc>
      </w:tr>
      <w:tr w:rsidR="00302D1E" w:rsidRPr="00424498" w:rsidTr="007433A1">
        <w:tc>
          <w:tcPr>
            <w:tcW w:w="567" w:type="dxa"/>
            <w:vAlign w:val="center"/>
          </w:tcPr>
          <w:p w:rsidR="00302D1E" w:rsidRPr="00424498" w:rsidRDefault="00302D1E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302D1E" w:rsidRPr="00424498" w:rsidRDefault="00CA787B" w:rsidP="00135ACE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Уточненный план</w:t>
            </w:r>
            <w:r w:rsidR="000B3683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 за 202</w:t>
            </w:r>
            <w:r w:rsidR="00BA545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302D1E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 год </w:t>
            </w:r>
            <w:r w:rsidR="00135ACE">
              <w:rPr>
                <w:rFonts w:ascii="Times New Roman" w:eastAsia="Times New Roman" w:hAnsi="Times New Roman"/>
                <w:sz w:val="24"/>
                <w:szCs w:val="24"/>
              </w:rPr>
              <w:t xml:space="preserve">при принятии решения об исполнении бюджета </w:t>
            </w:r>
          </w:p>
        </w:tc>
        <w:tc>
          <w:tcPr>
            <w:tcW w:w="2552" w:type="dxa"/>
          </w:tcPr>
          <w:p w:rsidR="00302D1E" w:rsidRPr="00424498" w:rsidRDefault="00D30EAA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1652362,6</w:t>
            </w:r>
            <w:r w:rsidR="00302D1E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 в т. </w:t>
            </w:r>
            <w:r w:rsidR="000B3683" w:rsidRPr="00424498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  <w:p w:rsidR="00302D1E" w:rsidRPr="00424498" w:rsidRDefault="000B3683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Собственные </w:t>
            </w:r>
            <w:r w:rsidR="00D30EAA">
              <w:rPr>
                <w:rFonts w:ascii="Times New Roman" w:eastAsia="Times New Roman" w:hAnsi="Times New Roman"/>
                <w:sz w:val="24"/>
                <w:szCs w:val="24"/>
              </w:rPr>
              <w:t>402626,0</w:t>
            </w:r>
          </w:p>
          <w:p w:rsidR="00302D1E" w:rsidRPr="00424498" w:rsidRDefault="000B3683" w:rsidP="00957FE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Безвозмездные </w:t>
            </w:r>
            <w:r w:rsidR="00D30EAA">
              <w:rPr>
                <w:rFonts w:ascii="Times New Roman" w:eastAsia="Times New Roman" w:hAnsi="Times New Roman"/>
                <w:sz w:val="24"/>
                <w:szCs w:val="24"/>
              </w:rPr>
              <w:t>1249736,6</w:t>
            </w:r>
          </w:p>
        </w:tc>
        <w:tc>
          <w:tcPr>
            <w:tcW w:w="4252" w:type="dxa"/>
          </w:tcPr>
          <w:p w:rsidR="00302D1E" w:rsidRPr="00424498" w:rsidRDefault="00CA787B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A44685">
              <w:rPr>
                <w:rFonts w:ascii="Times New Roman" w:eastAsia="Times New Roman" w:hAnsi="Times New Roman"/>
                <w:sz w:val="24"/>
                <w:szCs w:val="24"/>
              </w:rPr>
              <w:t>551603,6</w:t>
            </w:r>
            <w:r w:rsidR="00957F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2D1E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в т. </w:t>
            </w:r>
            <w:r w:rsidR="000B3683" w:rsidRPr="00424498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</w:p>
          <w:p w:rsidR="00302D1E" w:rsidRPr="00424498" w:rsidRDefault="000B3683" w:rsidP="0010051D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Собственные </w:t>
            </w:r>
            <w:r w:rsidR="00A44685">
              <w:rPr>
                <w:rFonts w:ascii="Times New Roman" w:eastAsia="Times New Roman" w:hAnsi="Times New Roman"/>
                <w:sz w:val="24"/>
                <w:szCs w:val="24"/>
              </w:rPr>
              <w:t>15507,0</w:t>
            </w:r>
          </w:p>
          <w:p w:rsidR="00302D1E" w:rsidRPr="00424498" w:rsidRDefault="00302D1E" w:rsidP="00957FE0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4498">
              <w:rPr>
                <w:rFonts w:ascii="Times New Roman" w:eastAsia="Times New Roman" w:hAnsi="Times New Roman"/>
                <w:sz w:val="24"/>
                <w:szCs w:val="24"/>
              </w:rPr>
              <w:t>Безвозмезд</w:t>
            </w:r>
            <w:r w:rsidR="000B3683" w:rsidRPr="00424498">
              <w:rPr>
                <w:rFonts w:ascii="Times New Roman" w:eastAsia="Times New Roman" w:hAnsi="Times New Roman"/>
                <w:sz w:val="24"/>
                <w:szCs w:val="24"/>
              </w:rPr>
              <w:t xml:space="preserve">ные </w:t>
            </w:r>
            <w:r w:rsidR="00CA787B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  <w:r w:rsidR="00A44685">
              <w:rPr>
                <w:rFonts w:ascii="Times New Roman" w:eastAsia="Times New Roman" w:hAnsi="Times New Roman"/>
                <w:sz w:val="24"/>
                <w:szCs w:val="24"/>
              </w:rPr>
              <w:t>730483,8</w:t>
            </w:r>
          </w:p>
        </w:tc>
      </w:tr>
    </w:tbl>
    <w:p w:rsidR="00D155AE" w:rsidRPr="006B053E" w:rsidRDefault="00D155AE" w:rsidP="00957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55AE" w:rsidRPr="006B053E" w:rsidRDefault="00EE4A1C" w:rsidP="006D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Анализ доходов муниципального района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 xml:space="preserve"> представлен в таблице</w:t>
      </w:r>
      <w:r w:rsidR="0038274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618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74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B0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0970" w:rsidRPr="006B053E" w:rsidRDefault="00440970" w:rsidP="00EE4A1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1190" w:rsidRPr="00FB452A" w:rsidRDefault="00791190" w:rsidP="00791190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452A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38274B" w:rsidRPr="00FB452A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226CFE" w:rsidRPr="00FB452A" w:rsidRDefault="00791190" w:rsidP="007B3FA6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452A">
        <w:rPr>
          <w:rFonts w:ascii="Times New Roman" w:eastAsia="Times New Roman" w:hAnsi="Times New Roman" w:cs="Times New Roman"/>
          <w:sz w:val="24"/>
          <w:szCs w:val="24"/>
        </w:rPr>
        <w:t>(Тыс. руб.)</w:t>
      </w:r>
    </w:p>
    <w:tbl>
      <w:tblPr>
        <w:tblW w:w="112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142"/>
        <w:gridCol w:w="142"/>
        <w:gridCol w:w="1701"/>
        <w:gridCol w:w="1559"/>
        <w:gridCol w:w="1276"/>
        <w:gridCol w:w="1417"/>
        <w:gridCol w:w="709"/>
        <w:gridCol w:w="851"/>
        <w:gridCol w:w="425"/>
        <w:gridCol w:w="709"/>
      </w:tblGrid>
      <w:tr w:rsidR="00685FC2" w:rsidRPr="006B053E" w:rsidTr="003368EA">
        <w:trPr>
          <w:gridAfter w:val="2"/>
          <w:wAfter w:w="1134" w:type="dxa"/>
          <w:trHeight w:val="46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код дохода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наименование дохода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85FC2" w:rsidRPr="00894FFC" w:rsidRDefault="0038274B" w:rsidP="00135ACE">
            <w:pPr>
              <w:spacing w:after="0" w:line="240" w:lineRule="auto"/>
              <w:ind w:right="3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202</w:t>
            </w:r>
            <w:r w:rsidR="009115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685FC2"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685FC2" w:rsidRPr="006B053E" w:rsidTr="00B17296">
        <w:trPr>
          <w:gridAfter w:val="2"/>
          <w:wAfter w:w="1134" w:type="dxa"/>
          <w:trHeight w:val="69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Утверждено доходов</w:t>
            </w:r>
            <w:r w:rsidR="00336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336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уточненный</w:t>
            </w:r>
            <w:proofErr w:type="gramEnd"/>
            <w:r w:rsidR="003368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Исполнено</w:t>
            </w: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Неисполненные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 в общем объеме</w:t>
            </w: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:rsidR="00685FC2" w:rsidRPr="00894FFC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4FF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исполнения</w:t>
            </w:r>
          </w:p>
        </w:tc>
      </w:tr>
      <w:tr w:rsidR="00685FC2" w:rsidRPr="006B053E" w:rsidTr="00B17296">
        <w:trPr>
          <w:gridAfter w:val="2"/>
          <w:wAfter w:w="1134" w:type="dxa"/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85FC2" w:rsidRPr="009E2120" w:rsidRDefault="00685FC2" w:rsidP="0010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791190" w:rsidRPr="006B053E" w:rsidTr="00B17296">
        <w:trPr>
          <w:gridAfter w:val="2"/>
          <w:wAfter w:w="1134" w:type="dxa"/>
          <w:trHeight w:val="30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</w:tcPr>
          <w:p w:rsidR="00791190" w:rsidRPr="009E2120" w:rsidRDefault="00791190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402 626,0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450 370,6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+47744,6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8747D" w:rsidP="00D3390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13639" w:rsidP="00710A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111,8</w:t>
            </w:r>
          </w:p>
        </w:tc>
      </w:tr>
      <w:tr w:rsidR="00791190" w:rsidRPr="006B053E" w:rsidTr="00B17296">
        <w:trPr>
          <w:gridAfter w:val="2"/>
          <w:wAfter w:w="1134" w:type="dxa"/>
          <w:trHeight w:val="30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791190" w:rsidRPr="009E2120" w:rsidRDefault="00791190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E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Налоговые 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394 589,2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435 442,3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10A70" w:rsidRPr="009E2120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+40 853,1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8507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791190" w:rsidRPr="009E2120" w:rsidRDefault="00D13639" w:rsidP="00710A70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110,4</w:t>
            </w:r>
          </w:p>
        </w:tc>
      </w:tr>
      <w:tr w:rsidR="00791190" w:rsidRPr="008456BE" w:rsidTr="00B17296">
        <w:trPr>
          <w:gridAfter w:val="2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90" w:rsidRPr="00987E86" w:rsidRDefault="00791190" w:rsidP="00E85A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10102000010000 110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322 428,1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357 432,5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D13639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+35 004,4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13639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110,9</w:t>
            </w:r>
          </w:p>
        </w:tc>
      </w:tr>
      <w:tr w:rsidR="00791190" w:rsidRPr="008456BE" w:rsidTr="00B17296">
        <w:trPr>
          <w:gridAfter w:val="2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E85A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10302000010000 110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60F3D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26 284,7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60F3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27 461,4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60F3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+1 176,7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850701" w:rsidP="007F2A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60F3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104,5</w:t>
            </w:r>
          </w:p>
        </w:tc>
      </w:tr>
      <w:tr w:rsidR="007774D1" w:rsidRPr="008456BE" w:rsidTr="00B17296">
        <w:trPr>
          <w:gridAfter w:val="2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7774D1" w:rsidP="00E85A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10501010010000</w:t>
            </w:r>
            <w:r w:rsidR="00DA378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1" w:rsidRPr="00987E86" w:rsidRDefault="007774D1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Налог, взимаемый в связи с применением упрощённой системы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612004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85C21">
              <w:rPr>
                <w:rFonts w:ascii="Times New Roman" w:hAnsi="Times New Roman" w:cs="Times New Roman"/>
                <w:sz w:val="21"/>
                <w:szCs w:val="21"/>
              </w:rPr>
              <w:t>1 648,3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61200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  <w:r w:rsidR="00785C2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3 374,2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D1" w:rsidRPr="00987E86" w:rsidRDefault="0061200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</w:t>
            </w:r>
            <w:r w:rsidR="00785C2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1 725,9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4D1" w:rsidRPr="00987E86" w:rsidRDefault="00785C21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114,8</w:t>
            </w:r>
          </w:p>
        </w:tc>
      </w:tr>
      <w:tr w:rsidR="00791190" w:rsidRPr="008456BE" w:rsidTr="00B17296">
        <w:trPr>
          <w:gridAfter w:val="2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E85A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10502000020000 110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Единый налог на вменяемый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3368EA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85C2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85C2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+50,8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85070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185EEA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</w:tr>
      <w:tr w:rsidR="00791190" w:rsidRPr="008456BE" w:rsidTr="00B17296">
        <w:trPr>
          <w:gridAfter w:val="2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E85A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10503000010000 110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268A6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268A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B268A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85070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268A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113,3</w:t>
            </w:r>
          </w:p>
        </w:tc>
      </w:tr>
      <w:tr w:rsidR="00791190" w:rsidRPr="008456BE" w:rsidTr="00B17296">
        <w:trPr>
          <w:gridAfter w:val="2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E85AF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10504000020000 110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Налог, взимаемый в связи с применением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патентной системы налогообложения, зачисляемый в бюджет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268A6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4510,4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268A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B268A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+2844,2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7F2A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268A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163,1</w:t>
            </w:r>
          </w:p>
        </w:tc>
      </w:tr>
      <w:tr w:rsidR="00791190" w:rsidRPr="008456BE" w:rsidTr="00B17296">
        <w:trPr>
          <w:gridAfter w:val="2"/>
          <w:wAfter w:w="1134" w:type="dxa"/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A458FC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</w:t>
            </w:r>
            <w:r w:rsidR="00E85AF0" w:rsidRPr="00E85A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10701000010000</w:t>
            </w:r>
            <w:r w:rsidR="00E85A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E85AF0" w:rsidRPr="00E85AF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Налог на добычу полезных ископаемых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C35F3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15 300,0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C35F3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15 936,3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DC35F3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+636,3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7F2A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  <w:r w:rsidR="0085070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C35F3" w:rsidP="00E355BD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104,2</w:t>
            </w:r>
          </w:p>
        </w:tc>
      </w:tr>
      <w:tr w:rsidR="00791190" w:rsidRPr="008456BE" w:rsidTr="00B17296">
        <w:trPr>
          <w:gridAfter w:val="2"/>
          <w:wAfter w:w="1134" w:type="dxa"/>
          <w:trHeight w:val="58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10800000000000 000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94279F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14 357,0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94279F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15 763,8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94279F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+1 406,8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94279F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109,8</w:t>
            </w:r>
          </w:p>
        </w:tc>
      </w:tr>
      <w:tr w:rsidR="00791190" w:rsidRPr="008456BE" w:rsidTr="00B17296">
        <w:trPr>
          <w:gridAfter w:val="2"/>
          <w:wAfter w:w="1134" w:type="dxa"/>
          <w:trHeight w:val="58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Неналоговые 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473892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8 036,8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473892" w:rsidP="00E448F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14 928,3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473892" w:rsidP="000067C2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+6891,5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473892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185,8</w:t>
            </w:r>
          </w:p>
        </w:tc>
      </w:tr>
      <w:tr w:rsidR="00791190" w:rsidRPr="008456BE" w:rsidTr="00B17296">
        <w:trPr>
          <w:trHeight w:val="58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DA3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11100000000000 000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3 249,8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4 811,6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+1 561,8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148,2</w:t>
            </w:r>
          </w:p>
        </w:tc>
        <w:tc>
          <w:tcPr>
            <w:tcW w:w="425" w:type="dxa"/>
          </w:tcPr>
          <w:p w:rsidR="00791190" w:rsidRPr="008456BE" w:rsidRDefault="00791190" w:rsidP="00100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91190" w:rsidRPr="008456BE" w:rsidRDefault="00791190" w:rsidP="001005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1190" w:rsidRPr="008456BE" w:rsidTr="00B17296">
        <w:trPr>
          <w:gridAfter w:val="2"/>
          <w:wAfter w:w="1134" w:type="dxa"/>
          <w:trHeight w:val="58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DA3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11201000010000</w:t>
            </w:r>
            <w:r w:rsidR="00DA378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1 300</w:t>
            </w:r>
            <w:r w:rsidR="00DC432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1 853,8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+553,8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B05B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142,5</w:t>
            </w:r>
          </w:p>
        </w:tc>
      </w:tr>
      <w:tr w:rsidR="00D554D2" w:rsidRPr="008456BE" w:rsidTr="00B17296">
        <w:trPr>
          <w:gridAfter w:val="2"/>
          <w:wAfter w:w="1134" w:type="dxa"/>
          <w:trHeight w:val="674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4D2" w:rsidRPr="00987E86" w:rsidRDefault="00DA378B" w:rsidP="00DA3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A378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11300000000000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DA378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D2" w:rsidRPr="00987E86" w:rsidRDefault="00DA378B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DA378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Доходы от оказания платных услуг (работ)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4D2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4D2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1 506,2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4D2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4D2" w:rsidRPr="00987E86" w:rsidRDefault="00BB05B7" w:rsidP="006D34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4D2" w:rsidRPr="00987E86" w:rsidRDefault="005B476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215,1</w:t>
            </w:r>
          </w:p>
        </w:tc>
      </w:tr>
      <w:tr w:rsidR="00791190" w:rsidRPr="008456BE" w:rsidTr="00B17296">
        <w:trPr>
          <w:gridAfter w:val="2"/>
          <w:wAfter w:w="1134" w:type="dxa"/>
          <w:trHeight w:val="674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DA3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11400000000000 000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Доходы от реализации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C4329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C4329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0067C2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+295,4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D46AC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183,2</w:t>
            </w:r>
          </w:p>
        </w:tc>
      </w:tr>
      <w:tr w:rsidR="00791190" w:rsidRPr="008456BE" w:rsidTr="00B17296">
        <w:trPr>
          <w:gridAfter w:val="2"/>
          <w:wAfter w:w="1134" w:type="dxa"/>
          <w:trHeight w:val="106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DA3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11600000000000 000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DC4329">
              <w:rPr>
                <w:rFonts w:ascii="Times New Roman" w:hAnsi="Times New Roman" w:cs="Times New Roman"/>
                <w:sz w:val="21"/>
                <w:szCs w:val="21"/>
              </w:rPr>
              <w:t>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4 763,5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+2263,5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BB05B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190,5</w:t>
            </w:r>
          </w:p>
        </w:tc>
      </w:tr>
      <w:tr w:rsidR="00791190" w:rsidRPr="008456BE" w:rsidTr="00B17296">
        <w:trPr>
          <w:gridAfter w:val="2"/>
          <w:wAfter w:w="1134" w:type="dxa"/>
          <w:trHeight w:val="588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791190" w:rsidP="00DA378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11700000000000 000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791190" w:rsidP="0010051D">
            <w:pPr>
              <w:spacing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57</w:t>
            </w:r>
            <w:r w:rsidR="00DC4329">
              <w:rPr>
                <w:rFonts w:ascii="Times New Roman" w:hAnsi="Times New Roman" w:cs="Times New Roman"/>
                <w:sz w:val="21"/>
                <w:szCs w:val="21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1 523,6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190" w:rsidRPr="00987E86" w:rsidRDefault="005B4766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+1 466,6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D8747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190" w:rsidRPr="00987E86" w:rsidRDefault="005B4766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2671,9</w:t>
            </w:r>
          </w:p>
        </w:tc>
      </w:tr>
      <w:tr w:rsidR="00FD1DD7" w:rsidRPr="008456BE" w:rsidTr="00B17296">
        <w:trPr>
          <w:gridAfter w:val="2"/>
          <w:wAfter w:w="1134" w:type="dxa"/>
          <w:trHeight w:val="554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FD1DD7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FD1DD7" w:rsidRPr="008456BE" w:rsidTr="00B17296">
        <w:trPr>
          <w:gridAfter w:val="2"/>
          <w:wAfter w:w="1134" w:type="dxa"/>
          <w:trHeight w:val="31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center"/>
            <w:hideMark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4F61D1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1 249 736,6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4F61D1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1 199 368,4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FD1DD7" w:rsidRPr="00987E86" w:rsidRDefault="004F61D1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-50 368,2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FD1DD7" w:rsidRPr="00987E86" w:rsidRDefault="004F61D1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95,9</w:t>
            </w:r>
          </w:p>
        </w:tc>
      </w:tr>
      <w:tr w:rsidR="00FD1DD7" w:rsidRPr="008456BE" w:rsidTr="00B17296">
        <w:trPr>
          <w:gridAfter w:val="2"/>
          <w:wAfter w:w="1134" w:type="dxa"/>
          <w:trHeight w:val="58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F61D1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281 267,6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F61D1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281 267,6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E17494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E17494" w:rsidP="0016369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100,0</w:t>
            </w:r>
          </w:p>
        </w:tc>
      </w:tr>
      <w:tr w:rsidR="00FD1DD7" w:rsidRPr="008456BE" w:rsidTr="00B17296">
        <w:trPr>
          <w:gridAfter w:val="2"/>
          <w:wAfter w:w="1134" w:type="dxa"/>
          <w:trHeight w:val="585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D7" w:rsidRPr="00987E86" w:rsidRDefault="00576F90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D1DD7" w:rsidRPr="00987E86">
              <w:rPr>
                <w:rFonts w:ascii="Times New Roman" w:hAnsi="Times New Roman" w:cs="Times New Roman"/>
                <w:sz w:val="21"/>
                <w:szCs w:val="21"/>
              </w:rPr>
              <w:t>2 0215001 05 0000 150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DD7" w:rsidRPr="00987E86" w:rsidRDefault="00FD1DD7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 xml:space="preserve">Дотации бюджетам муниципальных районов на выравнивание уровня </w:t>
            </w:r>
            <w:r w:rsidRPr="00987E8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бюджетной обеспеченности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F61D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161 917,0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F61D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161 917,0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E1749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237E77" w:rsidP="001542C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E17494" w:rsidP="0016369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FD1DD7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D7" w:rsidRPr="00987E86" w:rsidRDefault="00FD1DD7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2 0215002 05 0000 150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DD7" w:rsidRPr="00987E86" w:rsidRDefault="00FD1DD7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CD773C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4 680,4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CD773C" w:rsidP="003368EA">
            <w:pPr>
              <w:spacing w:after="0"/>
              <w:ind w:left="34" w:hanging="34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4 680,4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E1749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E17494" w:rsidP="0016369B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16369B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9B" w:rsidRPr="00987E86" w:rsidRDefault="00D53BF2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53BF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53BF2">
              <w:rPr>
                <w:rFonts w:ascii="Times New Roman" w:hAnsi="Times New Roman" w:cs="Times New Roman"/>
                <w:sz w:val="21"/>
                <w:szCs w:val="21"/>
              </w:rPr>
              <w:t>0216549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53BF2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53BF2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D53BF2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9B" w:rsidRPr="00987E86" w:rsidRDefault="00D53BF2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D53BF2">
              <w:rPr>
                <w:rFonts w:ascii="Times New Roman" w:hAnsi="Times New Roman" w:cs="Times New Roman"/>
                <w:sz w:val="21"/>
                <w:szCs w:val="21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9B" w:rsidRDefault="00CD773C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5 229,2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9B" w:rsidRDefault="00CD773C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5 229,2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69B" w:rsidRDefault="00E1749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9B" w:rsidRPr="00987E86" w:rsidRDefault="001542C0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69B" w:rsidRDefault="00E17494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503B93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B93" w:rsidRPr="00987E86" w:rsidRDefault="00503B93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D21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>0219999</w:t>
            </w:r>
            <w:r w:rsidR="00BD21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 w:rsidR="00BD21C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 w:rsidR="00BD21C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B93" w:rsidRPr="00987E86" w:rsidRDefault="00503B93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sz w:val="21"/>
                <w:szCs w:val="21"/>
              </w:rPr>
              <w:t>Прочие дотации бюджету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B93" w:rsidRPr="00987E86" w:rsidRDefault="00CD773C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109 441,0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B93" w:rsidRPr="00987E86" w:rsidRDefault="00CD773C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109 441,0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B93" w:rsidRPr="00987E86" w:rsidRDefault="00945AD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B93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3B93" w:rsidRPr="00987E86" w:rsidRDefault="00945AD7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FD1DD7" w:rsidRPr="008456BE" w:rsidTr="00B17296">
        <w:trPr>
          <w:gridAfter w:val="2"/>
          <w:wAfter w:w="1134" w:type="dxa"/>
          <w:trHeight w:val="60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D1DD7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Субсидии бюджетам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D1152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151 048,0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D1152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150 012,6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4D1152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-1 035,4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D1152" w:rsidP="00987E8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99,3</w:t>
            </w:r>
          </w:p>
        </w:tc>
      </w:tr>
      <w:tr w:rsidR="004D1152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152" w:rsidRPr="007066B1" w:rsidRDefault="004D1152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2 0225154000000150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52" w:rsidRPr="007066B1" w:rsidRDefault="004D1152" w:rsidP="003D7B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мероприятия по модернизации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152" w:rsidRDefault="004D1152" w:rsidP="001073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25 716,1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152" w:rsidRDefault="004D1152" w:rsidP="00E708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25 716,1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152" w:rsidRDefault="004D1152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152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152" w:rsidRDefault="004D1152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FD1DD7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D7BEB" w:rsidRDefault="00391F25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2 0225179 05 0000 150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3E00A7" w:rsidRDefault="00391F25" w:rsidP="003D7BEB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04190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3 040,6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041901" w:rsidP="00E708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2 943,9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041901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-96,7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8F6FB5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041901" w:rsidP="00987E86">
            <w:pPr>
              <w:spacing w:after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</w:t>
            </w:r>
            <w:r w:rsidR="003F42B3">
              <w:rPr>
                <w:rFonts w:ascii="Times New Roman" w:hAnsi="Times New Roman" w:cs="Times New Roman"/>
                <w:sz w:val="21"/>
                <w:szCs w:val="21"/>
              </w:rPr>
              <w:t>,8</w:t>
            </w:r>
          </w:p>
        </w:tc>
      </w:tr>
      <w:tr w:rsidR="00FD1DD7" w:rsidRPr="008456BE" w:rsidTr="00B17296">
        <w:trPr>
          <w:gridAfter w:val="2"/>
          <w:wAfter w:w="1134" w:type="dxa"/>
          <w:trHeight w:val="272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D7BEB" w:rsidRDefault="00391F25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2 0225304 05 0000 150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3E00A7" w:rsidRDefault="00391F25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бюджетам муниципальных </w:t>
            </w:r>
            <w:r w:rsidRPr="003E00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EC7AEE" w:rsidRDefault="004A088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19 860,0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A088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18 935,9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4A0884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-924,1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4A0884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95,3</w:t>
            </w:r>
          </w:p>
        </w:tc>
      </w:tr>
      <w:tr w:rsidR="007216CB" w:rsidRPr="008456BE" w:rsidTr="00B17296">
        <w:trPr>
          <w:gridAfter w:val="2"/>
          <w:wAfter w:w="1134" w:type="dxa"/>
          <w:trHeight w:val="272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6CB" w:rsidRPr="003D7BEB" w:rsidRDefault="007216CB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7216C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216CB">
              <w:rPr>
                <w:rFonts w:ascii="Times New Roman" w:hAnsi="Times New Roman" w:cs="Times New Roman"/>
                <w:sz w:val="21"/>
                <w:szCs w:val="21"/>
              </w:rPr>
              <w:t>0225453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216CB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216CB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216CB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CB" w:rsidRPr="003E00A7" w:rsidRDefault="007216CB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на созда</w:t>
            </w:r>
            <w:r w:rsidR="005200AD" w:rsidRPr="003E00A7">
              <w:rPr>
                <w:rFonts w:ascii="Times New Roman" w:hAnsi="Times New Roman" w:cs="Times New Roman"/>
                <w:sz w:val="21"/>
                <w:szCs w:val="21"/>
              </w:rPr>
              <w:t>ние  модельных муниципальных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6CB" w:rsidRPr="00EC7AEE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6CB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6CB" w:rsidRPr="00987E86" w:rsidRDefault="003A4EB8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6CB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6CB" w:rsidRPr="00987E86" w:rsidRDefault="003A4E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FD1DD7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D7BEB" w:rsidRDefault="00AC2BD2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BC069D" w:rsidRPr="003D7B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0225467</w:t>
            </w:r>
            <w:r w:rsidR="00BC069D" w:rsidRPr="003D7B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 w:rsidR="00EA14F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 w:rsidR="00BC069D" w:rsidRPr="003D7B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3E00A7" w:rsidRDefault="00AC2BD2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3A4EB8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8F6FB5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A4E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4B450E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0E" w:rsidRPr="003D7BEB" w:rsidRDefault="004B450E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450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450E">
              <w:rPr>
                <w:rFonts w:ascii="Times New Roman" w:hAnsi="Times New Roman" w:cs="Times New Roman"/>
                <w:sz w:val="21"/>
                <w:szCs w:val="21"/>
              </w:rPr>
              <w:t>0225497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450E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450E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B450E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50E" w:rsidRPr="003E00A7" w:rsidRDefault="004B450E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0E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1 354,3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0E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1 354,3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50E" w:rsidRPr="00987E86" w:rsidRDefault="003A4EB8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0E" w:rsidRPr="00987E86" w:rsidRDefault="008F6FB5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0E" w:rsidRPr="00987E86" w:rsidRDefault="003A4E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EA14FA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A" w:rsidRPr="00EA14FA" w:rsidRDefault="00EA14FA" w:rsidP="000548D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0225519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FA" w:rsidRPr="003E00A7" w:rsidRDefault="00EA14FA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бюджетам муниципальных районов на </w:t>
            </w:r>
            <w:r w:rsidRPr="003E00A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A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243,9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A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4FA" w:rsidRPr="00987E86" w:rsidRDefault="003A4EB8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A" w:rsidRPr="00987E86" w:rsidRDefault="008F6FB5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4FA" w:rsidRPr="00987E86" w:rsidRDefault="003A4E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5200AD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Pr="00EA14FA" w:rsidRDefault="000941BE" w:rsidP="000548D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2 0225555050000150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AD" w:rsidRPr="003E00A7" w:rsidRDefault="005200AD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бюджетам муниципальных районов на реализацию программ формирования современной городской среды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9 037,0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9 037,0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AD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Default="005200AD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FD1DD7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D7BEB" w:rsidRDefault="00EA14FA" w:rsidP="000548DF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0225555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A14FA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3E00A7" w:rsidRDefault="00EA14FA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на реализацию программ формирования современной городской среды</w:t>
            </w:r>
            <w:r w:rsidR="005200AD" w:rsidRPr="003E00A7">
              <w:rPr>
                <w:rFonts w:ascii="Times New Roman" w:hAnsi="Times New Roman" w:cs="Times New Roman"/>
                <w:sz w:val="21"/>
                <w:szCs w:val="21"/>
              </w:rPr>
              <w:t xml:space="preserve"> в малых городах  и исторических поселениях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E00A7" w:rsidRDefault="005200A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3A4EB8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237E77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A4E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5200AD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Pr="00407AC6" w:rsidRDefault="000941BE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2 0225576050000150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AD" w:rsidRPr="003E00A7" w:rsidRDefault="005200AD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бюджетам муниципальных районов на </w:t>
            </w:r>
            <w:r w:rsidR="000941BE" w:rsidRPr="003E00A7"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Pr="003E00A7" w:rsidRDefault="000941BE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1 058,8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Pr="003E00A7" w:rsidRDefault="000941BE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1 058,8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0AD" w:rsidRDefault="000941BE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Default="00237E77" w:rsidP="008F6F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0AD" w:rsidRDefault="000941BE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BE17DD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DD" w:rsidRPr="00407AC6" w:rsidRDefault="00BE17DD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2 022999950000150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DD" w:rsidRPr="003E00A7" w:rsidRDefault="00BE17DD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 на финансирование расходов, связанных с предоставлением  педагогическим работникам пр</w:t>
            </w:r>
            <w:r w:rsidR="007E18EA" w:rsidRPr="003E00A7">
              <w:rPr>
                <w:rFonts w:ascii="Times New Roman" w:hAnsi="Times New Roman" w:cs="Times New Roman"/>
                <w:sz w:val="21"/>
                <w:szCs w:val="21"/>
              </w:rPr>
              <w:t>ава на увеличение тарифной став</w:t>
            </w: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DD" w:rsidRPr="003E00A7" w:rsidRDefault="007E18EA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DD" w:rsidRPr="003E00A7" w:rsidRDefault="007E18EA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7DD" w:rsidRDefault="007E18EA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DD" w:rsidRDefault="00D62A6D" w:rsidP="008F6F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7DD" w:rsidRDefault="007E18EA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89,5</w:t>
            </w:r>
          </w:p>
        </w:tc>
      </w:tr>
      <w:tr w:rsidR="00FD1DD7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D7BEB" w:rsidRDefault="00407AC6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407A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E0BBD">
              <w:rPr>
                <w:rFonts w:ascii="Times New Roman" w:hAnsi="Times New Roman" w:cs="Times New Roman"/>
                <w:sz w:val="21"/>
                <w:szCs w:val="21"/>
              </w:rPr>
              <w:t>0229999050000150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3E00A7" w:rsidRDefault="00407AC6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бюджетам муниципальных районов на </w:t>
            </w:r>
            <w:r w:rsidR="00FE0BBD" w:rsidRPr="003E00A7">
              <w:rPr>
                <w:rFonts w:ascii="Times New Roman" w:hAnsi="Times New Roman" w:cs="Times New Roman"/>
                <w:sz w:val="21"/>
                <w:szCs w:val="21"/>
              </w:rPr>
              <w:t>финансовое обеспечение мероприятий государственной программы «Воспроизводство и использование природных ресурсов»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407AC6" w:rsidRDefault="00FE0BB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FE0BB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3A4EB8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62A6D" w:rsidP="008F6F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A4E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FD1DD7" w:rsidRPr="008456BE" w:rsidTr="00B17296">
        <w:trPr>
          <w:gridAfter w:val="2"/>
          <w:wAfter w:w="1134" w:type="dxa"/>
          <w:trHeight w:val="600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3D7BEB" w:rsidRDefault="001B40FD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1B40F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F428F">
              <w:rPr>
                <w:rFonts w:ascii="Times New Roman" w:hAnsi="Times New Roman" w:cs="Times New Roman"/>
                <w:sz w:val="21"/>
                <w:szCs w:val="21"/>
              </w:rPr>
              <w:t>022999905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40FD">
              <w:rPr>
                <w:rFonts w:ascii="Times New Roman" w:hAnsi="Times New Roman" w:cs="Times New Roman"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B40FD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8F" w:rsidRPr="003E00A7" w:rsidRDefault="001B40FD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E00A7">
              <w:rPr>
                <w:rFonts w:ascii="Times New Roman" w:hAnsi="Times New Roman" w:cs="Times New Roman"/>
                <w:sz w:val="21"/>
                <w:szCs w:val="21"/>
              </w:rPr>
              <w:t xml:space="preserve">Субсидии бюджетам муниципальных районов на </w:t>
            </w:r>
            <w:r w:rsidR="003F428F" w:rsidRPr="003E00A7">
              <w:rPr>
                <w:rFonts w:ascii="Times New Roman" w:hAnsi="Times New Roman" w:cs="Times New Roman"/>
                <w:sz w:val="21"/>
                <w:szCs w:val="21"/>
              </w:rPr>
              <w:t>проведение работ по описанию местоположения границ населенных пунктов, территориальных зон и направление сведений для внесения ЕГРН</w:t>
            </w:r>
          </w:p>
          <w:p w:rsidR="00FD1DD7" w:rsidRPr="003E00A7" w:rsidRDefault="00FD1DD7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840A16" w:rsidRDefault="003F428F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840A16" w:rsidRDefault="003F428F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D7" w:rsidRPr="00987E86" w:rsidRDefault="003A4EB8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D62A6D" w:rsidP="003368E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D7" w:rsidRPr="00987E86" w:rsidRDefault="003A4EB8" w:rsidP="00987E86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100,0</w:t>
            </w:r>
          </w:p>
        </w:tc>
      </w:tr>
      <w:tr w:rsidR="00E44B9C" w:rsidRPr="008456BE" w:rsidTr="00B17296">
        <w:trPr>
          <w:gridAfter w:val="2"/>
          <w:wAfter w:w="1134" w:type="dxa"/>
          <w:trHeight w:val="346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3D7BEB" w:rsidRDefault="00E44B9C" w:rsidP="00957D7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3D7BEB" w:rsidRDefault="00131FA0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604 640,4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131FA0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603 058,2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987E86" w:rsidRDefault="00131FA0" w:rsidP="006978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-1 582,2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D62A6D" w:rsidP="003368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131FA0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99,7</w:t>
            </w:r>
          </w:p>
        </w:tc>
      </w:tr>
      <w:tr w:rsidR="00E44B9C" w:rsidRPr="008456BE" w:rsidTr="00B17296">
        <w:trPr>
          <w:gridAfter w:val="2"/>
          <w:wAfter w:w="1134" w:type="dxa"/>
          <w:trHeight w:val="346"/>
        </w:trPr>
        <w:tc>
          <w:tcPr>
            <w:tcW w:w="2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3D7BEB" w:rsidRDefault="00E44B9C" w:rsidP="0010051D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2 0230024 05 0000 150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3D7BEB" w:rsidRDefault="00E44B9C" w:rsidP="00BD21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sz w:val="21"/>
                <w:szCs w:val="21"/>
              </w:rPr>
              <w:t>Субвенции на исполнение  органами местного самоуправления государственных полномочий по переданным полномочиям</w:t>
            </w:r>
          </w:p>
          <w:p w:rsidR="00E44B9C" w:rsidRPr="003D7BEB" w:rsidRDefault="00E44B9C" w:rsidP="00957D71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3D7BEB" w:rsidRDefault="00F01CE7" w:rsidP="00336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604 640,4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F01CE7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603 058,2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987E86" w:rsidRDefault="00F01CE7" w:rsidP="006978EE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-1 582,2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D62A6D" w:rsidP="003368EA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F01CE7" w:rsidP="0010051D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99,7</w:t>
            </w:r>
          </w:p>
        </w:tc>
      </w:tr>
      <w:tr w:rsidR="00E44B9C" w:rsidRPr="008456BE" w:rsidTr="00B17296">
        <w:trPr>
          <w:gridAfter w:val="2"/>
          <w:wAfter w:w="1134" w:type="dxa"/>
          <w:trHeight w:val="346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3D7BEB" w:rsidRDefault="00E44B9C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BF64A9" w:rsidRDefault="00C840ED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212 781,8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C840ED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165 031,2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987E86" w:rsidRDefault="00C840ED" w:rsidP="007C71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-47 750,6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D62A6D" w:rsidP="001542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C840ED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77,5</w:t>
            </w:r>
          </w:p>
        </w:tc>
      </w:tr>
      <w:tr w:rsidR="00E44B9C" w:rsidRPr="008456BE" w:rsidTr="002E5FE5">
        <w:trPr>
          <w:gridAfter w:val="2"/>
          <w:wAfter w:w="1134" w:type="dxa"/>
          <w:trHeight w:val="34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DE7479" w:rsidRDefault="00E44B9C" w:rsidP="00DE74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DE7479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024001405 </w:t>
            </w:r>
            <w:r w:rsidRPr="00DE7479">
              <w:rPr>
                <w:rFonts w:ascii="Times New Roman" w:hAnsi="Times New Roman" w:cs="Times New Roman"/>
                <w:bCs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E7479">
              <w:rPr>
                <w:rFonts w:ascii="Times New Roman" w:hAnsi="Times New Roman" w:cs="Times New Roman"/>
                <w:bCs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3D7BEB" w:rsidRDefault="00E44B9C" w:rsidP="003D7B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Межбюджетные трансферты, передаваемые бюджетам муниципальных образований на осуществление </w:t>
            </w: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3D7BEB" w:rsidRDefault="00C840ED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4 863,9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C3C9E" w:rsidRDefault="00C840ED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4 863,9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7F4AF5" w:rsidRDefault="00BD5C28" w:rsidP="007C71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7F4AF5" w:rsidRDefault="001542C0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7F4AF5" w:rsidRDefault="00BD5C28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100,0</w:t>
            </w:r>
          </w:p>
        </w:tc>
      </w:tr>
      <w:tr w:rsidR="003D7BEB" w:rsidRPr="008456BE" w:rsidTr="002E5FE5">
        <w:trPr>
          <w:gridAfter w:val="2"/>
          <w:wAfter w:w="1134" w:type="dxa"/>
          <w:trHeight w:val="34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EB" w:rsidRPr="00DE7479" w:rsidRDefault="003D7BEB" w:rsidP="00DE74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>0245050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>05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EB" w:rsidRPr="003D7BEB" w:rsidRDefault="003D7BEB" w:rsidP="003D7B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</w:t>
            </w:r>
            <w:proofErr w:type="spellStart"/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>общеобразовательныхорганизаций</w:t>
            </w:r>
            <w:proofErr w:type="spellEnd"/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EB" w:rsidRPr="003D7BEB" w:rsidRDefault="003F5B2E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785,5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EB" w:rsidRDefault="003F5B2E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785,5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EB" w:rsidRPr="007F4AF5" w:rsidRDefault="00BD5C28" w:rsidP="007C71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EB" w:rsidRPr="007F4AF5" w:rsidRDefault="00D62A6D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BEB" w:rsidRPr="007F4AF5" w:rsidRDefault="00BD5C28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100,0</w:t>
            </w:r>
          </w:p>
        </w:tc>
      </w:tr>
      <w:tr w:rsidR="00E44B9C" w:rsidRPr="008456BE" w:rsidTr="002E5FE5">
        <w:trPr>
          <w:gridAfter w:val="2"/>
          <w:wAfter w:w="1134" w:type="dxa"/>
          <w:trHeight w:val="34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DE7479" w:rsidRDefault="00E44B9C" w:rsidP="00DE747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2 024530305 </w:t>
            </w:r>
            <w:r w:rsidRPr="00DE7479">
              <w:rPr>
                <w:rFonts w:ascii="Times New Roman" w:hAnsi="Times New Roman" w:cs="Times New Roman"/>
                <w:bCs/>
                <w:sz w:val="21"/>
                <w:szCs w:val="21"/>
              </w:rPr>
              <w:t>0000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E7479">
              <w:rPr>
                <w:rFonts w:ascii="Times New Roman" w:hAnsi="Times New Roman" w:cs="Times New Roman"/>
                <w:bCs/>
                <w:sz w:val="21"/>
                <w:szCs w:val="21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3D7BEB" w:rsidRDefault="00E44B9C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Межбюджетные трансферты, передаваемые бюджетам на ежемесячное денежное вознаграждение </w:t>
            </w: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3D7BEB" w:rsidRDefault="003F5B2E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45 054,3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C3C9E" w:rsidRDefault="003F5B2E" w:rsidP="009C3C9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45 054,3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7F4AF5" w:rsidRDefault="00BD5C28" w:rsidP="007C71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7F4AF5" w:rsidRDefault="00D62A6D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7F4AF5" w:rsidRDefault="00BD5C28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100,0</w:t>
            </w:r>
          </w:p>
        </w:tc>
      </w:tr>
      <w:tr w:rsidR="00E44B9C" w:rsidRPr="008456BE" w:rsidTr="002E5FE5">
        <w:trPr>
          <w:gridAfter w:val="2"/>
          <w:wAfter w:w="1134" w:type="dxa"/>
          <w:trHeight w:val="34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2E4903" w:rsidRDefault="00E44B9C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2E4903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2 0249999 050000 150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3D7BEB" w:rsidRDefault="00E44B9C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7BEB">
              <w:rPr>
                <w:rFonts w:ascii="Times New Roman" w:hAnsi="Times New Roman" w:cs="Times New Roman"/>
                <w:bCs/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BF64A9" w:rsidRDefault="00C40802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162 078,1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C3C9E" w:rsidRDefault="00C40802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114 327,5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7F4AF5" w:rsidRDefault="00BD5C28" w:rsidP="007C712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-21 837,5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7F4AF5" w:rsidRDefault="00D62A6D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7F4AF5" w:rsidRDefault="00BD5C28" w:rsidP="0010051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80,4</w:t>
            </w:r>
          </w:p>
        </w:tc>
      </w:tr>
      <w:tr w:rsidR="00E44B9C" w:rsidRPr="008456BE" w:rsidTr="00B17296">
        <w:trPr>
          <w:gridAfter w:val="2"/>
          <w:wAfter w:w="1134" w:type="dxa"/>
          <w:trHeight w:val="346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E44B9C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7E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FD3539" w:rsidP="00C960B0">
            <w:pPr>
              <w:spacing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 1 652 362,6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FD3539" w:rsidP="007C7125">
            <w:pPr>
              <w:spacing w:after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1 649 738,9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B9C" w:rsidRPr="00987E86" w:rsidRDefault="00FD3539" w:rsidP="007C71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-2 623,7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B17296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B9C" w:rsidRPr="00987E86" w:rsidRDefault="00FD3539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99,8</w:t>
            </w:r>
          </w:p>
        </w:tc>
      </w:tr>
    </w:tbl>
    <w:p w:rsidR="0010051D" w:rsidRPr="008456BE" w:rsidRDefault="0010051D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:rsidR="00D77EA8" w:rsidRPr="00424498" w:rsidRDefault="004565F1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Доходы районного бюджета  с учётом б</w:t>
      </w:r>
      <w:r w:rsidR="00AD50BA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езвозмездных поступлений за 202</w:t>
      </w:r>
      <w:r w:rsidR="00FD3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 </w:t>
      </w:r>
      <w:r w:rsidR="00AD50BA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год составили </w:t>
      </w:r>
      <w:r w:rsidR="00FD3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1 649 738,9</w:t>
      </w:r>
      <w:r w:rsidR="00DF6C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5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тыс. </w:t>
      </w:r>
      <w:r w:rsidR="00AD50BA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рублей.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Увеличение к уровню прошлого года состави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="00735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3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5,1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% или в сумме </w:t>
      </w:r>
      <w:r w:rsidR="00FD3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79 231,5</w:t>
      </w:r>
      <w:r w:rsidR="001C5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рублей.</w:t>
      </w:r>
    </w:p>
    <w:p w:rsidR="001C2198" w:rsidRPr="00424498" w:rsidRDefault="004565F1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План по налоговым и неналоговым до</w:t>
      </w:r>
      <w:r w:rsidR="00484B4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ходам исполнен в сумме </w:t>
      </w:r>
      <w:r w:rsidR="00FD3539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450 370,6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первоначально утверждённым назначениям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объёме </w:t>
      </w:r>
      <w:r w:rsidR="00FD3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402 626,0</w:t>
      </w:r>
      <w:r w:rsidR="00CE5C90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руб., дополнительно пос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тупило сре</w:t>
      </w:r>
      <w:proofErr w:type="gramStart"/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дств в с</w:t>
      </w:r>
      <w:proofErr w:type="gramEnd"/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умме </w:t>
      </w:r>
      <w:r w:rsidR="00FD3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47</w:t>
      </w:r>
      <w:r w:rsidR="00AE77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744,6</w:t>
      </w:r>
      <w:r w:rsidR="007355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E5C90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руб.</w:t>
      </w:r>
    </w:p>
    <w:p w:rsidR="0064668B" w:rsidRPr="00424498" w:rsidRDefault="00CE5C90" w:rsidP="00440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Безвозмездные пос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тупления в бюджет района за 202</w:t>
      </w:r>
      <w:r w:rsidR="003373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год поступили  в сумме </w:t>
      </w:r>
      <w:r w:rsidR="003373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1 199 368,4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 При </w:t>
      </w:r>
      <w:r w:rsidR="001C5E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уточненных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бюджетн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ых назначениях в сумме </w:t>
      </w:r>
      <w:r w:rsidR="003373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1 249 736,6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</w:t>
      </w:r>
      <w:r w:rsidR="0064668B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невыполнение составило в сумме </w:t>
      </w:r>
      <w:r w:rsidR="003373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50 368,2</w:t>
      </w:r>
      <w:r w:rsidR="00484B4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руб., или на </w:t>
      </w:r>
      <w:r w:rsidR="003373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</w:t>
      </w:r>
      <w:r w:rsidR="00DF6C9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,9</w:t>
      </w:r>
      <w:r w:rsidR="0064668B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%.</w:t>
      </w:r>
      <w:r w:rsidR="0064668B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5C90" w:rsidRPr="00424498" w:rsidRDefault="007B3FA6" w:rsidP="004409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Собственные доходы</w:t>
      </w:r>
    </w:p>
    <w:p w:rsidR="002D78C9" w:rsidRDefault="002D78C9" w:rsidP="0095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0051D" w:rsidRDefault="00204E5F" w:rsidP="0095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течение отчётного финансового года в бюджет района поступило собственных доходов в сумме</w:t>
      </w:r>
      <w:r w:rsidR="009253CA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E2D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450 370,6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Выполнение плана по соб</w:t>
      </w:r>
      <w:r w:rsidR="009253CA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ственным доходам составило </w:t>
      </w:r>
      <w:r w:rsidR="00EE2D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111,8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%  к уточнённым годовым бюджетным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назначениям, к утверждённым годовым  бюджетным назначениям пр</w:t>
      </w:r>
      <w:r w:rsidR="009253CA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оцент исполнения составил </w:t>
      </w:r>
      <w:r w:rsidR="00B5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116,3</w:t>
      </w:r>
      <w:r w:rsidR="00DA35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</w:t>
      </w:r>
      <w:r w:rsidR="009253CA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B974C4" w:rsidRDefault="00B974C4" w:rsidP="0095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303E8" w:rsidRDefault="00D303E8" w:rsidP="00957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B7E89" w:rsidRPr="008E17A3" w:rsidRDefault="002D78C9" w:rsidP="004B7E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B7E89" w:rsidRPr="008E17A3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9253CA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4B7E89" w:rsidRPr="00685FC2" w:rsidRDefault="004B7E89" w:rsidP="004B7E89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17A3">
        <w:rPr>
          <w:rFonts w:ascii="Times New Roman" w:eastAsia="Times New Roman" w:hAnsi="Times New Roman" w:cs="Times New Roman"/>
          <w:sz w:val="24"/>
          <w:szCs w:val="24"/>
        </w:rPr>
        <w:t>(Тыс. руб.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00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4"/>
        <w:gridCol w:w="1461"/>
        <w:gridCol w:w="1316"/>
        <w:gridCol w:w="1276"/>
        <w:gridCol w:w="1134"/>
        <w:gridCol w:w="616"/>
        <w:gridCol w:w="802"/>
        <w:gridCol w:w="992"/>
      </w:tblGrid>
      <w:tr w:rsidR="004B7E89" w:rsidRPr="00553DAE" w:rsidTr="005278AD">
        <w:trPr>
          <w:trHeight w:val="196"/>
        </w:trPr>
        <w:tc>
          <w:tcPr>
            <w:tcW w:w="24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B7E89" w:rsidRPr="00DA35DC" w:rsidRDefault="004B7E89" w:rsidP="001005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A35DC">
              <w:rPr>
                <w:rFonts w:ascii="Times New Roman" w:hAnsi="Times New Roman" w:cs="Times New Roman"/>
                <w:color w:val="000000"/>
              </w:rPr>
              <w:t>Наименование дохода</w:t>
            </w:r>
          </w:p>
        </w:tc>
        <w:tc>
          <w:tcPr>
            <w:tcW w:w="7597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4B7E89" w:rsidRPr="00DA35DC" w:rsidRDefault="008D4663" w:rsidP="00285E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35DC">
              <w:rPr>
                <w:rFonts w:ascii="Times New Roman" w:hAnsi="Times New Roman" w:cs="Times New Roman"/>
              </w:rPr>
              <w:t>202</w:t>
            </w:r>
            <w:r w:rsidR="004B1C20">
              <w:rPr>
                <w:rFonts w:ascii="Times New Roman" w:hAnsi="Times New Roman" w:cs="Times New Roman"/>
              </w:rPr>
              <w:t xml:space="preserve">5 </w:t>
            </w:r>
            <w:r w:rsidR="00440970" w:rsidRPr="00DA35DC">
              <w:rPr>
                <w:rFonts w:ascii="Times New Roman" w:hAnsi="Times New Roman" w:cs="Times New Roman"/>
              </w:rPr>
              <w:t>год</w:t>
            </w:r>
          </w:p>
        </w:tc>
      </w:tr>
      <w:tr w:rsidR="004B7E89" w:rsidRPr="00553DAE" w:rsidTr="005278AD">
        <w:trPr>
          <w:trHeight w:val="397"/>
        </w:trPr>
        <w:tc>
          <w:tcPr>
            <w:tcW w:w="2434" w:type="dxa"/>
            <w:vMerge/>
            <w:shd w:val="clear" w:color="auto" w:fill="auto"/>
            <w:vAlign w:val="center"/>
          </w:tcPr>
          <w:p w:rsidR="004B7E89" w:rsidRPr="00DA35DC" w:rsidRDefault="004B7E89" w:rsidP="0010051D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4B7E89" w:rsidRPr="00DA35DC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35DC">
              <w:rPr>
                <w:rFonts w:ascii="Times New Roman" w:hAnsi="Times New Roman" w:cs="Times New Roman"/>
              </w:rPr>
              <w:t xml:space="preserve">Утверждено по бюджету 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4B7E89" w:rsidRPr="00DA35DC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35DC">
              <w:rPr>
                <w:rFonts w:ascii="Times New Roman" w:hAnsi="Times New Roman" w:cs="Times New Roman"/>
              </w:rPr>
              <w:t xml:space="preserve">Уточненный план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E89" w:rsidRPr="00DA35DC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5DC">
              <w:rPr>
                <w:rFonts w:ascii="Times New Roman" w:hAnsi="Times New Roman" w:cs="Times New Roman"/>
                <w:color w:val="000000"/>
              </w:rPr>
              <w:t xml:space="preserve">Исполнено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7E89" w:rsidRPr="00DA35DC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5DC">
              <w:rPr>
                <w:rFonts w:ascii="Times New Roman" w:hAnsi="Times New Roman" w:cs="Times New Roman"/>
                <w:color w:val="000000"/>
              </w:rPr>
              <w:t>Неисполненные назначения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4B7E89" w:rsidRPr="00DA35DC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5DC">
              <w:rPr>
                <w:rFonts w:ascii="Times New Roman" w:hAnsi="Times New Roman" w:cs="Times New Roman"/>
                <w:color w:val="000000"/>
              </w:rPr>
              <w:t>% в общем объёме доходов</w:t>
            </w:r>
          </w:p>
        </w:tc>
        <w:tc>
          <w:tcPr>
            <w:tcW w:w="802" w:type="dxa"/>
            <w:vAlign w:val="center"/>
          </w:tcPr>
          <w:p w:rsidR="004B7E89" w:rsidRPr="00DA35DC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35DC">
              <w:rPr>
                <w:rFonts w:ascii="Times New Roman" w:hAnsi="Times New Roman" w:cs="Times New Roman"/>
              </w:rPr>
              <w:t>%  к утверждённому плану</w:t>
            </w:r>
          </w:p>
        </w:tc>
        <w:tc>
          <w:tcPr>
            <w:tcW w:w="992" w:type="dxa"/>
          </w:tcPr>
          <w:p w:rsidR="004B7E89" w:rsidRPr="00DA35DC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35DC">
              <w:rPr>
                <w:rFonts w:ascii="Times New Roman" w:hAnsi="Times New Roman" w:cs="Times New Roman"/>
              </w:rPr>
              <w:t>% к уточнённому  плану</w:t>
            </w:r>
          </w:p>
        </w:tc>
      </w:tr>
      <w:tr w:rsidR="004B7E89" w:rsidRPr="00553DAE" w:rsidTr="005278AD">
        <w:trPr>
          <w:trHeight w:val="237"/>
        </w:trPr>
        <w:tc>
          <w:tcPr>
            <w:tcW w:w="2434" w:type="dxa"/>
            <w:shd w:val="clear" w:color="auto" w:fill="auto"/>
            <w:vAlign w:val="center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B7E89" w:rsidRPr="00553DAE" w:rsidRDefault="004B7E89" w:rsidP="00100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166517" w:rsidRDefault="00E92377" w:rsidP="00D303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387 119,0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A07E2F" w:rsidRDefault="005B521E" w:rsidP="00393F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402 626,0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A07E2F" w:rsidRDefault="00A26027" w:rsidP="00393F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450 370,6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065BE0" w:rsidRDefault="005B521E" w:rsidP="00393F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+47 744,6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065BE0" w:rsidRDefault="005B3779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02" w:type="dxa"/>
            <w:vAlign w:val="center"/>
          </w:tcPr>
          <w:p w:rsidR="003E2283" w:rsidRPr="00065BE0" w:rsidRDefault="00E92377" w:rsidP="00257F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116,3</w:t>
            </w:r>
          </w:p>
        </w:tc>
        <w:tc>
          <w:tcPr>
            <w:tcW w:w="992" w:type="dxa"/>
            <w:vAlign w:val="center"/>
          </w:tcPr>
          <w:p w:rsidR="003E2283" w:rsidRPr="00065BE0" w:rsidRDefault="005B521E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111,8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166517" w:rsidRDefault="00E92377" w:rsidP="00D303E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379 139,2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A07E2F" w:rsidRDefault="005B521E" w:rsidP="00393F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394594,2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A07E2F" w:rsidRDefault="005B521E" w:rsidP="00393F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435 442,3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065BE0" w:rsidRDefault="005B521E" w:rsidP="00393FC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+40 853,1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065BE0" w:rsidRDefault="005B521E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96,7</w:t>
            </w:r>
          </w:p>
        </w:tc>
        <w:tc>
          <w:tcPr>
            <w:tcW w:w="802" w:type="dxa"/>
            <w:vAlign w:val="center"/>
          </w:tcPr>
          <w:p w:rsidR="003E2283" w:rsidRPr="00065BE0" w:rsidRDefault="00E92377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114,8</w:t>
            </w:r>
          </w:p>
        </w:tc>
        <w:tc>
          <w:tcPr>
            <w:tcW w:w="992" w:type="dxa"/>
            <w:vAlign w:val="center"/>
          </w:tcPr>
          <w:p w:rsidR="003E2283" w:rsidRPr="00065BE0" w:rsidRDefault="005B521E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110,4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  <w:hideMark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E92377" w:rsidP="00D303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322 428,1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E92377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322 428,1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E92377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357 432,5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D01781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+33 710,6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D55D22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79,4</w:t>
            </w:r>
          </w:p>
        </w:tc>
        <w:tc>
          <w:tcPr>
            <w:tcW w:w="802" w:type="dxa"/>
            <w:vAlign w:val="center"/>
          </w:tcPr>
          <w:p w:rsidR="003E2283" w:rsidRPr="00DA35DC" w:rsidRDefault="00E92377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110,8</w:t>
            </w:r>
          </w:p>
        </w:tc>
        <w:tc>
          <w:tcPr>
            <w:tcW w:w="992" w:type="dxa"/>
            <w:vAlign w:val="center"/>
          </w:tcPr>
          <w:p w:rsidR="003E2283" w:rsidRPr="00DA35DC" w:rsidRDefault="00DB5712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114,1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DD40DE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26 284,7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DD40DE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26 284,7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DD40DE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27 461,4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DD40DE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  <w:r w:rsidR="00D63D6E">
              <w:rPr>
                <w:rFonts w:ascii="Times New Roman" w:hAnsi="Times New Roman" w:cs="Times New Roman"/>
                <w:color w:val="000000"/>
              </w:rPr>
              <w:t>1 176,7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D63D6E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6,1</w:t>
            </w:r>
          </w:p>
        </w:tc>
        <w:tc>
          <w:tcPr>
            <w:tcW w:w="802" w:type="dxa"/>
            <w:vAlign w:val="center"/>
          </w:tcPr>
          <w:p w:rsidR="003E2283" w:rsidRPr="00DA35DC" w:rsidRDefault="00DD40DE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104,5</w:t>
            </w:r>
          </w:p>
        </w:tc>
        <w:tc>
          <w:tcPr>
            <w:tcW w:w="992" w:type="dxa"/>
            <w:vAlign w:val="center"/>
          </w:tcPr>
          <w:p w:rsidR="003E2283" w:rsidRPr="00DA35DC" w:rsidRDefault="00DD40DE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104,5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4E5BF0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11 648,3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4E5BF0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11 648,3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4E5BF0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11 374,2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4E5BF0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-274,1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4E5BF0" w:rsidP="00E355B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802" w:type="dxa"/>
            <w:vAlign w:val="center"/>
          </w:tcPr>
          <w:p w:rsidR="003E2283" w:rsidRPr="00DA35DC" w:rsidRDefault="004E5BF0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  <w:tc>
          <w:tcPr>
            <w:tcW w:w="992" w:type="dxa"/>
            <w:vAlign w:val="center"/>
          </w:tcPr>
          <w:p w:rsidR="003E2283" w:rsidRPr="00DA35DC" w:rsidRDefault="004E5BF0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97,6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вменяемый доход для отдельных видов деятельности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BE00F9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BE00F9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751018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E73F5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  <w:r w:rsidR="00751018">
              <w:rPr>
                <w:rFonts w:ascii="Times New Roman" w:hAnsi="Times New Roman" w:cs="Times New Roman"/>
                <w:color w:val="000000"/>
              </w:rPr>
              <w:t>50,8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095C5F" w:rsidP="00095C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2" w:type="dxa"/>
            <w:vAlign w:val="center"/>
          </w:tcPr>
          <w:p w:rsidR="003E2283" w:rsidRPr="00DA35DC" w:rsidRDefault="003560D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E2283" w:rsidRPr="00DA35DC" w:rsidRDefault="003560D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26363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26363C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26363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26363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+8,0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095C5F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02" w:type="dxa"/>
            <w:vAlign w:val="center"/>
          </w:tcPr>
          <w:p w:rsidR="003E2283" w:rsidRPr="00DA35DC" w:rsidRDefault="0026363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113,2</w:t>
            </w:r>
          </w:p>
        </w:tc>
        <w:tc>
          <w:tcPr>
            <w:tcW w:w="992" w:type="dxa"/>
            <w:vAlign w:val="center"/>
          </w:tcPr>
          <w:p w:rsidR="003E2283" w:rsidRPr="00DA35DC" w:rsidRDefault="0026363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113,2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 муниципального района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EE29E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4 510,4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FF628F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4 510,4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FF628F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7 354,6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FF628F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+2 844,2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FF628F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</w:t>
            </w:r>
            <w:r w:rsidR="00D55D2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02" w:type="dxa"/>
            <w:vAlign w:val="center"/>
          </w:tcPr>
          <w:p w:rsidR="003E2283" w:rsidRPr="00DA35DC" w:rsidRDefault="00FF628F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163,1</w:t>
            </w:r>
          </w:p>
        </w:tc>
        <w:tc>
          <w:tcPr>
            <w:tcW w:w="992" w:type="dxa"/>
            <w:vAlign w:val="center"/>
          </w:tcPr>
          <w:p w:rsidR="003E2283" w:rsidRPr="00DA35DC" w:rsidRDefault="00FF628F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163,1</w:t>
            </w:r>
          </w:p>
        </w:tc>
      </w:tr>
      <w:tr w:rsidR="003E2283" w:rsidRPr="00553DAE" w:rsidTr="005278AD">
        <w:trPr>
          <w:trHeight w:val="510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добычу полезных ископаемых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FA5659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9 100,0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FA5659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FA5659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15 936,3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E73F5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  <w:r w:rsidR="00FA5659">
              <w:rPr>
                <w:rFonts w:ascii="Times New Roman" w:hAnsi="Times New Roman" w:cs="Times New Roman"/>
                <w:color w:val="000000"/>
              </w:rPr>
              <w:t>636,3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FA5659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802" w:type="dxa"/>
            <w:vAlign w:val="center"/>
          </w:tcPr>
          <w:p w:rsidR="003E2283" w:rsidRPr="00DA35DC" w:rsidRDefault="00FA5659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175,1</w:t>
            </w:r>
          </w:p>
        </w:tc>
        <w:tc>
          <w:tcPr>
            <w:tcW w:w="992" w:type="dxa"/>
            <w:vAlign w:val="center"/>
          </w:tcPr>
          <w:p w:rsidR="003E2283" w:rsidRPr="00DA35DC" w:rsidRDefault="00FA5659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104,2</w:t>
            </w:r>
          </w:p>
        </w:tc>
      </w:tr>
      <w:tr w:rsidR="003E2283" w:rsidRPr="00553DAE" w:rsidTr="005278AD">
        <w:trPr>
          <w:trHeight w:val="585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5 107,0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14 357,0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15 763,8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E73F5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  <w:r w:rsidR="008D66D4">
              <w:rPr>
                <w:rFonts w:ascii="Times New Roman" w:hAnsi="Times New Roman" w:cs="Times New Roman"/>
                <w:color w:val="000000"/>
              </w:rPr>
              <w:t>1 406,8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802" w:type="dxa"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308,7</w:t>
            </w:r>
          </w:p>
        </w:tc>
        <w:tc>
          <w:tcPr>
            <w:tcW w:w="992" w:type="dxa"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109,8</w:t>
            </w:r>
          </w:p>
        </w:tc>
      </w:tr>
      <w:tr w:rsidR="003E2283" w:rsidRPr="00553DAE" w:rsidTr="005278AD">
        <w:trPr>
          <w:trHeight w:val="585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 доходы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7 979,8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8 036,8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14 928,3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-6 891,5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802" w:type="dxa"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187,1</w:t>
            </w:r>
          </w:p>
        </w:tc>
        <w:tc>
          <w:tcPr>
            <w:tcW w:w="992" w:type="dxa"/>
            <w:vAlign w:val="center"/>
          </w:tcPr>
          <w:p w:rsidR="003E2283" w:rsidRPr="00DA35DC" w:rsidRDefault="008D66D4" w:rsidP="00DA3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185,7</w:t>
            </w:r>
          </w:p>
        </w:tc>
      </w:tr>
      <w:tr w:rsidR="003E2283" w:rsidRPr="00553DAE" w:rsidTr="005278AD">
        <w:trPr>
          <w:trHeight w:val="585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9266F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3 249,8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9266FC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3 249,8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9266FC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4 811,6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1F6E97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+1 561,8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1F6E97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802" w:type="dxa"/>
            <w:vAlign w:val="center"/>
          </w:tcPr>
          <w:p w:rsidR="003E2283" w:rsidRPr="00DA35DC" w:rsidRDefault="001F6E97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148,1</w:t>
            </w:r>
          </w:p>
        </w:tc>
        <w:tc>
          <w:tcPr>
            <w:tcW w:w="992" w:type="dxa"/>
            <w:vAlign w:val="center"/>
          </w:tcPr>
          <w:p w:rsidR="003E2283" w:rsidRPr="00DA35DC" w:rsidRDefault="001F6E97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148,1</w:t>
            </w:r>
          </w:p>
        </w:tc>
      </w:tr>
      <w:tr w:rsidR="003E2283" w:rsidRPr="00553DAE" w:rsidTr="005278AD">
        <w:trPr>
          <w:trHeight w:val="585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1 300</w:t>
            </w:r>
            <w:r w:rsidR="0096053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1  300,0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1 853,8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+553,8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80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142,6</w:t>
            </w:r>
          </w:p>
        </w:tc>
        <w:tc>
          <w:tcPr>
            <w:tcW w:w="99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142,6</w:t>
            </w:r>
          </w:p>
        </w:tc>
      </w:tr>
      <w:tr w:rsidR="003E2283" w:rsidRPr="00553DAE" w:rsidTr="005278AD">
        <w:trPr>
          <w:trHeight w:val="1065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3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</w:t>
            </w:r>
            <w:r w:rsidRPr="00DA378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700,0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1 506,2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+806,2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80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215,2</w:t>
            </w:r>
          </w:p>
        </w:tc>
        <w:tc>
          <w:tcPr>
            <w:tcW w:w="99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215,2</w:t>
            </w:r>
          </w:p>
        </w:tc>
      </w:tr>
      <w:tr w:rsidR="003E2283" w:rsidRPr="00553DAE" w:rsidTr="005278AD">
        <w:trPr>
          <w:trHeight w:val="1065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материальных и нематериальных активов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</w:t>
            </w:r>
            <w:r w:rsidR="0096053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9605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469,6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+239,6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80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204,2</w:t>
            </w:r>
          </w:p>
        </w:tc>
        <w:tc>
          <w:tcPr>
            <w:tcW w:w="99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204,2</w:t>
            </w:r>
          </w:p>
        </w:tc>
      </w:tr>
      <w:tr w:rsidR="003E2283" w:rsidRPr="00553DAE" w:rsidTr="005278AD">
        <w:trPr>
          <w:trHeight w:val="588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2 5</w:t>
            </w:r>
            <w:r w:rsidR="00960538">
              <w:rPr>
                <w:rFonts w:ascii="Times New Roman" w:hAnsi="Times New Roman" w:cs="Times New Roman"/>
                <w:color w:val="000000"/>
              </w:rPr>
              <w:t>00,0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0538">
              <w:rPr>
                <w:rFonts w:ascii="Times New Roman" w:hAnsi="Times New Roman" w:cs="Times New Roman"/>
              </w:rPr>
              <w:t xml:space="preserve"> 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4 763,5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+2263,5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80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190,5</w:t>
            </w:r>
          </w:p>
        </w:tc>
        <w:tc>
          <w:tcPr>
            <w:tcW w:w="99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190,5</w:t>
            </w:r>
          </w:p>
        </w:tc>
      </w:tr>
      <w:tr w:rsidR="003E2283" w:rsidRPr="00553DAE" w:rsidTr="005278AD">
        <w:trPr>
          <w:trHeight w:val="588"/>
        </w:trPr>
        <w:tc>
          <w:tcPr>
            <w:tcW w:w="2434" w:type="dxa"/>
            <w:shd w:val="clear" w:color="auto" w:fill="auto"/>
            <w:vAlign w:val="center"/>
          </w:tcPr>
          <w:p w:rsidR="003E2283" w:rsidRPr="00553DAE" w:rsidRDefault="003E2283" w:rsidP="001005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:rsidR="003E2283" w:rsidRPr="00DA35DC" w:rsidRDefault="00960538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96053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1 523,6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+1 466,6</w:t>
            </w:r>
          </w:p>
        </w:tc>
        <w:tc>
          <w:tcPr>
            <w:tcW w:w="616" w:type="dxa"/>
            <w:shd w:val="clear" w:color="auto" w:fill="auto"/>
            <w:noWrap/>
            <w:vAlign w:val="center"/>
          </w:tcPr>
          <w:p w:rsidR="003E2283" w:rsidRPr="00DA35DC" w:rsidRDefault="004F10CB" w:rsidP="003237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802" w:type="dxa"/>
            <w:vAlign w:val="center"/>
          </w:tcPr>
          <w:p w:rsidR="003E2283" w:rsidRPr="00DA35DC" w:rsidRDefault="00EB1901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3E2283" w:rsidRPr="00DA35DC" w:rsidRDefault="00FA57A4" w:rsidP="00DA35D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2671,9</w:t>
            </w:r>
          </w:p>
        </w:tc>
      </w:tr>
    </w:tbl>
    <w:p w:rsidR="007B3FA6" w:rsidRPr="00553DAE" w:rsidRDefault="007B3FA6" w:rsidP="007B3FA6">
      <w:pPr>
        <w:spacing w:after="0" w:line="240" w:lineRule="auto"/>
        <w:ind w:firstLine="3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A25" w:rsidRPr="00424498" w:rsidRDefault="00292E8A" w:rsidP="0024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</w:t>
      </w:r>
      <w:r w:rsidRPr="00424498">
        <w:rPr>
          <w:rFonts w:ascii="Times New Roman" w:hAnsi="Times New Roman" w:cs="Times New Roman"/>
          <w:color w:val="000000"/>
          <w:sz w:val="28"/>
          <w:szCs w:val="28"/>
        </w:rPr>
        <w:t>налогу на доходы физических лиц</w:t>
      </w:r>
      <w:r w:rsidR="00915B00"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 при уточнённых планов</w:t>
      </w:r>
      <w:r w:rsidR="00F12D83"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ых назначениях в сумме </w:t>
      </w:r>
      <w:r w:rsidR="00915B00"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руб., </w:t>
      </w:r>
      <w:r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604A"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составило </w:t>
      </w:r>
      <w:r w:rsidR="00F17E8D">
        <w:rPr>
          <w:rFonts w:ascii="Times New Roman" w:hAnsi="Times New Roman" w:cs="Times New Roman"/>
          <w:color w:val="000000"/>
          <w:sz w:val="28"/>
          <w:szCs w:val="28"/>
        </w:rPr>
        <w:t>273221,6</w:t>
      </w:r>
      <w:r w:rsidR="00915B00"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 тыс. руб. </w:t>
      </w:r>
      <w:r w:rsidR="00DC604A"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F17E8D">
        <w:rPr>
          <w:rFonts w:ascii="Times New Roman" w:hAnsi="Times New Roman" w:cs="Times New Roman"/>
          <w:color w:val="000000"/>
          <w:sz w:val="28"/>
          <w:szCs w:val="28"/>
        </w:rPr>
        <w:t>114,1</w:t>
      </w:r>
      <w:r w:rsidR="00915B00" w:rsidRPr="00424498">
        <w:rPr>
          <w:rFonts w:ascii="Times New Roman" w:hAnsi="Times New Roman" w:cs="Times New Roman"/>
          <w:color w:val="000000"/>
          <w:sz w:val="28"/>
          <w:szCs w:val="28"/>
        </w:rPr>
        <w:t>%.</w:t>
      </w:r>
      <w:r w:rsidR="00245A2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</w:t>
      </w:r>
      <w:r w:rsidR="004576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превышением</w:t>
      </w:r>
      <w:r w:rsidR="00245A2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5A2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к </w:t>
      </w:r>
      <w:r w:rsidR="00F0280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уточненным</w:t>
      </w:r>
      <w:r w:rsidR="00245A2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бюджетным назначениям в сумме </w:t>
      </w:r>
      <w:r w:rsidR="00F0280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33710,6</w:t>
      </w:r>
      <w:r w:rsidR="00245A2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</w:t>
      </w:r>
    </w:p>
    <w:p w:rsidR="00D77EA8" w:rsidRPr="00424498" w:rsidRDefault="00915B00" w:rsidP="00903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акцизам поступило </w:t>
      </w:r>
      <w:r w:rsidR="009212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27 461,4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при </w:t>
      </w:r>
      <w:r w:rsidR="00972F8D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уточненных 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плановых назначениях </w:t>
      </w:r>
      <w:r w:rsidR="009212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26 284,7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руб., исполнение составило </w:t>
      </w:r>
      <w:r w:rsidR="009212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104,5</w:t>
      </w:r>
      <w:r w:rsidR="00972F8D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% или дополнительно </w:t>
      </w:r>
      <w:r w:rsidR="00972F8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 ут</w:t>
      </w:r>
      <w:r w:rsidR="00AA16A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очнённому</w:t>
      </w:r>
      <w:r w:rsidR="00972F8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AA16A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плану</w:t>
      </w:r>
      <w:r w:rsidR="00972F8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9212D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1 176,7</w:t>
      </w:r>
      <w:r w:rsidR="00972F8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</w:t>
      </w:r>
    </w:p>
    <w:p w:rsidR="00D77EA8" w:rsidRDefault="00393FC8" w:rsidP="00903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налогу</w:t>
      </w:r>
      <w:r w:rsidR="005805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взимаемого в связи с упрощенной системой налогообложения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708F4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исполнение</w:t>
      </w:r>
      <w:r w:rsidR="009212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составило</w:t>
      </w:r>
      <w:r w:rsidR="005708F4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12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11 374,2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руб., при </w:t>
      </w:r>
      <w:r w:rsidR="00972F8D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уточненных 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плановых назначениях </w:t>
      </w:r>
      <w:r w:rsidR="009212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11 648,3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="00972F8D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руб., исполнение составило </w:t>
      </w:r>
      <w:r w:rsidR="009212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97,6</w:t>
      </w:r>
      <w:r w:rsidR="00D77EA8" w:rsidRPr="00D91C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</w:t>
      </w:r>
      <w:r w:rsidR="00972F8D" w:rsidRPr="00D91C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или </w:t>
      </w:r>
      <w:r w:rsidR="005805DB" w:rsidRPr="00D91C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 снижением </w:t>
      </w:r>
      <w:r w:rsidR="00972F8D" w:rsidRPr="00D91C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к утвержденным бюджетным назначениям </w:t>
      </w:r>
      <w:r w:rsidR="005708F4" w:rsidRPr="00D91C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в сумме </w:t>
      </w:r>
      <w:r w:rsidR="009212DB" w:rsidRPr="00D91C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274</w:t>
      </w:r>
      <w:r w:rsidR="005805DB" w:rsidRPr="00D91C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,1</w:t>
      </w:r>
      <w:r w:rsidR="00972F8D" w:rsidRPr="00D91C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</w:t>
      </w:r>
      <w:r w:rsidR="00D91303" w:rsidRPr="00D91C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D91303" w:rsidRPr="00D91CC4">
        <w:rPr>
          <w:rFonts w:ascii="Times New Roman" w:hAnsi="Times New Roman" w:cs="Times New Roman"/>
          <w:sz w:val="28"/>
          <w:szCs w:val="28"/>
        </w:rPr>
        <w:t>По сравнению с аналогичным период 202</w:t>
      </w:r>
      <w:r w:rsidR="009212DB" w:rsidRPr="00D91CC4">
        <w:rPr>
          <w:rFonts w:ascii="Times New Roman" w:hAnsi="Times New Roman" w:cs="Times New Roman"/>
          <w:sz w:val="28"/>
          <w:szCs w:val="28"/>
        </w:rPr>
        <w:t xml:space="preserve">4 года </w:t>
      </w:r>
      <w:r w:rsidR="00D91CC4" w:rsidRPr="00D91CC4">
        <w:rPr>
          <w:rFonts w:ascii="Times New Roman" w:hAnsi="Times New Roman" w:cs="Times New Roman"/>
          <w:sz w:val="28"/>
          <w:szCs w:val="28"/>
        </w:rPr>
        <w:t xml:space="preserve">увеличились </w:t>
      </w:r>
      <w:r w:rsidR="00D91303" w:rsidRPr="00D91CC4">
        <w:rPr>
          <w:rFonts w:ascii="Times New Roman" w:hAnsi="Times New Roman" w:cs="Times New Roman"/>
          <w:sz w:val="28"/>
          <w:szCs w:val="28"/>
        </w:rPr>
        <w:t xml:space="preserve"> поступления на </w:t>
      </w:r>
      <w:r w:rsidR="00D91CC4" w:rsidRPr="00D91CC4">
        <w:rPr>
          <w:rFonts w:ascii="Times New Roman" w:hAnsi="Times New Roman" w:cs="Times New Roman"/>
          <w:sz w:val="28"/>
          <w:szCs w:val="28"/>
        </w:rPr>
        <w:t>715,1</w:t>
      </w:r>
      <w:r w:rsidR="005805DB" w:rsidRPr="00D91CC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1CC4" w:rsidRPr="00D91CC4">
        <w:rPr>
          <w:rFonts w:ascii="Times New Roman" w:hAnsi="Times New Roman" w:cs="Times New Roman"/>
          <w:sz w:val="28"/>
          <w:szCs w:val="28"/>
        </w:rPr>
        <w:t>, за счет увеличения налогооблагаемой базы.</w:t>
      </w:r>
      <w:r w:rsidR="00D91303" w:rsidRPr="00D91C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971B7" w:rsidRPr="001971B7" w:rsidRDefault="001971B7" w:rsidP="001971B7">
      <w:pPr>
        <w:pStyle w:val="ae"/>
        <w:rPr>
          <w:szCs w:val="28"/>
        </w:rPr>
      </w:pPr>
      <w:r>
        <w:rPr>
          <w:szCs w:val="28"/>
        </w:rPr>
        <w:lastRenderedPageBreak/>
        <w:t xml:space="preserve">          </w:t>
      </w:r>
      <w:r w:rsidRPr="000E71B5">
        <w:rPr>
          <w:szCs w:val="28"/>
        </w:rPr>
        <w:t>По единому налогу на вмененный доход для отдельных видов деятельности</w:t>
      </w:r>
      <w:r>
        <w:rPr>
          <w:b/>
          <w:szCs w:val="28"/>
        </w:rPr>
        <w:t xml:space="preserve"> </w:t>
      </w:r>
      <w:r w:rsidR="00865EFF">
        <w:rPr>
          <w:szCs w:val="28"/>
        </w:rPr>
        <w:t>исполнение составило 50,8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ублей </w:t>
      </w:r>
      <w:r w:rsidRPr="00424498">
        <w:rPr>
          <w:bCs/>
          <w:color w:val="000000"/>
          <w:szCs w:val="28"/>
        </w:rPr>
        <w:t xml:space="preserve">с </w:t>
      </w:r>
      <w:r>
        <w:rPr>
          <w:bCs/>
          <w:color w:val="000000"/>
          <w:szCs w:val="28"/>
        </w:rPr>
        <w:t>превышением</w:t>
      </w:r>
      <w:r w:rsidRPr="00424498">
        <w:rPr>
          <w:bCs/>
          <w:color w:val="000000"/>
          <w:szCs w:val="28"/>
        </w:rPr>
        <w:t xml:space="preserve"> </w:t>
      </w:r>
      <w:r w:rsidRPr="00424498">
        <w:rPr>
          <w:noProof/>
          <w:snapToGrid w:val="0"/>
          <w:szCs w:val="28"/>
        </w:rPr>
        <w:t xml:space="preserve">к </w:t>
      </w:r>
      <w:r>
        <w:rPr>
          <w:noProof/>
          <w:snapToGrid w:val="0"/>
          <w:szCs w:val="28"/>
        </w:rPr>
        <w:t>уточненным</w:t>
      </w:r>
      <w:r w:rsidRPr="00424498">
        <w:rPr>
          <w:noProof/>
          <w:snapToGrid w:val="0"/>
          <w:szCs w:val="28"/>
        </w:rPr>
        <w:t xml:space="preserve"> бюджетным </w:t>
      </w:r>
      <w:r>
        <w:rPr>
          <w:noProof/>
          <w:snapToGrid w:val="0"/>
          <w:szCs w:val="28"/>
        </w:rPr>
        <w:t xml:space="preserve">на сумму </w:t>
      </w:r>
      <w:r w:rsidRPr="00424498">
        <w:rPr>
          <w:noProof/>
          <w:snapToGrid w:val="0"/>
          <w:szCs w:val="28"/>
        </w:rPr>
        <w:t xml:space="preserve"> </w:t>
      </w:r>
      <w:r w:rsidR="00865EFF">
        <w:rPr>
          <w:noProof/>
          <w:snapToGrid w:val="0"/>
          <w:szCs w:val="28"/>
        </w:rPr>
        <w:t>50,8</w:t>
      </w:r>
      <w:r w:rsidRPr="00424498">
        <w:rPr>
          <w:noProof/>
          <w:snapToGrid w:val="0"/>
          <w:szCs w:val="28"/>
        </w:rPr>
        <w:t xml:space="preserve"> тыс. </w:t>
      </w:r>
      <w:r w:rsidRPr="001971B7">
        <w:rPr>
          <w:noProof/>
          <w:snapToGrid w:val="0"/>
          <w:szCs w:val="28"/>
        </w:rPr>
        <w:t>руб</w:t>
      </w:r>
      <w:r w:rsidRPr="001971B7">
        <w:rPr>
          <w:szCs w:val="28"/>
        </w:rPr>
        <w:t>лей.</w:t>
      </w:r>
    </w:p>
    <w:p w:rsidR="001971B7" w:rsidRDefault="001971B7" w:rsidP="001971B7">
      <w:pPr>
        <w:pStyle w:val="ae"/>
        <w:rPr>
          <w:szCs w:val="28"/>
        </w:rPr>
      </w:pPr>
      <w:r>
        <w:rPr>
          <w:b/>
          <w:szCs w:val="28"/>
        </w:rPr>
        <w:t xml:space="preserve">        </w:t>
      </w:r>
      <w:r w:rsidR="00D303E8">
        <w:rPr>
          <w:b/>
          <w:szCs w:val="28"/>
        </w:rPr>
        <w:t xml:space="preserve">        </w:t>
      </w:r>
      <w:r>
        <w:rPr>
          <w:b/>
          <w:szCs w:val="28"/>
        </w:rPr>
        <w:t xml:space="preserve"> </w:t>
      </w:r>
      <w:proofErr w:type="gramStart"/>
      <w:r w:rsidR="000E71B5" w:rsidRPr="000E71B5">
        <w:rPr>
          <w:szCs w:val="28"/>
        </w:rPr>
        <w:t>По е</w:t>
      </w:r>
      <w:r w:rsidRPr="000E71B5">
        <w:rPr>
          <w:szCs w:val="28"/>
        </w:rPr>
        <w:t>ди</w:t>
      </w:r>
      <w:r w:rsidR="000E71B5" w:rsidRPr="000E71B5">
        <w:rPr>
          <w:szCs w:val="28"/>
        </w:rPr>
        <w:t>ному</w:t>
      </w:r>
      <w:r w:rsidRPr="000E71B5">
        <w:rPr>
          <w:szCs w:val="28"/>
        </w:rPr>
        <w:t xml:space="preserve"> сельскохозяйственный налог</w:t>
      </w:r>
      <w:r w:rsidR="000E71B5" w:rsidRPr="000E71B5">
        <w:rPr>
          <w:szCs w:val="28"/>
        </w:rPr>
        <w:t>у п</w:t>
      </w:r>
      <w:r w:rsidRPr="000E71B5">
        <w:rPr>
          <w:szCs w:val="28"/>
        </w:rPr>
        <w:t>ри годовом уточненном</w:t>
      </w:r>
      <w:r w:rsidR="00D91CC4">
        <w:rPr>
          <w:szCs w:val="28"/>
        </w:rPr>
        <w:t xml:space="preserve"> плане в сумме 60,7</w:t>
      </w:r>
      <w:r>
        <w:rPr>
          <w:szCs w:val="28"/>
        </w:rPr>
        <w:t xml:space="preserve"> тыс. рублей, в районный б</w:t>
      </w:r>
      <w:r w:rsidR="00D91CC4">
        <w:rPr>
          <w:szCs w:val="28"/>
        </w:rPr>
        <w:t>юджет поступило за 2025 год 68,7</w:t>
      </w:r>
      <w:r>
        <w:rPr>
          <w:szCs w:val="28"/>
        </w:rPr>
        <w:t xml:space="preserve"> тыс. рублей.</w:t>
      </w:r>
      <w:proofErr w:type="gramEnd"/>
    </w:p>
    <w:p w:rsidR="00BB40C3" w:rsidRPr="00BB40C3" w:rsidRDefault="000E71B5" w:rsidP="00BB40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0C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17DCC" w:rsidRPr="00BB40C3">
        <w:rPr>
          <w:rFonts w:ascii="Times New Roman" w:hAnsi="Times New Roman" w:cs="Times New Roman"/>
          <w:sz w:val="28"/>
          <w:szCs w:val="28"/>
        </w:rPr>
        <w:t xml:space="preserve"> </w:t>
      </w:r>
      <w:r w:rsidR="00393FC8" w:rsidRPr="00BB40C3">
        <w:rPr>
          <w:rFonts w:ascii="Times New Roman" w:hAnsi="Times New Roman" w:cs="Times New Roman"/>
          <w:sz w:val="28"/>
          <w:szCs w:val="28"/>
        </w:rPr>
        <w:t xml:space="preserve">По налог, </w:t>
      </w:r>
      <w:proofErr w:type="gramStart"/>
      <w:r w:rsidR="00393FC8" w:rsidRPr="00BB40C3">
        <w:rPr>
          <w:rFonts w:ascii="Times New Roman" w:hAnsi="Times New Roman" w:cs="Times New Roman"/>
          <w:sz w:val="28"/>
          <w:szCs w:val="28"/>
        </w:rPr>
        <w:t>взимаемому</w:t>
      </w:r>
      <w:proofErr w:type="gramEnd"/>
      <w:r w:rsidR="00393FC8" w:rsidRPr="00BB40C3">
        <w:rPr>
          <w:rFonts w:ascii="Times New Roman" w:hAnsi="Times New Roman" w:cs="Times New Roman"/>
          <w:sz w:val="28"/>
          <w:szCs w:val="28"/>
        </w:rPr>
        <w:t xml:space="preserve"> в связи с применением патентной системы налогообложения при годовом</w:t>
      </w:r>
      <w:r w:rsidR="00D91CC4" w:rsidRPr="00BB40C3">
        <w:rPr>
          <w:rFonts w:ascii="Times New Roman" w:hAnsi="Times New Roman" w:cs="Times New Roman"/>
          <w:sz w:val="28"/>
          <w:szCs w:val="28"/>
        </w:rPr>
        <w:t xml:space="preserve"> уточненном плане в сумме 4510,4</w:t>
      </w:r>
      <w:r w:rsidR="00393FC8" w:rsidRPr="00BB40C3">
        <w:rPr>
          <w:rFonts w:ascii="Times New Roman" w:hAnsi="Times New Roman" w:cs="Times New Roman"/>
          <w:sz w:val="28"/>
          <w:szCs w:val="28"/>
        </w:rPr>
        <w:t xml:space="preserve"> тыс. рублей в районный бю</w:t>
      </w:r>
      <w:r w:rsidR="00D91CC4" w:rsidRPr="00BB40C3">
        <w:rPr>
          <w:rFonts w:ascii="Times New Roman" w:hAnsi="Times New Roman" w:cs="Times New Roman"/>
          <w:sz w:val="28"/>
          <w:szCs w:val="28"/>
        </w:rPr>
        <w:t>джет поступило 7 354,6</w:t>
      </w:r>
      <w:r w:rsidR="00393FC8" w:rsidRPr="00BB40C3">
        <w:rPr>
          <w:rFonts w:ascii="Times New Roman" w:hAnsi="Times New Roman" w:cs="Times New Roman"/>
          <w:sz w:val="28"/>
          <w:szCs w:val="28"/>
        </w:rPr>
        <w:t xml:space="preserve"> тыс. рублей. По сравнению с аналогичным периодом предыдущего года п</w:t>
      </w:r>
      <w:r w:rsidR="00BB40C3" w:rsidRPr="00BB40C3">
        <w:rPr>
          <w:rFonts w:ascii="Times New Roman" w:hAnsi="Times New Roman" w:cs="Times New Roman"/>
          <w:sz w:val="28"/>
          <w:szCs w:val="28"/>
        </w:rPr>
        <w:t>оступления увеличились на 3513,1</w:t>
      </w:r>
      <w:r w:rsidR="00393FC8" w:rsidRPr="00BB40C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BB40C3" w:rsidRPr="00BB40C3">
        <w:rPr>
          <w:rFonts w:ascii="Times New Roman" w:hAnsi="Times New Roman" w:cs="Times New Roman"/>
          <w:sz w:val="28"/>
          <w:szCs w:val="28"/>
        </w:rPr>
        <w:t xml:space="preserve"> </w:t>
      </w:r>
      <w:r w:rsidR="00BB40C3" w:rsidRPr="00BB40C3">
        <w:rPr>
          <w:rFonts w:ascii="Times New Roman" w:hAnsi="Times New Roman" w:cs="Times New Roman"/>
          <w:snapToGrid w:val="0"/>
          <w:sz w:val="28"/>
          <w:szCs w:val="28"/>
        </w:rPr>
        <w:t>Рост поступлений  произошел в связи с переносом срока уплаты за 2025 год (оставшиеся 2/3 патента).</w:t>
      </w:r>
    </w:p>
    <w:p w:rsidR="00BB40C3" w:rsidRDefault="00D77EA8" w:rsidP="009037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</w:t>
      </w:r>
      <w:r w:rsidR="00F442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налогу на добычу общераспространенных полезных ископаемых</w:t>
      </w:r>
      <w:r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435E"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уточненных назначениях в сумме </w:t>
      </w:r>
      <w:r w:rsidR="00BB40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15 300,0</w:t>
      </w:r>
      <w:r w:rsidR="009E435E"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руб.,   </w:t>
      </w:r>
      <w:r w:rsidR="00551C17"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исполнение составило </w:t>
      </w:r>
      <w:r w:rsidR="00BB40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15 936,3 </w:t>
      </w:r>
      <w:r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 руб.</w:t>
      </w:r>
      <w:r w:rsidR="00551C17"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5E63"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 дополнительно</w:t>
      </w:r>
      <w:r w:rsidR="00551C17"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3FC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поступило средств к </w:t>
      </w:r>
      <w:r w:rsidR="00285E63" w:rsidRPr="00B10F60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утвержденным бюджетным назначениям</w:t>
      </w:r>
      <w:r w:rsidR="00393FC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(уточненному плану)</w:t>
      </w:r>
      <w:r w:rsidR="00551C17" w:rsidRPr="00B10F60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в сумме </w:t>
      </w:r>
      <w:r w:rsidR="00BB40C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636,3</w:t>
      </w:r>
      <w:r w:rsidR="00285E63" w:rsidRPr="00B10F60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</w:t>
      </w:r>
      <w:r w:rsidR="009F27C9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лей</w:t>
      </w:r>
      <w:r w:rsidR="00285E63" w:rsidRPr="00B10F60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</w:t>
      </w:r>
      <w:r w:rsidR="009F27C9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9F27C9" w:rsidRPr="009F27C9">
        <w:rPr>
          <w:rFonts w:ascii="Times New Roman" w:hAnsi="Times New Roman" w:cs="Times New Roman"/>
          <w:sz w:val="28"/>
          <w:szCs w:val="28"/>
        </w:rPr>
        <w:t>Поступления в бюджет района доходов от налога на добычу общераспространенных полезных ископаемых, плательщиком которого является предприятие «Первая нерудная компания «</w:t>
      </w:r>
      <w:proofErr w:type="spellStart"/>
      <w:r w:rsidR="009F27C9" w:rsidRPr="009F27C9">
        <w:rPr>
          <w:rFonts w:ascii="Times New Roman" w:hAnsi="Times New Roman" w:cs="Times New Roman"/>
          <w:sz w:val="28"/>
          <w:szCs w:val="28"/>
        </w:rPr>
        <w:t>Жи</w:t>
      </w:r>
      <w:r w:rsidR="00BB40C3">
        <w:rPr>
          <w:rFonts w:ascii="Times New Roman" w:hAnsi="Times New Roman" w:cs="Times New Roman"/>
          <w:sz w:val="28"/>
          <w:szCs w:val="28"/>
        </w:rPr>
        <w:t>пхегенский</w:t>
      </w:r>
      <w:proofErr w:type="spellEnd"/>
      <w:r w:rsidR="00BB40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0C3">
        <w:rPr>
          <w:rFonts w:ascii="Times New Roman" w:hAnsi="Times New Roman" w:cs="Times New Roman"/>
          <w:sz w:val="28"/>
          <w:szCs w:val="28"/>
        </w:rPr>
        <w:t>щебзавод</w:t>
      </w:r>
      <w:proofErr w:type="spellEnd"/>
      <w:r w:rsidR="00BB40C3">
        <w:rPr>
          <w:rFonts w:ascii="Times New Roman" w:hAnsi="Times New Roman" w:cs="Times New Roman"/>
          <w:sz w:val="28"/>
          <w:szCs w:val="28"/>
        </w:rPr>
        <w:t xml:space="preserve">» снизилась </w:t>
      </w:r>
      <w:r w:rsidR="009F27C9" w:rsidRPr="009F27C9"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202</w:t>
      </w:r>
      <w:r w:rsidR="00BB40C3">
        <w:rPr>
          <w:rFonts w:ascii="Times New Roman" w:hAnsi="Times New Roman" w:cs="Times New Roman"/>
          <w:sz w:val="28"/>
          <w:szCs w:val="28"/>
        </w:rPr>
        <w:t>4</w:t>
      </w:r>
      <w:r w:rsidR="009F27C9" w:rsidRPr="009F27C9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BB40C3">
        <w:rPr>
          <w:rFonts w:ascii="Times New Roman" w:hAnsi="Times New Roman" w:cs="Times New Roman"/>
          <w:sz w:val="28"/>
          <w:szCs w:val="28"/>
        </w:rPr>
        <w:t>13 532,6</w:t>
      </w:r>
      <w:r w:rsidR="009F27C9" w:rsidRPr="009F27C9">
        <w:rPr>
          <w:rFonts w:ascii="Times New Roman" w:hAnsi="Times New Roman" w:cs="Times New Roman"/>
          <w:sz w:val="28"/>
          <w:szCs w:val="28"/>
        </w:rPr>
        <w:t xml:space="preserve"> тыс. </w:t>
      </w:r>
      <w:r w:rsidR="009F27C9" w:rsidRPr="000B35B5">
        <w:rPr>
          <w:rFonts w:ascii="Times New Roman" w:hAnsi="Times New Roman" w:cs="Times New Roman"/>
          <w:sz w:val="28"/>
          <w:szCs w:val="28"/>
        </w:rPr>
        <w:t>рублей</w:t>
      </w:r>
      <w:r w:rsidR="00EA3B8C">
        <w:rPr>
          <w:rFonts w:ascii="Times New Roman" w:hAnsi="Times New Roman" w:cs="Times New Roman"/>
          <w:sz w:val="28"/>
          <w:szCs w:val="28"/>
        </w:rPr>
        <w:t>,</w:t>
      </w:r>
      <w:r w:rsidR="00BB40C3">
        <w:rPr>
          <w:rFonts w:ascii="Times New Roman" w:hAnsi="Times New Roman" w:cs="Times New Roman"/>
          <w:sz w:val="28"/>
          <w:szCs w:val="28"/>
        </w:rPr>
        <w:t xml:space="preserve"> причиной снижения </w:t>
      </w:r>
      <w:r w:rsidR="009F27C9" w:rsidRPr="000B35B5">
        <w:rPr>
          <w:rFonts w:ascii="Times New Roman" w:hAnsi="Times New Roman" w:cs="Times New Roman"/>
          <w:sz w:val="28"/>
          <w:szCs w:val="28"/>
        </w:rPr>
        <w:t xml:space="preserve"> послужило </w:t>
      </w:r>
      <w:r w:rsidR="00BB40C3">
        <w:rPr>
          <w:rFonts w:ascii="Times New Roman" w:hAnsi="Times New Roman" w:cs="Times New Roman"/>
          <w:sz w:val="28"/>
          <w:szCs w:val="28"/>
        </w:rPr>
        <w:t xml:space="preserve">уменьшение объемов добытой </w:t>
      </w:r>
      <w:proofErr w:type="spellStart"/>
      <w:r w:rsidR="00BB40C3">
        <w:rPr>
          <w:rFonts w:ascii="Times New Roman" w:hAnsi="Times New Roman" w:cs="Times New Roman"/>
          <w:sz w:val="28"/>
          <w:szCs w:val="28"/>
        </w:rPr>
        <w:t>песчанно</w:t>
      </w:r>
      <w:proofErr w:type="spellEnd"/>
      <w:r w:rsidR="00BB40C3">
        <w:rPr>
          <w:rFonts w:ascii="Times New Roman" w:hAnsi="Times New Roman" w:cs="Times New Roman"/>
          <w:sz w:val="28"/>
          <w:szCs w:val="28"/>
        </w:rPr>
        <w:t>-гравийной смеси.</w:t>
      </w:r>
      <w:r w:rsidR="009F27C9" w:rsidRPr="009F27C9">
        <w:rPr>
          <w:rFonts w:ascii="Times New Roman" w:hAnsi="Times New Roman" w:cs="Times New Roman"/>
          <w:sz w:val="28"/>
          <w:szCs w:val="28"/>
        </w:rPr>
        <w:t xml:space="preserve"> Поступления налога на добычу прочих полезных ископаемых в виде угля составили </w:t>
      </w:r>
      <w:r w:rsidR="00BB40C3">
        <w:rPr>
          <w:rFonts w:ascii="Times New Roman" w:hAnsi="Times New Roman" w:cs="Times New Roman"/>
          <w:sz w:val="28"/>
          <w:szCs w:val="28"/>
        </w:rPr>
        <w:t>1 854,7</w:t>
      </w:r>
      <w:r w:rsidR="009F27C9" w:rsidRPr="009F27C9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77EA8" w:rsidRPr="00424498" w:rsidRDefault="00D77EA8" w:rsidP="00903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государственной пошлине исполнение составило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15 763,8</w:t>
      </w:r>
      <w:r w:rsidRPr="00B10F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руб., при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85E6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уточненном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плане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14 357,0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="00285E6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руб., исполнение составило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109,8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</w:t>
      </w:r>
      <w:r w:rsidR="00285E6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или </w:t>
      </w:r>
      <w:r w:rsidR="00285E6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к дополнительно первоначально утвержденным бюджетным назначениям </w:t>
      </w:r>
      <w:r w:rsidR="00327A20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с увеличением в сумме </w:t>
      </w:r>
      <w:r w:rsidR="0082511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1 406,8</w:t>
      </w:r>
      <w:r w:rsidR="007D1FAC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рублей.</w:t>
      </w:r>
    </w:p>
    <w:p w:rsidR="00D77EA8" w:rsidRPr="00424498" w:rsidRDefault="00761AF2" w:rsidP="00903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Доходы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исполнены </w:t>
      </w:r>
      <w:r w:rsidR="00261B3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148,1</w:t>
      </w:r>
      <w:r w:rsidR="0023601F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% или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сумме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4 811,6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при уточненных назначениях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3249,8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="000D40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рублей</w:t>
      </w:r>
      <w:r w:rsidR="00285E6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85E6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дополнительно к</w:t>
      </w:r>
      <w:r w:rsidR="00285E6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ут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очнённым</w:t>
      </w:r>
      <w:r w:rsidR="00285E6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бюджетным назначениям </w:t>
      </w:r>
      <w:r w:rsidR="00261B3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на </w:t>
      </w:r>
      <w:r w:rsidR="0082511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1 561,8</w:t>
      </w:r>
      <w:r w:rsidR="004477D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285E6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 руб.</w:t>
      </w:r>
    </w:p>
    <w:p w:rsidR="00D77EA8" w:rsidRDefault="00D77EA8" w:rsidP="0026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плате за негативное воздействие на окружающую среду доход составил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1853,8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</w:t>
      </w:r>
      <w:r w:rsidR="0023601F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601F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уточненных назначениях </w:t>
      </w:r>
      <w:r w:rsidR="00261B3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сумме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1300,0</w:t>
      </w:r>
      <w:r w:rsidR="004477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601F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тыс. </w:t>
      </w:r>
      <w:r w:rsidR="00261B3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руб.,</w:t>
      </w:r>
      <w:r w:rsidR="00261B3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0D40AC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с</w:t>
      </w:r>
      <w:r w:rsidR="004477D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0D40AC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увеличением</w:t>
      </w:r>
      <w:r w:rsidR="00261B3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к уточнённым бюджетным назначениям  на </w:t>
      </w:r>
      <w:r w:rsidR="0082511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553,8</w:t>
      </w:r>
      <w:r w:rsidR="00261B33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 руб.</w:t>
      </w:r>
    </w:p>
    <w:p w:rsidR="004C0B47" w:rsidRPr="00424498" w:rsidRDefault="004477DA" w:rsidP="004C0B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Доход</w:t>
      </w:r>
      <w:r w:rsidR="004C0B47" w:rsidRP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от</w:t>
      </w:r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оказания платных услуг составили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1 506,2</w:t>
      </w:r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</w:t>
      </w:r>
      <w:proofErr w:type="gramStart"/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.р</w:t>
      </w:r>
      <w:proofErr w:type="gramEnd"/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ублей</w:t>
      </w:r>
      <w:proofErr w:type="spellEnd"/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при уточненных бюджетных назначениях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700,0</w:t>
      </w:r>
      <w:r w:rsidR="000D40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тыс.рублей</w:t>
      </w:r>
      <w:proofErr w:type="spellEnd"/>
      <w:r w:rsidR="004C0B4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4C0B47" w:rsidRPr="004C0B4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4C0B4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дополнительно к уточнённым бюджетным назначениям  на </w:t>
      </w:r>
      <w:r w:rsidR="0082511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806,2</w:t>
      </w:r>
      <w:r w:rsidR="004C0B4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рублей.</w:t>
      </w:r>
    </w:p>
    <w:p w:rsidR="00261B33" w:rsidRPr="00424498" w:rsidRDefault="00D77EA8" w:rsidP="0026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Доходы от реализации материальных и нематериальных активов 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составили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469,6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при 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уточненных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бюджетных назн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ачениях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230,0</w:t>
      </w:r>
      <w:r w:rsidR="00997F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тыс. 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руб., исполнение составило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204,2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477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перевыполнение</w:t>
      </w:r>
      <w:r w:rsidR="00261B3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плана на сумму </w:t>
      </w:r>
      <w:r w:rsidR="0082511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239,6</w:t>
      </w:r>
      <w:r w:rsidR="00261B33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к уточненным назначениям. </w:t>
      </w:r>
    </w:p>
    <w:p w:rsidR="00D77EA8" w:rsidRPr="00424498" w:rsidRDefault="008C26D4" w:rsidP="009037C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Доходы от штрафов, санкций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gramStart"/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возмещении</w:t>
      </w:r>
      <w:proofErr w:type="gramEnd"/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ущерба составили </w:t>
      </w:r>
      <w:r w:rsidR="004C04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4763,5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руб., при плановых назначениях </w:t>
      </w:r>
      <w:r w:rsidR="004C04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2500,0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руб., исполнение составило </w:t>
      </w:r>
      <w:r w:rsidR="004C04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190,5</w:t>
      </w:r>
      <w:r w:rsidR="00D77EA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</w:t>
      </w:r>
      <w:r w:rsidR="004C04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,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C04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перевыполнение </w:t>
      </w:r>
      <w:r w:rsidR="00BD0F65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601F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к уточнённым </w:t>
      </w:r>
      <w:r w:rsidR="00BD0F6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бюджетным назначениям </w:t>
      </w:r>
      <w:r w:rsidR="004C042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2 263,5</w:t>
      </w:r>
      <w:r w:rsidR="00BD0F6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</w:t>
      </w:r>
    </w:p>
    <w:p w:rsidR="00B974C4" w:rsidRPr="00424498" w:rsidRDefault="00D77EA8" w:rsidP="00903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Прочие неналоговые доходы составили </w:t>
      </w:r>
      <w:r w:rsidR="008F07C9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– </w:t>
      </w:r>
      <w:r w:rsidR="002706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1 523,6</w:t>
      </w:r>
      <w:r w:rsidR="00997F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рублей при уточнен</w:t>
      </w:r>
      <w:r w:rsidR="002706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ных бюджетных назначений 57,0</w:t>
      </w:r>
      <w:r w:rsidR="00997F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тыс. рублей</w:t>
      </w:r>
      <w:proofErr w:type="gramStart"/>
      <w:r w:rsidR="00997F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06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A268EB" w:rsidRDefault="00A268EB" w:rsidP="00A268E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Безвозмездные перечисления</w:t>
      </w:r>
    </w:p>
    <w:p w:rsidR="00B974C4" w:rsidRPr="00424498" w:rsidRDefault="00B974C4" w:rsidP="00A268EB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268EB" w:rsidRDefault="00A268EB" w:rsidP="00A26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Сумма б</w:t>
      </w:r>
      <w:r w:rsidR="00DB2E5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езвозмездных поступлений за 202</w:t>
      </w:r>
      <w:r w:rsidR="007E0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в б</w:t>
      </w:r>
      <w:r w:rsidR="00DB2E5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юджет района составила </w:t>
      </w:r>
      <w:r w:rsidR="007E0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1 199 368,4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</w:t>
      </w:r>
      <w:r w:rsidR="00DB2E5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 уточнённых</w:t>
      </w:r>
      <w:r w:rsidR="00DB2E58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бюджетных назначениях </w:t>
      </w:r>
      <w:r w:rsidR="007E0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1 249 736,6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или </w:t>
      </w:r>
      <w:r w:rsidR="007E03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95</w:t>
      </w:r>
      <w:r w:rsidR="00B85F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,9</w:t>
      </w:r>
      <w:r w:rsidR="008C26D4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 к уточнённому плану</w:t>
      </w:r>
      <w:r w:rsidR="00B85FE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8C26D4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0315">
        <w:rPr>
          <w:rFonts w:ascii="Times New Roman" w:eastAsia="Times New Roman" w:hAnsi="Times New Roman" w:cs="Times New Roman"/>
          <w:sz w:val="28"/>
          <w:szCs w:val="28"/>
        </w:rPr>
        <w:t>99,8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 к первон</w:t>
      </w:r>
      <w:r w:rsidR="008C26D4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ачально утверждённому бюджету.</w:t>
      </w:r>
    </w:p>
    <w:p w:rsidR="00A268EB" w:rsidRPr="008E17A3" w:rsidRDefault="00A268EB" w:rsidP="00A268E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17A3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1B6BAB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511D4" w:rsidRPr="00A268EB" w:rsidRDefault="00A268EB" w:rsidP="00A268E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17A3">
        <w:rPr>
          <w:rFonts w:ascii="Times New Roman" w:eastAsia="Times New Roman" w:hAnsi="Times New Roman" w:cs="Times New Roman"/>
          <w:sz w:val="24"/>
          <w:szCs w:val="24"/>
        </w:rPr>
        <w:t>(Тыс. руб.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c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709"/>
        <w:gridCol w:w="1134"/>
        <w:gridCol w:w="1134"/>
        <w:gridCol w:w="709"/>
        <w:gridCol w:w="1134"/>
        <w:gridCol w:w="1134"/>
        <w:gridCol w:w="708"/>
      </w:tblGrid>
      <w:tr w:rsidR="00195D35" w:rsidTr="00C87976">
        <w:trPr>
          <w:trHeight w:val="431"/>
        </w:trPr>
        <w:tc>
          <w:tcPr>
            <w:tcW w:w="1526" w:type="dxa"/>
            <w:vMerge w:val="restart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Вид дохода</w:t>
            </w:r>
          </w:p>
        </w:tc>
        <w:tc>
          <w:tcPr>
            <w:tcW w:w="2977" w:type="dxa"/>
            <w:gridSpan w:val="3"/>
            <w:vAlign w:val="center"/>
          </w:tcPr>
          <w:p w:rsidR="00195D35" w:rsidRPr="00553DAE" w:rsidRDefault="007305CE" w:rsidP="00B85F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33E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C26D4"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5D35"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7" w:type="dxa"/>
            <w:gridSpan w:val="3"/>
            <w:vAlign w:val="center"/>
          </w:tcPr>
          <w:p w:rsidR="00195D35" w:rsidRPr="00553DAE" w:rsidRDefault="007305CE" w:rsidP="00B85F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33E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D3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5D35"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976" w:type="dxa"/>
            <w:gridSpan w:val="3"/>
            <w:vAlign w:val="center"/>
          </w:tcPr>
          <w:p w:rsidR="00195D35" w:rsidRPr="00553DAE" w:rsidRDefault="007305CE" w:rsidP="00B85FE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33E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303E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5D35"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CA7DD0" w:rsidTr="00C87976">
        <w:tc>
          <w:tcPr>
            <w:tcW w:w="1526" w:type="dxa"/>
            <w:vMerge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ind w:left="-108" w:right="-108" w:firstLine="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8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F3215A" w:rsidTr="00C87976">
        <w:tc>
          <w:tcPr>
            <w:tcW w:w="1526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95D35" w:rsidRPr="00553DAE" w:rsidRDefault="00195D35" w:rsidP="000B04D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3DA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B85FE6" w:rsidRPr="00553DAE" w:rsidTr="00C87976">
        <w:tc>
          <w:tcPr>
            <w:tcW w:w="1526" w:type="dxa"/>
            <w:vAlign w:val="bottom"/>
          </w:tcPr>
          <w:p w:rsidR="00B85FE6" w:rsidRPr="00553DAE" w:rsidRDefault="00B85FE6" w:rsidP="000B04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3DAE">
              <w:rPr>
                <w:rFonts w:ascii="Times New Roman" w:hAnsi="Times New Roman"/>
                <w:bCs/>
                <w:sz w:val="24"/>
                <w:szCs w:val="24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258158,3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258158,3</w:t>
            </w:r>
          </w:p>
        </w:tc>
        <w:tc>
          <w:tcPr>
            <w:tcW w:w="709" w:type="dxa"/>
            <w:vAlign w:val="center"/>
          </w:tcPr>
          <w:p w:rsidR="00B85FE6" w:rsidRPr="002F3237" w:rsidRDefault="00B85FE6" w:rsidP="00B85FE6">
            <w:pPr>
              <w:ind w:left="-76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3237">
              <w:rPr>
                <w:rFonts w:ascii="Times New Roman" w:hAnsi="Times New Roman"/>
                <w:bCs/>
                <w:sz w:val="19"/>
                <w:szCs w:val="19"/>
              </w:rPr>
              <w:t>100,0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328118,0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328118,0</w:t>
            </w:r>
          </w:p>
        </w:tc>
        <w:tc>
          <w:tcPr>
            <w:tcW w:w="709" w:type="dxa"/>
            <w:vAlign w:val="center"/>
          </w:tcPr>
          <w:p w:rsidR="00B85FE6" w:rsidRPr="002F3237" w:rsidRDefault="00B85FE6" w:rsidP="00B85FE6">
            <w:pPr>
              <w:ind w:left="-76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3237">
              <w:rPr>
                <w:rFonts w:ascii="Times New Roman" w:hAnsi="Times New Roman"/>
                <w:bCs/>
                <w:sz w:val="19"/>
                <w:szCs w:val="19"/>
              </w:rPr>
              <w:t>100,0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B10F6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281267,6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281267,6</w:t>
            </w:r>
          </w:p>
        </w:tc>
        <w:tc>
          <w:tcPr>
            <w:tcW w:w="708" w:type="dxa"/>
            <w:vAlign w:val="center"/>
          </w:tcPr>
          <w:p w:rsidR="00B85FE6" w:rsidRPr="002F3237" w:rsidRDefault="00B85FE6" w:rsidP="007B6E30">
            <w:pPr>
              <w:ind w:left="-76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3237">
              <w:rPr>
                <w:rFonts w:ascii="Times New Roman" w:hAnsi="Times New Roman"/>
                <w:bCs/>
                <w:sz w:val="19"/>
                <w:szCs w:val="19"/>
              </w:rPr>
              <w:t>100,0</w:t>
            </w:r>
          </w:p>
        </w:tc>
      </w:tr>
      <w:tr w:rsidR="00B85FE6" w:rsidRPr="00553DAE" w:rsidTr="00C87976">
        <w:tc>
          <w:tcPr>
            <w:tcW w:w="1526" w:type="dxa"/>
            <w:vAlign w:val="bottom"/>
          </w:tcPr>
          <w:p w:rsidR="00B85FE6" w:rsidRPr="00553DAE" w:rsidRDefault="00B85FE6" w:rsidP="000B04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3DAE">
              <w:rPr>
                <w:rFonts w:ascii="Times New Roman" w:hAnsi="Times New Roman"/>
                <w:bCs/>
                <w:sz w:val="24"/>
                <w:szCs w:val="24"/>
              </w:rPr>
              <w:t xml:space="preserve">Субсидии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154707,4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154699,8</w:t>
            </w:r>
          </w:p>
        </w:tc>
        <w:tc>
          <w:tcPr>
            <w:tcW w:w="709" w:type="dxa"/>
            <w:vAlign w:val="center"/>
          </w:tcPr>
          <w:p w:rsidR="00B85FE6" w:rsidRPr="002F3237" w:rsidRDefault="00233EC2" w:rsidP="00B85FE6">
            <w:pPr>
              <w:ind w:hanging="169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99,9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245438,1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244849,1</w:t>
            </w:r>
          </w:p>
        </w:tc>
        <w:tc>
          <w:tcPr>
            <w:tcW w:w="709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99,8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233EC2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151048,0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233EC2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150012,6</w:t>
            </w:r>
          </w:p>
        </w:tc>
        <w:tc>
          <w:tcPr>
            <w:tcW w:w="708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99,3</w:t>
            </w:r>
          </w:p>
        </w:tc>
      </w:tr>
      <w:tr w:rsidR="00B85FE6" w:rsidRPr="00553DAE" w:rsidTr="00C87976">
        <w:tc>
          <w:tcPr>
            <w:tcW w:w="1526" w:type="dxa"/>
            <w:vAlign w:val="bottom"/>
          </w:tcPr>
          <w:p w:rsidR="00B85FE6" w:rsidRPr="00553DAE" w:rsidRDefault="00B85FE6" w:rsidP="000B04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3DAE">
              <w:rPr>
                <w:rFonts w:ascii="Times New Roman" w:hAnsi="Times New Roman"/>
                <w:bCs/>
                <w:sz w:val="24"/>
                <w:szCs w:val="24"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233EC2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384105,0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383831,8</w:t>
            </w:r>
          </w:p>
        </w:tc>
        <w:tc>
          <w:tcPr>
            <w:tcW w:w="709" w:type="dxa"/>
            <w:vAlign w:val="center"/>
          </w:tcPr>
          <w:p w:rsidR="00B85FE6" w:rsidRPr="002F3237" w:rsidRDefault="00B85FE6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2F3237">
              <w:rPr>
                <w:rFonts w:ascii="Times New Roman" w:hAnsi="Times New Roman"/>
                <w:bCs/>
                <w:sz w:val="19"/>
                <w:szCs w:val="19"/>
              </w:rPr>
              <w:t>99,7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504349,6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501394,8</w:t>
            </w:r>
          </w:p>
        </w:tc>
        <w:tc>
          <w:tcPr>
            <w:tcW w:w="709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99,4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604640,4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603058,2</w:t>
            </w:r>
          </w:p>
        </w:tc>
        <w:tc>
          <w:tcPr>
            <w:tcW w:w="708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99,7</w:t>
            </w:r>
          </w:p>
        </w:tc>
      </w:tr>
      <w:tr w:rsidR="00B85FE6" w:rsidRPr="00553DAE" w:rsidTr="00C87976">
        <w:tc>
          <w:tcPr>
            <w:tcW w:w="1526" w:type="dxa"/>
            <w:vAlign w:val="bottom"/>
          </w:tcPr>
          <w:p w:rsidR="00B85FE6" w:rsidRPr="00553DAE" w:rsidRDefault="00B85FE6" w:rsidP="000B04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3DAE">
              <w:rPr>
                <w:rFonts w:ascii="Times New Roman" w:hAnsi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327213,8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327213,8</w:t>
            </w:r>
          </w:p>
        </w:tc>
        <w:tc>
          <w:tcPr>
            <w:tcW w:w="709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99,9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233EC2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150264,2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128426,7</w:t>
            </w:r>
          </w:p>
        </w:tc>
        <w:tc>
          <w:tcPr>
            <w:tcW w:w="709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85,7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233EC2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212781,8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165031,2</w:t>
            </w:r>
          </w:p>
        </w:tc>
        <w:tc>
          <w:tcPr>
            <w:tcW w:w="708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77,6</w:t>
            </w:r>
          </w:p>
        </w:tc>
      </w:tr>
      <w:tr w:rsidR="00B85FE6" w:rsidRPr="00553DAE" w:rsidTr="00C87976">
        <w:tc>
          <w:tcPr>
            <w:tcW w:w="1526" w:type="dxa"/>
            <w:vAlign w:val="bottom"/>
          </w:tcPr>
          <w:p w:rsidR="00B85FE6" w:rsidRPr="00553DAE" w:rsidRDefault="00B85FE6" w:rsidP="000B04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53DAE">
              <w:rPr>
                <w:rFonts w:ascii="Times New Roman" w:hAnsi="Times New Roman"/>
                <w:bCs/>
                <w:sz w:val="24"/>
                <w:szCs w:val="24"/>
              </w:rPr>
              <w:t>Возврат остатков субсидий, субвенций и иных межбюджет</w:t>
            </w:r>
            <w:r w:rsidRPr="00553DA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ных трансфертов,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-621,8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-621,8</w:t>
            </w:r>
          </w:p>
        </w:tc>
        <w:tc>
          <w:tcPr>
            <w:tcW w:w="709" w:type="dxa"/>
            <w:vAlign w:val="center"/>
          </w:tcPr>
          <w:p w:rsidR="00B85FE6" w:rsidRPr="002F3237" w:rsidRDefault="00B85FE6" w:rsidP="00B85F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F3237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34" w:type="dxa"/>
            <w:vAlign w:val="center"/>
          </w:tcPr>
          <w:p w:rsidR="00B85FE6" w:rsidRPr="002F3237" w:rsidRDefault="00233EC2" w:rsidP="00B85FE6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709" w:type="dxa"/>
            <w:vAlign w:val="center"/>
          </w:tcPr>
          <w:p w:rsidR="00B85FE6" w:rsidRPr="002F3237" w:rsidRDefault="00B85FE6" w:rsidP="00B85F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-1,2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233EC2">
            <w:pPr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-1,2</w:t>
            </w:r>
          </w:p>
        </w:tc>
        <w:tc>
          <w:tcPr>
            <w:tcW w:w="708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</w:tr>
      <w:tr w:rsidR="00B85FE6" w:rsidRPr="00553DAE" w:rsidTr="00C87976">
        <w:tc>
          <w:tcPr>
            <w:tcW w:w="1526" w:type="dxa"/>
            <w:vAlign w:val="bottom"/>
          </w:tcPr>
          <w:p w:rsidR="00B85FE6" w:rsidRPr="00553DAE" w:rsidRDefault="00B85FE6" w:rsidP="000B04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3DA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B85FE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1123859,5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B85FE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1123281,9</w:t>
            </w:r>
          </w:p>
        </w:tc>
        <w:tc>
          <w:tcPr>
            <w:tcW w:w="709" w:type="dxa"/>
            <w:vAlign w:val="center"/>
          </w:tcPr>
          <w:p w:rsidR="00B85FE6" w:rsidRPr="002F3237" w:rsidRDefault="00242DE6" w:rsidP="00B85FE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99,9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B85FE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1223281,9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B85FE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1202788,6</w:t>
            </w:r>
          </w:p>
        </w:tc>
        <w:tc>
          <w:tcPr>
            <w:tcW w:w="709" w:type="dxa"/>
            <w:vAlign w:val="center"/>
          </w:tcPr>
          <w:p w:rsidR="00B85FE6" w:rsidRPr="002F3237" w:rsidRDefault="00242DE6" w:rsidP="00B85FE6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97</w:t>
            </w:r>
            <w:r w:rsidR="00B85FE6" w:rsidRPr="002F3237">
              <w:rPr>
                <w:rFonts w:ascii="Times New Roman" w:hAnsi="Times New Roman"/>
                <w:b/>
                <w:bCs/>
                <w:sz w:val="19"/>
                <w:szCs w:val="19"/>
              </w:rPr>
              <w:t>,9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1249736,6</w:t>
            </w:r>
          </w:p>
        </w:tc>
        <w:tc>
          <w:tcPr>
            <w:tcW w:w="1134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1199369,6</w:t>
            </w:r>
          </w:p>
        </w:tc>
        <w:tc>
          <w:tcPr>
            <w:tcW w:w="708" w:type="dxa"/>
            <w:vAlign w:val="center"/>
          </w:tcPr>
          <w:p w:rsidR="00B85FE6" w:rsidRPr="002F3237" w:rsidRDefault="00242DE6" w:rsidP="007B6E30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96,0</w:t>
            </w:r>
          </w:p>
        </w:tc>
      </w:tr>
    </w:tbl>
    <w:p w:rsidR="002511D4" w:rsidRPr="00553DAE" w:rsidRDefault="002511D4" w:rsidP="00D77EA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77EA8" w:rsidRPr="00424498" w:rsidRDefault="00D77EA8" w:rsidP="001B4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</w:t>
      </w:r>
      <w:r w:rsidR="00BF2429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202</w:t>
      </w:r>
      <w:r w:rsidR="000A4C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2684D" w:rsidRP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годом объем безвозмездных поступлений в бюджет района </w:t>
      </w:r>
      <w:r w:rsidR="00693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снизились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915E28">
        <w:rPr>
          <w:rFonts w:ascii="Times New Roman" w:eastAsia="Times New Roman" w:hAnsi="Times New Roman" w:cs="Times New Roman"/>
          <w:color w:val="000000"/>
          <w:sz w:val="28"/>
          <w:szCs w:val="28"/>
        </w:rPr>
        <w:t>3418,9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их доля в обще</w:t>
      </w:r>
      <w:r w:rsidR="00BD0F65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объеме доходов составила </w:t>
      </w:r>
      <w:r w:rsidR="00693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70,7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Плановые показатели по безвозмездным поступлениям не выполнены на </w:t>
      </w:r>
      <w:r w:rsidR="00915E28">
        <w:rPr>
          <w:rFonts w:ascii="Times New Roman" w:eastAsia="Times New Roman" w:hAnsi="Times New Roman" w:cs="Times New Roman"/>
          <w:color w:val="000000"/>
          <w:sz w:val="28"/>
          <w:szCs w:val="28"/>
        </w:rPr>
        <w:t>50 368,2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C60EF4" w:rsidRPr="00424498" w:rsidRDefault="00C60EF4" w:rsidP="001B4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Дотация на выравнивание бюджетной обеспеченности муниципальных районов поступила в размере 100% к уточненным бюджетным назначениям и составила  </w:t>
      </w:r>
      <w:r w:rsidR="008E09A2">
        <w:rPr>
          <w:rFonts w:ascii="Times New Roman" w:eastAsia="Times New Roman" w:hAnsi="Times New Roman" w:cs="Times New Roman"/>
          <w:color w:val="000000"/>
          <w:sz w:val="28"/>
          <w:szCs w:val="28"/>
        </w:rPr>
        <w:t>161 917,0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</w:t>
      </w:r>
    </w:p>
    <w:p w:rsidR="00C60EF4" w:rsidRDefault="00C60EF4" w:rsidP="001B4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бюджет района поступила дотация на поддержку мер по обеспечению сбалансированности бюджетов в сумме </w:t>
      </w:r>
      <w:r w:rsidR="008E09A2">
        <w:rPr>
          <w:rFonts w:ascii="Times New Roman" w:eastAsia="Times New Roman" w:hAnsi="Times New Roman" w:cs="Times New Roman"/>
          <w:color w:val="000000"/>
          <w:sz w:val="28"/>
          <w:szCs w:val="28"/>
        </w:rPr>
        <w:t>4 680,4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</w:p>
    <w:p w:rsidR="00695412" w:rsidRPr="00695412" w:rsidRDefault="00695412" w:rsidP="001B4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412">
        <w:rPr>
          <w:rFonts w:ascii="Times New Roman" w:hAnsi="Times New Roman" w:cs="Times New Roman"/>
          <w:sz w:val="28"/>
          <w:szCs w:val="28"/>
        </w:rPr>
        <w:t>Дотации (гранты) бюджетам муниципальных районов за достижение показателей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E09A2">
        <w:rPr>
          <w:rFonts w:ascii="Times New Roman" w:hAnsi="Times New Roman" w:cs="Times New Roman"/>
          <w:sz w:val="28"/>
          <w:szCs w:val="28"/>
        </w:rPr>
        <w:t>5 229,2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0EF4" w:rsidRPr="00424498" w:rsidRDefault="00C60EF4" w:rsidP="001B4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Поступили прочие  дотации в бюджет района в сумме </w:t>
      </w:r>
      <w:r w:rsidR="008E09A2">
        <w:rPr>
          <w:rFonts w:ascii="Times New Roman" w:eastAsia="Times New Roman" w:hAnsi="Times New Roman" w:cs="Times New Roman"/>
          <w:color w:val="000000"/>
          <w:sz w:val="28"/>
          <w:szCs w:val="28"/>
        </w:rPr>
        <w:t>109 441,0</w:t>
      </w:r>
      <w:r w:rsidR="006954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  <w:proofErr w:type="spellEnd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0EF4" w:rsidRPr="00424498" w:rsidRDefault="00C60EF4" w:rsidP="001B4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Субсидии от других бюджетов бюджетной сист</w:t>
      </w:r>
      <w:r w:rsidR="00D75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 поступили в размере </w:t>
      </w:r>
      <w:r w:rsidR="00454C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150 012,6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руб., при уточненных  назначениях </w:t>
      </w:r>
      <w:r w:rsidR="00454C4E">
        <w:rPr>
          <w:rFonts w:ascii="Times New Roman" w:eastAsia="Times New Roman" w:hAnsi="Times New Roman" w:cs="Times New Roman"/>
          <w:color w:val="000000"/>
          <w:sz w:val="28"/>
          <w:szCs w:val="28"/>
        </w:rPr>
        <w:t>151 048,0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исполнение составило </w:t>
      </w:r>
      <w:r w:rsidR="00454C4E">
        <w:rPr>
          <w:rFonts w:ascii="Times New Roman" w:eastAsia="Times New Roman" w:hAnsi="Times New Roman" w:cs="Times New Roman"/>
          <w:color w:val="000000"/>
          <w:sz w:val="28"/>
          <w:szCs w:val="28"/>
        </w:rPr>
        <w:t>99,3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</w:t>
      </w:r>
    </w:p>
    <w:p w:rsidR="00C60EF4" w:rsidRPr="00424498" w:rsidRDefault="00C60EF4" w:rsidP="001B4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Субвенции от других бюджетов бюджетной системы Российской Федерации поступили в бюджет района в сумме 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603 058,2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руб., при уточненных плановых назначениях 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604 640,4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8D70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руб., исполнение составило 99,7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C60EF4" w:rsidRPr="00424498" w:rsidRDefault="00C60EF4" w:rsidP="00C6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межбюджетных трансферов поступило в размере 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2684D" w:rsidRP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2684D" w:rsidRP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031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2684D" w:rsidRP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 к уточненным бюджетным назначениям в сумме </w:t>
      </w:r>
      <w:r w:rsidR="0042684D" w:rsidRP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212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2684D" w:rsidRP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781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2684D" w:rsidRP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</w:t>
      </w:r>
      <w:r w:rsidR="006F1103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или </w:t>
      </w:r>
      <w:r w:rsidR="00426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77,6 </w:t>
      </w:r>
      <w:r w:rsidR="00C02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</w:t>
      </w:r>
    </w:p>
    <w:p w:rsidR="00B974C4" w:rsidRDefault="00B974C4" w:rsidP="004A5D3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EB1" w:rsidRPr="00424498" w:rsidRDefault="00614EB1" w:rsidP="00614EB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Расходы  бюджета</w:t>
      </w:r>
      <w:r w:rsidRPr="0042449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муниципального района</w:t>
      </w:r>
    </w:p>
    <w:p w:rsidR="009037CE" w:rsidRPr="00424498" w:rsidRDefault="009037CE" w:rsidP="00614EB1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0DE7" w:rsidRPr="00424498" w:rsidRDefault="00614EB1" w:rsidP="009037CE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Р</w:t>
      </w:r>
      <w:r w:rsidR="006065D9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асходы </w:t>
      </w:r>
      <w:r w:rsidR="00DD0DE7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6065D9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бюджета</w:t>
      </w:r>
      <w:r w:rsidR="006D7E4C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района</w:t>
      </w:r>
      <w:r w:rsidR="004A5D3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 2025</w:t>
      </w:r>
      <w:r w:rsidR="00DD0DE7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</w:t>
      </w:r>
      <w:r w:rsidR="006065D9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DD0DE7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исполнены в сумме</w:t>
      </w:r>
      <w:r w:rsidR="006065D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4A5D3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1 672 749,3</w:t>
      </w:r>
      <w:r w:rsidR="00C6182F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тыс. </w:t>
      </w:r>
      <w:r w:rsidR="00F24AF3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6065D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руб. </w:t>
      </w:r>
      <w:r w:rsidR="00CE554A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 плане </w:t>
      </w:r>
      <w:r w:rsidR="004A5D36">
        <w:rPr>
          <w:rFonts w:ascii="Times New Roman" w:eastAsia="Times New Roman" w:hAnsi="Times New Roman" w:cs="Times New Roman"/>
          <w:bCs/>
          <w:iCs/>
          <w:sz w:val="28"/>
          <w:szCs w:val="28"/>
        </w:rPr>
        <w:t>1 727 367,4</w:t>
      </w:r>
      <w:r w:rsidR="00DD0DE7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тыс. руб.,</w:t>
      </w:r>
      <w:r w:rsidR="00CE554A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или </w:t>
      </w:r>
      <w:r w:rsidR="004A5D3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98,2</w:t>
      </w:r>
      <w:r w:rsidR="00DD0DE7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% </w:t>
      </w:r>
      <w:r w:rsidR="00DD0DE7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к уточненным годовым  бюджетным назначениям</w:t>
      </w:r>
      <w:r w:rsidR="00E714D5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DD0DE7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В проверяемом периоде общий объём </w:t>
      </w:r>
      <w:r w:rsidR="006576AE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годовых бюджетных </w:t>
      </w:r>
      <w:r w:rsidR="006B5146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ассигнований, утверждённых</w:t>
      </w:r>
      <w:r w:rsidR="006576AE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сводной бюджетной росписью соответствует объёму бюджетных ассигнований, утверждённых решением о бюджете.</w:t>
      </w:r>
    </w:p>
    <w:p w:rsidR="00445CED" w:rsidRPr="00424498" w:rsidRDefault="00445CED" w:rsidP="006065D9">
      <w:pPr>
        <w:pStyle w:val="a3"/>
        <w:ind w:firstLine="35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</w:p>
    <w:p w:rsidR="006576AE" w:rsidRPr="00424498" w:rsidRDefault="006576AE" w:rsidP="006576AE">
      <w:pPr>
        <w:pStyle w:val="a3"/>
        <w:ind w:firstLine="3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Информация о вносимых и</w:t>
      </w:r>
      <w:r w:rsidR="00CE554A" w:rsidRPr="00424498">
        <w:rPr>
          <w:rFonts w:ascii="Times New Roman" w:eastAsia="Times New Roman" w:hAnsi="Times New Roman" w:cs="Times New Roman"/>
          <w:sz w:val="28"/>
          <w:szCs w:val="28"/>
        </w:rPr>
        <w:t>зменениях в бюджет района в 202</w:t>
      </w:r>
      <w:r w:rsidR="004A5D3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году по расходам представлена в таблице. </w:t>
      </w:r>
    </w:p>
    <w:p w:rsidR="006576AE" w:rsidRDefault="006576AE" w:rsidP="006576AE">
      <w:pPr>
        <w:pStyle w:val="a3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1B6BAB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6576AE" w:rsidRDefault="006576AE" w:rsidP="006576AE">
      <w:pPr>
        <w:pStyle w:val="a3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.)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675"/>
        <w:gridCol w:w="3686"/>
        <w:gridCol w:w="1984"/>
        <w:gridCol w:w="3828"/>
      </w:tblGrid>
      <w:tr w:rsidR="006B5146" w:rsidTr="006B016F">
        <w:tc>
          <w:tcPr>
            <w:tcW w:w="675" w:type="dxa"/>
            <w:vMerge w:val="restart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vMerge w:val="restart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Реквизиты решений о бюджете муниципального района</w:t>
            </w:r>
          </w:p>
        </w:tc>
        <w:tc>
          <w:tcPr>
            <w:tcW w:w="1984" w:type="dxa"/>
            <w:vMerge w:val="restart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Общий объём расходов</w:t>
            </w:r>
          </w:p>
        </w:tc>
        <w:tc>
          <w:tcPr>
            <w:tcW w:w="3828" w:type="dxa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Отклонения (к предыдущей редакции Решения о бюджете)</w:t>
            </w:r>
          </w:p>
        </w:tc>
      </w:tr>
      <w:tr w:rsidR="006B5146" w:rsidTr="006B016F">
        <w:tc>
          <w:tcPr>
            <w:tcW w:w="675" w:type="dxa"/>
            <w:vMerge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Сумма 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6B5146" w:rsidTr="006B016F">
        <w:tc>
          <w:tcPr>
            <w:tcW w:w="675" w:type="dxa"/>
            <w:vAlign w:val="center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6B5146" w:rsidRDefault="000E2BA4" w:rsidP="00F56218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28.12.2024</w:t>
            </w:r>
            <w:r w:rsidR="00076A3D">
              <w:rPr>
                <w:rFonts w:ascii="Times New Roman" w:eastAsia="Times New Roman" w:hAnsi="Times New Roman"/>
                <w:sz w:val="24"/>
                <w:szCs w:val="24"/>
              </w:rPr>
              <w:t xml:space="preserve">г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34.169</w:t>
            </w:r>
          </w:p>
        </w:tc>
        <w:tc>
          <w:tcPr>
            <w:tcW w:w="1984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095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923,0</w:t>
            </w:r>
          </w:p>
        </w:tc>
        <w:tc>
          <w:tcPr>
            <w:tcW w:w="3828" w:type="dxa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6B5146" w:rsidTr="006B016F">
        <w:tc>
          <w:tcPr>
            <w:tcW w:w="675" w:type="dxa"/>
            <w:vAlign w:val="center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B5146" w:rsidRDefault="00076A3D" w:rsidP="00054E53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27.02.2025</w:t>
            </w:r>
            <w:r w:rsidR="00054E53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586C87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35.176</w:t>
            </w:r>
          </w:p>
        </w:tc>
        <w:tc>
          <w:tcPr>
            <w:tcW w:w="1984" w:type="dxa"/>
          </w:tcPr>
          <w:p w:rsidR="006B5146" w:rsidRDefault="000E2BA4" w:rsidP="00C840A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424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690,8</w:t>
            </w:r>
          </w:p>
        </w:tc>
        <w:tc>
          <w:tcPr>
            <w:tcW w:w="3828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+328 767,8</w:t>
            </w:r>
          </w:p>
        </w:tc>
      </w:tr>
      <w:tr w:rsidR="006B5146" w:rsidTr="006B016F">
        <w:tc>
          <w:tcPr>
            <w:tcW w:w="675" w:type="dxa"/>
            <w:vAlign w:val="center"/>
          </w:tcPr>
          <w:p w:rsidR="006B5146" w:rsidRDefault="00732E41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B5146" w:rsidRDefault="00076A3D" w:rsidP="00F56218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26.06.2025</w:t>
            </w:r>
            <w:r w:rsidR="00586C87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6B5146" w:rsidRPr="00432C59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37.186</w:t>
            </w:r>
          </w:p>
        </w:tc>
        <w:tc>
          <w:tcPr>
            <w:tcW w:w="1984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1 493 907,6</w:t>
            </w:r>
          </w:p>
        </w:tc>
        <w:tc>
          <w:tcPr>
            <w:tcW w:w="3828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+69 216,8</w:t>
            </w:r>
          </w:p>
        </w:tc>
      </w:tr>
      <w:tr w:rsidR="006B5146" w:rsidTr="006B016F">
        <w:tc>
          <w:tcPr>
            <w:tcW w:w="675" w:type="dxa"/>
            <w:vAlign w:val="center"/>
          </w:tcPr>
          <w:p w:rsidR="006B5146" w:rsidRDefault="00732E41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B5146" w:rsidRDefault="00732E41" w:rsidP="00F56218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  <w:r w:rsidR="00586C87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B97D2E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6B5146" w:rsidRPr="00432C59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6.78</w:t>
            </w:r>
          </w:p>
        </w:tc>
        <w:tc>
          <w:tcPr>
            <w:tcW w:w="1984" w:type="dxa"/>
          </w:tcPr>
          <w:p w:rsidR="006B5146" w:rsidRDefault="000E2BA4" w:rsidP="009506D8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727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367,4</w:t>
            </w:r>
          </w:p>
        </w:tc>
        <w:tc>
          <w:tcPr>
            <w:tcW w:w="3828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+157 969,8</w:t>
            </w:r>
          </w:p>
        </w:tc>
      </w:tr>
      <w:tr w:rsidR="006B5146" w:rsidTr="006B016F">
        <w:tc>
          <w:tcPr>
            <w:tcW w:w="675" w:type="dxa"/>
            <w:vAlign w:val="center"/>
          </w:tcPr>
          <w:p w:rsidR="006B5146" w:rsidRDefault="00586C87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6B5146" w:rsidRPr="00432C59" w:rsidRDefault="00732E41" w:rsidP="00054E5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Уточнённый план за 202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6B5146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727</w:t>
            </w:r>
            <w:r w:rsidR="00ED325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367,4</w:t>
            </w:r>
          </w:p>
        </w:tc>
        <w:tc>
          <w:tcPr>
            <w:tcW w:w="3828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+631 444,4</w:t>
            </w:r>
          </w:p>
        </w:tc>
      </w:tr>
      <w:tr w:rsidR="006B5146" w:rsidTr="006B016F">
        <w:tc>
          <w:tcPr>
            <w:tcW w:w="675" w:type="dxa"/>
            <w:vAlign w:val="center"/>
          </w:tcPr>
          <w:p w:rsidR="006B5146" w:rsidRDefault="00586C87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6B5146" w:rsidRDefault="000E475C" w:rsidP="00054E53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Фактически исполнено за 202</w:t>
            </w:r>
            <w:r w:rsidR="000E2BA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6B5146">
              <w:rPr>
                <w:rFonts w:ascii="Times New Roman" w:eastAsia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84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1 672 749,3</w:t>
            </w:r>
          </w:p>
        </w:tc>
        <w:tc>
          <w:tcPr>
            <w:tcW w:w="3828" w:type="dxa"/>
          </w:tcPr>
          <w:p w:rsidR="006B5146" w:rsidRDefault="000E2BA4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-54 618,1</w:t>
            </w:r>
          </w:p>
        </w:tc>
      </w:tr>
      <w:tr w:rsidR="006B5146" w:rsidTr="006B016F">
        <w:tc>
          <w:tcPr>
            <w:tcW w:w="675" w:type="dxa"/>
            <w:vAlign w:val="center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B5146" w:rsidRDefault="006B5146" w:rsidP="000B04D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6B5146" w:rsidRDefault="006B5146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</w:tcPr>
          <w:p w:rsidR="006B5146" w:rsidRDefault="00D547FA" w:rsidP="000E475C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</w:tbl>
    <w:p w:rsidR="006576AE" w:rsidRDefault="006576AE" w:rsidP="006B5146">
      <w:pPr>
        <w:pStyle w:val="a3"/>
        <w:ind w:firstLine="357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4C4EF9" w:rsidRPr="00424498" w:rsidRDefault="006B5146" w:rsidP="009037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noProof/>
          <w:snapToGrid w:val="0"/>
          <w:sz w:val="28"/>
          <w:szCs w:val="28"/>
        </w:rPr>
      </w:pPr>
      <w:r w:rsidRPr="00424498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осуществлялось в соответствии с Решениями Совета м</w:t>
      </w:r>
      <w:r w:rsidR="00AD6680" w:rsidRPr="00424498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униципального района «</w:t>
      </w:r>
      <w:proofErr w:type="spellStart"/>
      <w:r w:rsidR="00AD6680" w:rsidRPr="00424498">
        <w:rPr>
          <w:rFonts w:ascii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Pr="00424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район», постановлениями и распоряжениями Главы района и имело </w:t>
      </w:r>
      <w:r w:rsidR="004C4EF9" w:rsidRPr="004244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основном </w:t>
      </w:r>
      <w:r w:rsidRPr="00424498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социальную направленность.</w:t>
      </w:r>
      <w:r w:rsidR="004C4EF9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AD6680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Всего за  12 месяцев 202</w:t>
      </w:r>
      <w:r w:rsidR="0037780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</w:t>
      </w:r>
      <w:r w:rsidR="004C4EF9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на выплату заработной платы с о</w:t>
      </w:r>
      <w:r w:rsidR="004C4EF9" w:rsidRPr="00130AA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</w:t>
      </w:r>
      <w:r w:rsidR="006D7E4C" w:rsidRPr="00130AA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числениями </w:t>
      </w:r>
      <w:r w:rsidR="00AD6680" w:rsidRPr="00130AA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AD6680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направлено </w:t>
      </w:r>
      <w:r w:rsidR="0037780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968 019,0</w:t>
      </w:r>
      <w:r w:rsidR="004C4EF9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</w:t>
      </w:r>
      <w:r w:rsidR="006D7E4C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AD6680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или </w:t>
      </w:r>
      <w:r w:rsidR="0037780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55,9</w:t>
      </w:r>
      <w:r w:rsidR="004C4EF9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%</w:t>
      </w:r>
      <w:r w:rsidR="00AD6680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от общей суммы расходов</w:t>
      </w:r>
      <w:r w:rsidR="005E24B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(в</w:t>
      </w:r>
      <w:r w:rsidR="005E24B3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202</w:t>
      </w:r>
      <w:r w:rsidR="0037780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</w:t>
      </w:r>
      <w:r w:rsidR="005E24B3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году данный показатель составлял </w:t>
      </w:r>
      <w:r w:rsidR="0037780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53,5</w:t>
      </w:r>
      <w:r w:rsidR="005E24B3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%</w:t>
      </w:r>
      <w:r w:rsidR="005E24B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)</w:t>
      </w:r>
      <w:r w:rsid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, на коммунальные услуги в сумме </w:t>
      </w:r>
      <w:r w:rsidR="00377803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175 216,5 тыс.рублей или 10,5 </w:t>
      </w:r>
      <w:r w:rsid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% от общей суммы расходов</w:t>
      </w:r>
      <w:r w:rsidR="00AD6680" w:rsidRPr="00617F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. </w:t>
      </w:r>
    </w:p>
    <w:p w:rsidR="004C4EF9" w:rsidRPr="00424498" w:rsidRDefault="004C4EF9" w:rsidP="009037CE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В соответствие с утверждённой ведомственной структурой в отчётном году исполнение бюджета муниципального района</w:t>
      </w:r>
      <w:r w:rsidR="00125A39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расходам осуществляло </w:t>
      </w:r>
      <w:r w:rsidR="00BA408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три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главных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распорядителя бю</w:t>
      </w:r>
      <w:r w:rsidR="004E199D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жетных средств – 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МКУ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Комитет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образования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муниципального района, 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Управление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культуры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муниципального района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МУ </w:t>
      </w:r>
      <w:r w:rsidR="004E199D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r w:rsidR="00957D7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омитет по финансам </w:t>
      </w:r>
      <w:r w:rsidR="004E199D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</w:t>
      </w:r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униципального района, 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</w:t>
      </w:r>
      <w:r w:rsidR="00054E53">
        <w:rPr>
          <w:rFonts w:ascii="Times New Roman" w:eastAsia="Times New Roman" w:hAnsi="Times New Roman" w:cs="Times New Roman"/>
          <w:bCs/>
          <w:iCs/>
          <w:sz w:val="28"/>
          <w:szCs w:val="28"/>
        </w:rPr>
        <w:t>четырех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получател</w:t>
      </w:r>
      <w:r w:rsidR="00054E53">
        <w:rPr>
          <w:rFonts w:ascii="Times New Roman" w:eastAsia="Times New Roman" w:hAnsi="Times New Roman" w:cs="Times New Roman"/>
          <w:bCs/>
          <w:iCs/>
          <w:sz w:val="28"/>
          <w:szCs w:val="28"/>
        </w:rPr>
        <w:t>ей</w:t>
      </w:r>
      <w:r w:rsidR="00BA408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бюджетных средств: </w:t>
      </w:r>
      <w:r w:rsidR="00BA4088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Администрация муниципального района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</w:t>
      </w:r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, Совет муниципального района «</w:t>
      </w:r>
      <w:proofErr w:type="spellStart"/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район», 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МКУ </w:t>
      </w:r>
      <w:r w:rsidR="00125A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«Центр бухгалтерского учета и МТО»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75F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муниципального района «</w:t>
      </w:r>
      <w:proofErr w:type="spellStart"/>
      <w:r w:rsidR="00C75F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C75F39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</w:t>
      </w:r>
      <w:r w:rsidR="00104043">
        <w:rPr>
          <w:rFonts w:ascii="Times New Roman" w:eastAsia="Times New Roman" w:hAnsi="Times New Roman" w:cs="Times New Roman"/>
          <w:bCs/>
          <w:iCs/>
          <w:sz w:val="28"/>
          <w:szCs w:val="28"/>
        </w:rPr>
        <w:t>, Контрольно-счетный орган муниципального района «</w:t>
      </w:r>
      <w:proofErr w:type="spellStart"/>
      <w:r w:rsidR="00104043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="0010404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район»</w:t>
      </w:r>
      <w:r w:rsidR="00C75F39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811C5" w:rsidRPr="00424498" w:rsidRDefault="006811C5" w:rsidP="004C4EF9">
      <w:pPr>
        <w:pStyle w:val="a3"/>
        <w:ind w:firstLine="35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11C5" w:rsidRPr="00424498" w:rsidRDefault="006811C5" w:rsidP="006811C5">
      <w:pPr>
        <w:pStyle w:val="a3"/>
        <w:ind w:firstLine="357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Отчет об исполнении расходов бюджета м</w:t>
      </w:r>
      <w:r w:rsidR="00F03D0B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униципального района "</w:t>
      </w:r>
      <w:proofErr w:type="spellStart"/>
      <w:r w:rsidR="00F03D0B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район" по главным распорядителям </w:t>
      </w:r>
      <w:r w:rsidR="005E24B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получателя</w:t>
      </w:r>
      <w:r w:rsidR="006C068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 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бюджетных средств отражен в таблице:</w:t>
      </w:r>
    </w:p>
    <w:p w:rsidR="004E199D" w:rsidRDefault="004E199D" w:rsidP="0026569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1B6BAB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</w:p>
    <w:p w:rsidR="004E199D" w:rsidRDefault="004E199D" w:rsidP="004E199D">
      <w:pPr>
        <w:pStyle w:val="a3"/>
        <w:ind w:firstLine="35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0031" w:type="dxa"/>
        <w:tblLayout w:type="fixed"/>
        <w:tblLook w:val="04A0" w:firstRow="1" w:lastRow="0" w:firstColumn="1" w:lastColumn="0" w:noHBand="0" w:noVBand="1"/>
      </w:tblPr>
      <w:tblGrid>
        <w:gridCol w:w="3526"/>
        <w:gridCol w:w="998"/>
        <w:gridCol w:w="1680"/>
        <w:gridCol w:w="1842"/>
        <w:gridCol w:w="1985"/>
      </w:tblGrid>
      <w:tr w:rsidR="00F03D0B" w:rsidRPr="00E1118D" w:rsidTr="008F43D4">
        <w:trPr>
          <w:gridAfter w:val="1"/>
          <w:wAfter w:w="1985" w:type="dxa"/>
          <w:trHeight w:val="276"/>
        </w:trPr>
        <w:tc>
          <w:tcPr>
            <w:tcW w:w="3526" w:type="dxa"/>
            <w:vMerge w:val="restart"/>
            <w:vAlign w:val="center"/>
          </w:tcPr>
          <w:p w:rsidR="00F03D0B" w:rsidRPr="00E1118D" w:rsidRDefault="0001624B" w:rsidP="000B04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F03D0B" w:rsidRPr="00E1118D">
              <w:rPr>
                <w:rFonts w:ascii="Times New Roman" w:hAnsi="Times New Roman"/>
                <w:b/>
                <w:sz w:val="24"/>
                <w:szCs w:val="24"/>
              </w:rPr>
              <w:t>аименование </w:t>
            </w:r>
          </w:p>
        </w:tc>
        <w:tc>
          <w:tcPr>
            <w:tcW w:w="998" w:type="dxa"/>
            <w:vMerge w:val="restart"/>
            <w:vAlign w:val="center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Код ведомства</w:t>
            </w:r>
          </w:p>
        </w:tc>
        <w:tc>
          <w:tcPr>
            <w:tcW w:w="1680" w:type="dxa"/>
            <w:vMerge w:val="restart"/>
            <w:vAlign w:val="center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Уточненные бюджетные ассигнования</w:t>
            </w:r>
          </w:p>
        </w:tc>
        <w:tc>
          <w:tcPr>
            <w:tcW w:w="1842" w:type="dxa"/>
            <w:vMerge w:val="restart"/>
            <w:vAlign w:val="center"/>
          </w:tcPr>
          <w:p w:rsidR="00F03D0B" w:rsidRPr="00E1118D" w:rsidRDefault="00F03D0B" w:rsidP="000162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Исполнено на 01.01.202</w:t>
            </w:r>
            <w:r w:rsidR="0001624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1118D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F03D0B" w:rsidRPr="00E1118D" w:rsidTr="00EE4564">
        <w:trPr>
          <w:trHeight w:val="142"/>
        </w:trPr>
        <w:tc>
          <w:tcPr>
            <w:tcW w:w="3526" w:type="dxa"/>
            <w:vMerge/>
          </w:tcPr>
          <w:p w:rsidR="00F03D0B" w:rsidRPr="00E1118D" w:rsidRDefault="00F03D0B" w:rsidP="000B04D2">
            <w:pPr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998" w:type="dxa"/>
            <w:vMerge/>
          </w:tcPr>
          <w:p w:rsidR="00F03D0B" w:rsidRPr="00E1118D" w:rsidRDefault="00F03D0B" w:rsidP="000B04D2">
            <w:pPr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680" w:type="dxa"/>
            <w:vMerge/>
          </w:tcPr>
          <w:p w:rsidR="00F03D0B" w:rsidRPr="00E1118D" w:rsidRDefault="00F03D0B" w:rsidP="000B04D2">
            <w:pPr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03D0B" w:rsidRPr="00E1118D" w:rsidRDefault="00F03D0B" w:rsidP="000B04D2">
            <w:pPr>
              <w:jc w:val="both"/>
              <w:rPr>
                <w:rFonts w:ascii="Times New Roman" w:eastAsia="Times New Roman" w:hAnsi="Times New Roman"/>
                <w:b/>
                <w:noProof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D0B" w:rsidRPr="00E1118D" w:rsidRDefault="00EE4564" w:rsidP="008F43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% исполнения </w:t>
            </w:r>
            <w:r w:rsidR="00F03D0B" w:rsidRPr="00E1118D">
              <w:rPr>
                <w:rFonts w:ascii="Times New Roman" w:hAnsi="Times New Roman"/>
                <w:b/>
                <w:sz w:val="24"/>
                <w:szCs w:val="24"/>
              </w:rPr>
              <w:t>к уточнённому  плану</w:t>
            </w:r>
          </w:p>
        </w:tc>
      </w:tr>
      <w:tr w:rsidR="00F03D0B" w:rsidRPr="00E1118D" w:rsidTr="00EE4564">
        <w:trPr>
          <w:trHeight w:val="266"/>
        </w:trPr>
        <w:tc>
          <w:tcPr>
            <w:tcW w:w="3526" w:type="dxa"/>
            <w:vAlign w:val="bottom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8" w:type="dxa"/>
            <w:vAlign w:val="center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vAlign w:val="center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bottom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3D0B" w:rsidRPr="00E1118D" w:rsidTr="00EE4564">
        <w:trPr>
          <w:trHeight w:val="533"/>
        </w:trPr>
        <w:tc>
          <w:tcPr>
            <w:tcW w:w="3526" w:type="dxa"/>
          </w:tcPr>
          <w:p w:rsidR="00F03D0B" w:rsidRPr="00E1118D" w:rsidRDefault="00F03D0B" w:rsidP="000B04D2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Комитет </w:t>
            </w:r>
            <w:r w:rsidR="00265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 ф</w:t>
            </w:r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инансам  </w:t>
            </w:r>
            <w:proofErr w:type="spellStart"/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Хилокского</w:t>
            </w:r>
            <w:proofErr w:type="spellEnd"/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района </w:t>
            </w:r>
          </w:p>
        </w:tc>
        <w:tc>
          <w:tcPr>
            <w:tcW w:w="998" w:type="dxa"/>
            <w:vAlign w:val="center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680" w:type="dxa"/>
            <w:vAlign w:val="center"/>
          </w:tcPr>
          <w:p w:rsidR="00F03D0B" w:rsidRPr="00E1118D" w:rsidRDefault="00960789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14 279,3</w:t>
            </w:r>
          </w:p>
        </w:tc>
        <w:tc>
          <w:tcPr>
            <w:tcW w:w="1842" w:type="dxa"/>
            <w:vAlign w:val="center"/>
          </w:tcPr>
          <w:p w:rsidR="00F03D0B" w:rsidRPr="00E1118D" w:rsidRDefault="00960789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14 279,3</w:t>
            </w:r>
          </w:p>
        </w:tc>
        <w:tc>
          <w:tcPr>
            <w:tcW w:w="1985" w:type="dxa"/>
            <w:vAlign w:val="center"/>
          </w:tcPr>
          <w:p w:rsidR="00F03D0B" w:rsidRPr="00E1118D" w:rsidRDefault="001653D2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F03D0B" w:rsidRPr="00E1118D" w:rsidTr="00EE4564">
        <w:trPr>
          <w:trHeight w:val="814"/>
        </w:trPr>
        <w:tc>
          <w:tcPr>
            <w:tcW w:w="3526" w:type="dxa"/>
          </w:tcPr>
          <w:p w:rsidR="00F03D0B" w:rsidRPr="00E1118D" w:rsidRDefault="00F03D0B" w:rsidP="000B04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Управление культуры муниципального района " </w:t>
            </w:r>
            <w:proofErr w:type="spellStart"/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Хилокский</w:t>
            </w:r>
            <w:proofErr w:type="spellEnd"/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 район"</w:t>
            </w:r>
          </w:p>
        </w:tc>
        <w:tc>
          <w:tcPr>
            <w:tcW w:w="998" w:type="dxa"/>
            <w:vAlign w:val="center"/>
          </w:tcPr>
          <w:p w:rsidR="00F03D0B" w:rsidRPr="00E1118D" w:rsidRDefault="00F03D0B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1680" w:type="dxa"/>
            <w:vAlign w:val="center"/>
          </w:tcPr>
          <w:p w:rsidR="00F03D0B" w:rsidRPr="00E1118D" w:rsidRDefault="00960789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142 712,8</w:t>
            </w:r>
          </w:p>
        </w:tc>
        <w:tc>
          <w:tcPr>
            <w:tcW w:w="1842" w:type="dxa"/>
            <w:vAlign w:val="center"/>
          </w:tcPr>
          <w:p w:rsidR="00F03D0B" w:rsidRPr="00E1118D" w:rsidRDefault="00960789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142 391,6</w:t>
            </w:r>
          </w:p>
        </w:tc>
        <w:tc>
          <w:tcPr>
            <w:tcW w:w="1985" w:type="dxa"/>
            <w:vAlign w:val="center"/>
          </w:tcPr>
          <w:p w:rsidR="00F03D0B" w:rsidRPr="00E1118D" w:rsidRDefault="009324CF" w:rsidP="009324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</w:t>
            </w:r>
            <w:r w:rsidR="001653D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03D0B" w:rsidRPr="00E1118D" w:rsidTr="00EE4564">
        <w:trPr>
          <w:trHeight w:val="799"/>
        </w:trPr>
        <w:tc>
          <w:tcPr>
            <w:tcW w:w="3526" w:type="dxa"/>
            <w:vAlign w:val="bottom"/>
          </w:tcPr>
          <w:p w:rsidR="00F03D0B" w:rsidRPr="00E1118D" w:rsidRDefault="00F03D0B" w:rsidP="000B04D2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Администрация му</w:t>
            </w:r>
            <w:r w:rsidR="005A7D58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ниципального района "</w:t>
            </w:r>
            <w:proofErr w:type="spellStart"/>
            <w:r w:rsidR="005A7D58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Хилокский</w:t>
            </w:r>
            <w:proofErr w:type="spellEnd"/>
            <w:r w:rsidR="005A7D58"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1118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район"</w:t>
            </w:r>
          </w:p>
        </w:tc>
        <w:tc>
          <w:tcPr>
            <w:tcW w:w="998" w:type="dxa"/>
            <w:vAlign w:val="center"/>
          </w:tcPr>
          <w:p w:rsidR="00F03D0B" w:rsidRPr="00E1118D" w:rsidRDefault="005A7D58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680" w:type="dxa"/>
            <w:vAlign w:val="center"/>
          </w:tcPr>
          <w:p w:rsidR="00F03D0B" w:rsidRPr="00E1118D" w:rsidRDefault="00290731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228 503,4</w:t>
            </w:r>
          </w:p>
        </w:tc>
        <w:tc>
          <w:tcPr>
            <w:tcW w:w="1842" w:type="dxa"/>
            <w:vAlign w:val="center"/>
          </w:tcPr>
          <w:p w:rsidR="00F03D0B" w:rsidRPr="00E1118D" w:rsidRDefault="00290731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195 321,0</w:t>
            </w:r>
          </w:p>
        </w:tc>
        <w:tc>
          <w:tcPr>
            <w:tcW w:w="1985" w:type="dxa"/>
            <w:vAlign w:val="center"/>
          </w:tcPr>
          <w:p w:rsidR="00F03D0B" w:rsidRPr="00E1118D" w:rsidRDefault="009324CF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85,5</w:t>
            </w:r>
          </w:p>
        </w:tc>
      </w:tr>
      <w:tr w:rsidR="00F03D0B" w:rsidRPr="00E1118D" w:rsidTr="00EE4564">
        <w:trPr>
          <w:trHeight w:val="548"/>
        </w:trPr>
        <w:tc>
          <w:tcPr>
            <w:tcW w:w="3526" w:type="dxa"/>
          </w:tcPr>
          <w:p w:rsidR="00F03D0B" w:rsidRPr="00E1118D" w:rsidRDefault="00F03D0B" w:rsidP="0026569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Комитет образовани</w:t>
            </w:r>
            <w:r w:rsidR="0026569F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Хилокского</w:t>
            </w:r>
            <w:proofErr w:type="spellEnd"/>
            <w:r w:rsidR="001707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 xml:space="preserve">района </w:t>
            </w:r>
          </w:p>
        </w:tc>
        <w:tc>
          <w:tcPr>
            <w:tcW w:w="998" w:type="dxa"/>
            <w:vAlign w:val="center"/>
          </w:tcPr>
          <w:p w:rsidR="00F03D0B" w:rsidRPr="00E1118D" w:rsidRDefault="00B7668F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 w:rsidR="00F03D0B" w:rsidRPr="00E1118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80" w:type="dxa"/>
            <w:vAlign w:val="center"/>
          </w:tcPr>
          <w:p w:rsidR="00F03D0B" w:rsidRPr="00E1118D" w:rsidRDefault="00290731" w:rsidP="00165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F43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044 673,0</w:t>
            </w:r>
          </w:p>
        </w:tc>
        <w:tc>
          <w:tcPr>
            <w:tcW w:w="1842" w:type="dxa"/>
            <w:vAlign w:val="center"/>
          </w:tcPr>
          <w:p w:rsidR="00F03D0B" w:rsidRPr="00E1118D" w:rsidRDefault="00290731" w:rsidP="001653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8F43D4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041</w:t>
            </w:r>
            <w:r w:rsidR="008F43D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814,4</w:t>
            </w:r>
          </w:p>
        </w:tc>
        <w:tc>
          <w:tcPr>
            <w:tcW w:w="1985" w:type="dxa"/>
            <w:vAlign w:val="center"/>
          </w:tcPr>
          <w:p w:rsidR="00F03D0B" w:rsidRPr="00E1118D" w:rsidRDefault="009324CF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99,7</w:t>
            </w:r>
          </w:p>
        </w:tc>
      </w:tr>
      <w:tr w:rsidR="005A7D58" w:rsidRPr="00E1118D" w:rsidTr="00EE4564">
        <w:trPr>
          <w:trHeight w:val="799"/>
        </w:trPr>
        <w:tc>
          <w:tcPr>
            <w:tcW w:w="3526" w:type="dxa"/>
          </w:tcPr>
          <w:p w:rsidR="005A7D58" w:rsidRPr="00E1118D" w:rsidRDefault="005A7D58" w:rsidP="005A7D5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Центр бухгалтерского учета и МТО».</w:t>
            </w:r>
          </w:p>
          <w:p w:rsidR="005A7D58" w:rsidRPr="00E1118D" w:rsidRDefault="005A7D58" w:rsidP="000B04D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5A7D58" w:rsidRPr="00E1118D" w:rsidRDefault="005A7D58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680" w:type="dxa"/>
            <w:vAlign w:val="center"/>
          </w:tcPr>
          <w:p w:rsidR="005A7D58" w:rsidRPr="00E1118D" w:rsidRDefault="00290731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54 515,7</w:t>
            </w:r>
          </w:p>
        </w:tc>
        <w:tc>
          <w:tcPr>
            <w:tcW w:w="1842" w:type="dxa"/>
            <w:vAlign w:val="center"/>
          </w:tcPr>
          <w:p w:rsidR="005A7D58" w:rsidRPr="00E1118D" w:rsidRDefault="00290731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54 080,9</w:t>
            </w:r>
          </w:p>
        </w:tc>
        <w:tc>
          <w:tcPr>
            <w:tcW w:w="1985" w:type="dxa"/>
            <w:vAlign w:val="center"/>
          </w:tcPr>
          <w:p w:rsidR="005A7D58" w:rsidRPr="00E1118D" w:rsidRDefault="009324CF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99,2</w:t>
            </w:r>
          </w:p>
        </w:tc>
      </w:tr>
      <w:tr w:rsidR="005A7D58" w:rsidRPr="00E1118D" w:rsidTr="00EE4564">
        <w:trPr>
          <w:trHeight w:val="533"/>
        </w:trPr>
        <w:tc>
          <w:tcPr>
            <w:tcW w:w="3526" w:type="dxa"/>
          </w:tcPr>
          <w:p w:rsidR="005A7D58" w:rsidRPr="00E1118D" w:rsidRDefault="005A7D58" w:rsidP="005A7D5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Совет муниципального района «</w:t>
            </w:r>
            <w:proofErr w:type="spellStart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Хилокский</w:t>
            </w:r>
            <w:proofErr w:type="spellEnd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998" w:type="dxa"/>
            <w:vAlign w:val="center"/>
          </w:tcPr>
          <w:p w:rsidR="005A7D58" w:rsidRPr="00E1118D" w:rsidRDefault="005A7D58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680" w:type="dxa"/>
            <w:vAlign w:val="center"/>
          </w:tcPr>
          <w:p w:rsidR="005A7D58" w:rsidRPr="00E1118D" w:rsidRDefault="00290731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361,8</w:t>
            </w:r>
          </w:p>
        </w:tc>
        <w:tc>
          <w:tcPr>
            <w:tcW w:w="1842" w:type="dxa"/>
            <w:vAlign w:val="center"/>
          </w:tcPr>
          <w:p w:rsidR="005A7D58" w:rsidRPr="00E1118D" w:rsidRDefault="00290731" w:rsidP="002A76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361,8</w:t>
            </w:r>
          </w:p>
        </w:tc>
        <w:tc>
          <w:tcPr>
            <w:tcW w:w="1985" w:type="dxa"/>
            <w:vAlign w:val="center"/>
          </w:tcPr>
          <w:p w:rsidR="005A7D58" w:rsidRPr="00E1118D" w:rsidRDefault="001653D2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04043" w:rsidRPr="00E1118D" w:rsidTr="00EE4564">
        <w:trPr>
          <w:trHeight w:val="799"/>
        </w:trPr>
        <w:tc>
          <w:tcPr>
            <w:tcW w:w="3526" w:type="dxa"/>
          </w:tcPr>
          <w:p w:rsidR="00104043" w:rsidRPr="00E1118D" w:rsidRDefault="00104043" w:rsidP="008520C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Контрольно-счетный орган</w:t>
            </w:r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Хилокский</w:t>
            </w:r>
            <w:proofErr w:type="spellEnd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район</w:t>
            </w:r>
          </w:p>
        </w:tc>
        <w:tc>
          <w:tcPr>
            <w:tcW w:w="998" w:type="dxa"/>
            <w:vAlign w:val="center"/>
          </w:tcPr>
          <w:p w:rsidR="00104043" w:rsidRDefault="00104043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680" w:type="dxa"/>
            <w:vAlign w:val="center"/>
          </w:tcPr>
          <w:p w:rsidR="00104043" w:rsidRPr="00E1118D" w:rsidRDefault="00290731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3 074,5</w:t>
            </w:r>
          </w:p>
        </w:tc>
        <w:tc>
          <w:tcPr>
            <w:tcW w:w="1842" w:type="dxa"/>
            <w:vAlign w:val="center"/>
          </w:tcPr>
          <w:p w:rsidR="00104043" w:rsidRPr="00E1118D" w:rsidRDefault="00290731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3 074,5</w:t>
            </w:r>
          </w:p>
        </w:tc>
        <w:tc>
          <w:tcPr>
            <w:tcW w:w="1985" w:type="dxa"/>
            <w:vAlign w:val="center"/>
          </w:tcPr>
          <w:p w:rsidR="00104043" w:rsidRDefault="001653D2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04043" w:rsidRPr="00E1118D" w:rsidTr="00EE4564">
        <w:trPr>
          <w:trHeight w:val="814"/>
        </w:trPr>
        <w:tc>
          <w:tcPr>
            <w:tcW w:w="3526" w:type="dxa"/>
          </w:tcPr>
          <w:p w:rsidR="00104043" w:rsidRPr="00E1118D" w:rsidRDefault="00104043" w:rsidP="005A7D58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Межбюджетные </w:t>
            </w:r>
            <w:proofErr w:type="gramStart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трансферты</w:t>
            </w:r>
            <w:proofErr w:type="gramEnd"/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перечисляемые бюджетам сельских</w:t>
            </w:r>
            <w:r w:rsidR="0017070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городских</w:t>
            </w:r>
            <w:r w:rsidRPr="00E1118D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поселений</w:t>
            </w:r>
          </w:p>
        </w:tc>
        <w:tc>
          <w:tcPr>
            <w:tcW w:w="998" w:type="dxa"/>
            <w:vAlign w:val="center"/>
          </w:tcPr>
          <w:p w:rsidR="00104043" w:rsidRPr="00E1118D" w:rsidRDefault="00104043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680" w:type="dxa"/>
            <w:vAlign w:val="center"/>
          </w:tcPr>
          <w:p w:rsidR="00104043" w:rsidRPr="00E1118D" w:rsidRDefault="009324CF" w:rsidP="002A76A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239 246,9</w:t>
            </w:r>
          </w:p>
        </w:tc>
        <w:tc>
          <w:tcPr>
            <w:tcW w:w="1842" w:type="dxa"/>
            <w:vAlign w:val="center"/>
          </w:tcPr>
          <w:p w:rsidR="00104043" w:rsidRPr="00E1118D" w:rsidRDefault="009324CF" w:rsidP="00D37E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62 493,5</w:t>
            </w:r>
          </w:p>
        </w:tc>
        <w:tc>
          <w:tcPr>
            <w:tcW w:w="1985" w:type="dxa"/>
            <w:vAlign w:val="center"/>
          </w:tcPr>
          <w:p w:rsidR="00104043" w:rsidRPr="00E1118D" w:rsidRDefault="009324CF" w:rsidP="000B04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21,1</w:t>
            </w:r>
          </w:p>
        </w:tc>
      </w:tr>
      <w:tr w:rsidR="00104043" w:rsidRPr="00E1118D" w:rsidTr="00EE4564">
        <w:trPr>
          <w:trHeight w:val="281"/>
        </w:trPr>
        <w:tc>
          <w:tcPr>
            <w:tcW w:w="3526" w:type="dxa"/>
            <w:vAlign w:val="center"/>
          </w:tcPr>
          <w:p w:rsidR="00104043" w:rsidRPr="00E1118D" w:rsidRDefault="00104043" w:rsidP="000B04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118D">
              <w:rPr>
                <w:rFonts w:ascii="Times New Roman" w:hAnsi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998" w:type="dxa"/>
            <w:vAlign w:val="center"/>
          </w:tcPr>
          <w:p w:rsidR="00104043" w:rsidRPr="00E1118D" w:rsidRDefault="00104043" w:rsidP="000B0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80" w:type="dxa"/>
            <w:vAlign w:val="center"/>
          </w:tcPr>
          <w:p w:rsidR="00104043" w:rsidRPr="00E1118D" w:rsidRDefault="004E0DD0" w:rsidP="002656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1 727 367,4</w:t>
            </w:r>
          </w:p>
        </w:tc>
        <w:tc>
          <w:tcPr>
            <w:tcW w:w="1842" w:type="dxa"/>
            <w:vAlign w:val="center"/>
          </w:tcPr>
          <w:p w:rsidR="00104043" w:rsidRPr="00E1118D" w:rsidRDefault="004E0DD0" w:rsidP="002656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1 672 749,3</w:t>
            </w:r>
          </w:p>
        </w:tc>
        <w:tc>
          <w:tcPr>
            <w:tcW w:w="1985" w:type="dxa"/>
            <w:vAlign w:val="center"/>
          </w:tcPr>
          <w:p w:rsidR="00104043" w:rsidRPr="00E1118D" w:rsidRDefault="009324CF" w:rsidP="0026569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98,2</w:t>
            </w:r>
          </w:p>
        </w:tc>
      </w:tr>
    </w:tbl>
    <w:p w:rsidR="009037CE" w:rsidRDefault="009037CE" w:rsidP="00BB7C6F">
      <w:pPr>
        <w:pStyle w:val="a3"/>
        <w:ind w:firstLine="357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F372B" w:rsidRPr="00AF6F25" w:rsidRDefault="00C25E5C" w:rsidP="006D7E4C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F6F25">
        <w:rPr>
          <w:rFonts w:ascii="Times New Roman" w:eastAsia="Times New Roman" w:hAnsi="Times New Roman" w:cs="Times New Roman"/>
          <w:bCs/>
          <w:iCs/>
          <w:sz w:val="28"/>
          <w:szCs w:val="28"/>
        </w:rPr>
        <w:t>Недовыполнение</w:t>
      </w:r>
      <w:r w:rsidR="006065D9" w:rsidRPr="00AF6F2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расходной части бюджета района, </w:t>
      </w:r>
      <w:r w:rsidR="00BF372B"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составило в </w:t>
      </w:r>
      <w:r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сумме</w:t>
      </w:r>
      <w:r w:rsidR="00BF372B"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664B09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24 224,7</w:t>
      </w:r>
      <w:r w:rsidR="00D85D5F"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тыс. руб.</w:t>
      </w:r>
      <w:r w:rsidR="00BF372B"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в том числе:</w:t>
      </w:r>
    </w:p>
    <w:p w:rsidR="007E381D" w:rsidRDefault="00C56D5D" w:rsidP="00C56D5D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- подраздел  0104 «</w:t>
      </w:r>
      <w:r w:rsidRPr="00AF6F25">
        <w:rPr>
          <w:rFonts w:ascii="Times New Roman" w:hAnsi="Times New Roman" w:cs="Times New Roman"/>
          <w:sz w:val="28"/>
          <w:szCs w:val="28"/>
        </w:rPr>
        <w:t xml:space="preserve">Функционирование  местных администраций» - </w:t>
      </w:r>
      <w:r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7E381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37,4</w:t>
      </w:r>
      <w:r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тыс</w:t>
      </w:r>
      <w:proofErr w:type="gramStart"/>
      <w:r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.р</w:t>
      </w:r>
      <w:proofErr w:type="gramEnd"/>
      <w:r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ублей</w:t>
      </w:r>
      <w:proofErr w:type="spellEnd"/>
      <w:r w:rsidR="007A2096" w:rsidRPr="00AF6F2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, </w:t>
      </w:r>
      <w:r w:rsidR="007E381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в связи с временной нетрудоспособностью сотрудника в конце года;</w:t>
      </w:r>
    </w:p>
    <w:p w:rsidR="00D77EA8" w:rsidRPr="00683F49" w:rsidRDefault="00CB6AFA" w:rsidP="00683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</w:t>
      </w:r>
      <w:r w:rsidR="00C6182F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подраздел 0113 «Другие общегосударственные вопросы» -  </w:t>
      </w:r>
      <w:r w:rsidR="00F90D7E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>4541,5</w:t>
      </w:r>
      <w:r w:rsidR="00C6182F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тыс. руб</w:t>
      </w:r>
      <w:r w:rsidR="0026569F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>лей</w:t>
      </w:r>
      <w:r w:rsidR="007E381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7E381D" w:rsidRPr="007E381D">
        <w:rPr>
          <w:rFonts w:ascii="Times New Roman" w:hAnsi="Times New Roman" w:cs="Times New Roman"/>
          <w:sz w:val="28"/>
          <w:szCs w:val="28"/>
        </w:rPr>
        <w:t xml:space="preserve">По данному подразделу остались лимиты в сумме 2 003,8 тыс. </w:t>
      </w:r>
      <w:proofErr w:type="gramStart"/>
      <w:r w:rsidR="007E381D" w:rsidRPr="007E381D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7E381D" w:rsidRPr="007E381D">
        <w:rPr>
          <w:rFonts w:ascii="Times New Roman" w:hAnsi="Times New Roman" w:cs="Times New Roman"/>
          <w:sz w:val="28"/>
          <w:szCs w:val="28"/>
        </w:rPr>
        <w:t xml:space="preserve"> в том числе из них 1343,6 тыс. рублей остатки средств дотации на сбалансированность из краевого бюджета, выделенной на оказание единовременной денежной выплаты гражданам, оказавшим содействие в </w:t>
      </w:r>
      <w:proofErr w:type="spellStart"/>
      <w:r w:rsidR="007E381D" w:rsidRPr="007E381D">
        <w:rPr>
          <w:rFonts w:ascii="Times New Roman" w:hAnsi="Times New Roman" w:cs="Times New Roman"/>
          <w:sz w:val="28"/>
          <w:szCs w:val="28"/>
        </w:rPr>
        <w:t>привличении</w:t>
      </w:r>
      <w:proofErr w:type="spellEnd"/>
      <w:r w:rsidR="007E381D" w:rsidRPr="007E381D">
        <w:rPr>
          <w:rFonts w:ascii="Times New Roman" w:hAnsi="Times New Roman" w:cs="Times New Roman"/>
          <w:sz w:val="28"/>
          <w:szCs w:val="28"/>
        </w:rPr>
        <w:t xml:space="preserve"> граждан к заключению контрактов о прохождении военной службы в ВС РФ, которые остались переходящими лимитами на 2026 год; в сумме 54,2 тыс. рублей остатки, образовавшиеся в связи с нетрудоспособностью работника в конце года; в сумме 135,0 тыс. рублей излишне запланированные лимиты на реализацию мероприятий по осуществлению </w:t>
      </w:r>
      <w:proofErr w:type="gramStart"/>
      <w:r w:rsidR="007E381D" w:rsidRPr="007E381D">
        <w:rPr>
          <w:rFonts w:ascii="Times New Roman" w:hAnsi="Times New Roman" w:cs="Times New Roman"/>
          <w:sz w:val="28"/>
          <w:szCs w:val="28"/>
        </w:rPr>
        <w:t>контроля качества питьевой воды источников питьевого водоснабжения</w:t>
      </w:r>
      <w:proofErr w:type="gramEnd"/>
      <w:r w:rsidR="007E381D" w:rsidRPr="007E381D">
        <w:rPr>
          <w:rFonts w:ascii="Times New Roman" w:hAnsi="Times New Roman" w:cs="Times New Roman"/>
          <w:sz w:val="28"/>
          <w:szCs w:val="28"/>
        </w:rPr>
        <w:t>; остатки</w:t>
      </w:r>
      <w:r w:rsidR="007E381D" w:rsidRPr="007E381D">
        <w:rPr>
          <w:rFonts w:ascii="Times New Roman" w:hAnsi="Times New Roman" w:cs="Times New Roman"/>
        </w:rPr>
        <w:t xml:space="preserve"> </w:t>
      </w:r>
      <w:r w:rsidR="007E381D" w:rsidRPr="007E381D">
        <w:rPr>
          <w:rFonts w:ascii="Times New Roman" w:hAnsi="Times New Roman" w:cs="Times New Roman"/>
          <w:sz w:val="28"/>
          <w:szCs w:val="28"/>
        </w:rPr>
        <w:t>в сумме 471,0 тыс. рублей, которые являются законтрактованными остатками по муниципальным контрактам и договорам 2025 года, счета по которым на оплату за оказанные услуги, выставленные в январе 2025 года (почтовые расходы, ГСМ, электроэнергия)</w:t>
      </w:r>
      <w:r w:rsidR="007E381D">
        <w:rPr>
          <w:rFonts w:ascii="Times New Roman" w:hAnsi="Times New Roman" w:cs="Times New Roman"/>
          <w:sz w:val="28"/>
          <w:szCs w:val="28"/>
        </w:rPr>
        <w:t>.</w:t>
      </w:r>
    </w:p>
    <w:p w:rsidR="00FE22B5" w:rsidRPr="00683F49" w:rsidRDefault="00FE22B5" w:rsidP="006D7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highlight w:val="yellow"/>
        </w:rPr>
      </w:pPr>
      <w:r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подраздел 0502</w:t>
      </w:r>
      <w:r w:rsid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</w:t>
      </w:r>
      <w:r w:rsidR="003E5994"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Коммунальное хозяйство» - </w:t>
      </w:r>
      <w:r w:rsidR="00683F49">
        <w:rPr>
          <w:sz w:val="28"/>
          <w:szCs w:val="28"/>
        </w:rPr>
        <w:t xml:space="preserve"> </w:t>
      </w:r>
      <w:r w:rsidR="00683F49" w:rsidRPr="00683F49">
        <w:rPr>
          <w:rFonts w:ascii="Times New Roman" w:hAnsi="Times New Roman" w:cs="Times New Roman"/>
          <w:sz w:val="28"/>
          <w:szCs w:val="28"/>
        </w:rPr>
        <w:t xml:space="preserve">неисполнение по данному подразделу сложилось в сумме 13 502,6 тыс. рублей, из них 62,8 тыс. рублей сумма законтрактованных остатков по муниципальным контрактам и договорам 2025 года, счета по которым на оплату за оказанные услуги, выставленные в январе 2025 года </w:t>
      </w:r>
      <w:proofErr w:type="gramStart"/>
      <w:r w:rsidR="00683F49" w:rsidRPr="00683F4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83F49" w:rsidRPr="00683F49">
        <w:rPr>
          <w:rFonts w:ascii="Times New Roman" w:hAnsi="Times New Roman" w:cs="Times New Roman"/>
          <w:sz w:val="28"/>
          <w:szCs w:val="28"/>
        </w:rPr>
        <w:t>электроэнергия). Сумма 13 502,6 тыс. рублей  выделенная из резервного фонда краевого бюджета на ремонт очистных сооружений городскому поселению «</w:t>
      </w:r>
      <w:proofErr w:type="spellStart"/>
      <w:r w:rsidR="00683F49" w:rsidRPr="00683F49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="00683F49" w:rsidRPr="00683F49">
        <w:rPr>
          <w:rFonts w:ascii="Times New Roman" w:hAnsi="Times New Roman" w:cs="Times New Roman"/>
          <w:sz w:val="28"/>
          <w:szCs w:val="28"/>
        </w:rPr>
        <w:t>», в бюджет района не поступила, из-за того, что в соглашении были прописаны некорректные данные</w:t>
      </w:r>
      <w:r w:rsidR="00683F49">
        <w:rPr>
          <w:rFonts w:ascii="Times New Roman" w:hAnsi="Times New Roman" w:cs="Times New Roman"/>
          <w:sz w:val="28"/>
          <w:szCs w:val="28"/>
        </w:rPr>
        <w:t>.</w:t>
      </w:r>
    </w:p>
    <w:p w:rsidR="008709EF" w:rsidRPr="008709EF" w:rsidRDefault="003E5994" w:rsidP="008709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981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подраздел 0605</w:t>
      </w:r>
      <w:r w:rsidR="00CB6AFA" w:rsidRPr="0046298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B6AFA" w:rsidRPr="00462981">
        <w:rPr>
          <w:rFonts w:ascii="Times New Roman" w:hAnsi="Times New Roman"/>
          <w:sz w:val="28"/>
          <w:szCs w:val="28"/>
        </w:rPr>
        <w:t xml:space="preserve">"Другие вопросы в области охраны окружающей среды" – </w:t>
      </w:r>
      <w:r w:rsidR="008709EF">
        <w:rPr>
          <w:rFonts w:ascii="Times New Roman" w:hAnsi="Times New Roman"/>
          <w:sz w:val="28"/>
          <w:szCs w:val="28"/>
        </w:rPr>
        <w:t>31,0тыс</w:t>
      </w:r>
      <w:proofErr w:type="gramStart"/>
      <w:r w:rsidR="008709EF">
        <w:rPr>
          <w:rFonts w:ascii="Times New Roman" w:hAnsi="Times New Roman"/>
          <w:sz w:val="28"/>
          <w:szCs w:val="28"/>
        </w:rPr>
        <w:t>.р</w:t>
      </w:r>
      <w:proofErr w:type="gramEnd"/>
      <w:r w:rsidR="008709EF">
        <w:rPr>
          <w:rFonts w:ascii="Times New Roman" w:hAnsi="Times New Roman"/>
          <w:sz w:val="28"/>
          <w:szCs w:val="28"/>
        </w:rPr>
        <w:t>ублей.</w:t>
      </w:r>
      <w:r w:rsidR="008709EF" w:rsidRPr="00870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09EF" w:rsidRPr="008709EF">
        <w:rPr>
          <w:rFonts w:ascii="Times New Roman" w:hAnsi="Times New Roman" w:cs="Times New Roman"/>
          <w:sz w:val="28"/>
          <w:szCs w:val="28"/>
        </w:rPr>
        <w:t xml:space="preserve">Невыполнение из средств краевого бюджета на разработку проектно-сметной документации по ликвидации накопленного вреда окружающей среде сложилось в связи с тем, что согласно плана «мероприятие»,  средняя цена контракта составляет 180 000,0 тыс. рублей, т. е ПСД по </w:t>
      </w:r>
      <w:r w:rsidR="008709EF" w:rsidRPr="008709EF">
        <w:rPr>
          <w:rFonts w:ascii="Times New Roman" w:hAnsi="Times New Roman" w:cs="Times New Roman"/>
          <w:sz w:val="28"/>
          <w:szCs w:val="28"/>
        </w:rPr>
        <w:lastRenderedPageBreak/>
        <w:t xml:space="preserve">ликвидации накопленного вреда окружающей среде на один объект составляет 20 000,0 тыс. рублей, а в плане природных мероприятий предусмотрено 9 объектов, как </w:t>
      </w:r>
      <w:r w:rsidR="008F43D4">
        <w:rPr>
          <w:rFonts w:ascii="Times New Roman" w:hAnsi="Times New Roman" w:cs="Times New Roman"/>
          <w:sz w:val="28"/>
          <w:szCs w:val="28"/>
        </w:rPr>
        <w:t>один</w:t>
      </w:r>
      <w:r w:rsidR="008709EF" w:rsidRPr="008709EF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gramEnd"/>
      <w:r w:rsidR="008709EF" w:rsidRPr="008709EF">
        <w:rPr>
          <w:rFonts w:ascii="Times New Roman" w:hAnsi="Times New Roman" w:cs="Times New Roman"/>
          <w:sz w:val="28"/>
          <w:szCs w:val="28"/>
        </w:rPr>
        <w:t xml:space="preserve"> «мероприятие», соответственно на которое выделенных средств не хватило.</w:t>
      </w:r>
    </w:p>
    <w:p w:rsidR="00924263" w:rsidRPr="00912EBE" w:rsidRDefault="00EB2BC0" w:rsidP="00912EB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подраздел 0703 «Дополнительное образование</w:t>
      </w:r>
      <w:r w:rsidR="00924263"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»– </w:t>
      </w:r>
      <w:r w:rsidR="00912EBE">
        <w:rPr>
          <w:rFonts w:ascii="Times New Roman" w:eastAsia="Times New Roman" w:hAnsi="Times New Roman" w:cs="Times New Roman"/>
          <w:bCs/>
          <w:iCs/>
          <w:sz w:val="28"/>
          <w:szCs w:val="28"/>
        </w:rPr>
        <w:t>531,6</w:t>
      </w:r>
      <w:r w:rsidR="00924263"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тыс. руб</w:t>
      </w:r>
      <w:r w:rsidR="0026569F"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>лей</w:t>
      </w:r>
      <w:r w:rsidR="00924263" w:rsidRPr="00912EBE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  <w:r w:rsidR="00912EBE" w:rsidRPr="00912EBE">
        <w:rPr>
          <w:rFonts w:ascii="Times New Roman" w:hAnsi="Times New Roman" w:cs="Times New Roman"/>
          <w:sz w:val="28"/>
          <w:szCs w:val="28"/>
        </w:rPr>
        <w:t xml:space="preserve"> из них сумма 516,5 тыс. рублей это остатки по коммунальным платежам, сумма 15,1 тыс. рублей остатки излишне запланированных лимитов на выплату тарифной ставки переходящих на 2026 год.</w:t>
      </w:r>
    </w:p>
    <w:p w:rsidR="0021098C" w:rsidRDefault="00D77EA8" w:rsidP="006D7E4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подраздел 0709 «Другие вопросы в области образования» - </w:t>
      </w:r>
      <w:r w:rsidR="0021098C">
        <w:rPr>
          <w:rFonts w:ascii="Times New Roman" w:eastAsia="Times New Roman" w:hAnsi="Times New Roman" w:cs="Times New Roman"/>
          <w:bCs/>
          <w:iCs/>
          <w:sz w:val="28"/>
          <w:szCs w:val="28"/>
        </w:rPr>
        <w:t>632,1</w:t>
      </w:r>
      <w:r w:rsidR="00F01A5C"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E11A3"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>тыс. рублей</w:t>
      </w:r>
      <w:r w:rsidR="0021098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21098C" w:rsidRPr="0021098C">
        <w:rPr>
          <w:sz w:val="28"/>
          <w:szCs w:val="28"/>
        </w:rPr>
        <w:t xml:space="preserve"> </w:t>
      </w:r>
      <w:r w:rsidR="0021098C" w:rsidRPr="0021098C">
        <w:rPr>
          <w:rFonts w:ascii="Times New Roman" w:hAnsi="Times New Roman" w:cs="Times New Roman"/>
          <w:sz w:val="28"/>
          <w:szCs w:val="28"/>
        </w:rPr>
        <w:t xml:space="preserve">Невыполнение плана сложилось по администрированию государственного полномочия по организации и осуществлению деятельности по опеке и попечительству над несовершеннолетними в сумме 632,1 рублей, </w:t>
      </w:r>
    </w:p>
    <w:p w:rsidR="00817988" w:rsidRPr="00817988" w:rsidRDefault="006939B8" w:rsidP="008179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>- подраздел 0801</w:t>
      </w:r>
      <w:r w:rsidR="009E11A3" w:rsidRPr="001B39B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E11A3" w:rsidRPr="001B39BF">
        <w:rPr>
          <w:rFonts w:ascii="Times New Roman" w:hAnsi="Times New Roman"/>
          <w:sz w:val="28"/>
          <w:szCs w:val="28"/>
        </w:rPr>
        <w:t xml:space="preserve">"Культура" – </w:t>
      </w:r>
      <w:r w:rsidR="00817988">
        <w:rPr>
          <w:rFonts w:ascii="Times New Roman" w:hAnsi="Times New Roman"/>
          <w:sz w:val="28"/>
          <w:szCs w:val="28"/>
        </w:rPr>
        <w:t>276,6</w:t>
      </w:r>
      <w:r w:rsidR="009E11A3" w:rsidRPr="001B39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11A3" w:rsidRPr="001B39BF">
        <w:rPr>
          <w:rFonts w:ascii="Times New Roman" w:hAnsi="Times New Roman"/>
          <w:sz w:val="28"/>
          <w:szCs w:val="28"/>
        </w:rPr>
        <w:t>тыс</w:t>
      </w:r>
      <w:proofErr w:type="gramStart"/>
      <w:r w:rsidR="009E11A3" w:rsidRPr="001B39BF">
        <w:rPr>
          <w:rFonts w:ascii="Times New Roman" w:hAnsi="Times New Roman"/>
          <w:sz w:val="28"/>
          <w:szCs w:val="28"/>
        </w:rPr>
        <w:t>.р</w:t>
      </w:r>
      <w:proofErr w:type="gramEnd"/>
      <w:r w:rsidR="009E11A3" w:rsidRPr="001B39BF">
        <w:rPr>
          <w:rFonts w:ascii="Times New Roman" w:hAnsi="Times New Roman"/>
          <w:sz w:val="28"/>
          <w:szCs w:val="28"/>
        </w:rPr>
        <w:t>ублей</w:t>
      </w:r>
      <w:proofErr w:type="spellEnd"/>
      <w:r w:rsidR="001B39BF" w:rsidRPr="001B39BF">
        <w:rPr>
          <w:rFonts w:ascii="Times New Roman" w:hAnsi="Times New Roman"/>
          <w:sz w:val="28"/>
          <w:szCs w:val="28"/>
        </w:rPr>
        <w:t>,</w:t>
      </w:r>
      <w:r w:rsidR="00817988" w:rsidRPr="00817988">
        <w:rPr>
          <w:sz w:val="28"/>
          <w:szCs w:val="28"/>
        </w:rPr>
        <w:t xml:space="preserve"> </w:t>
      </w:r>
      <w:r w:rsidR="00817988">
        <w:rPr>
          <w:sz w:val="28"/>
          <w:szCs w:val="28"/>
        </w:rPr>
        <w:t xml:space="preserve"> </w:t>
      </w:r>
      <w:r w:rsidR="00817988" w:rsidRPr="00817988">
        <w:rPr>
          <w:rFonts w:ascii="Times New Roman" w:hAnsi="Times New Roman" w:cs="Times New Roman"/>
          <w:sz w:val="28"/>
          <w:szCs w:val="28"/>
        </w:rPr>
        <w:t>это  остатки законтрактованных лимитов на коммунальные платежи.</w:t>
      </w:r>
    </w:p>
    <w:p w:rsidR="00B67DF5" w:rsidRPr="00B67DF5" w:rsidRDefault="00D77EA8" w:rsidP="00EB2BC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3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- подраздел 1004 «Охрана семьи и детства» - </w:t>
      </w:r>
      <w:r w:rsidR="00B67DF5" w:rsidRPr="00EC3379">
        <w:rPr>
          <w:rFonts w:ascii="Times New Roman" w:eastAsia="Times New Roman" w:hAnsi="Times New Roman" w:cs="Times New Roman"/>
          <w:bCs/>
          <w:iCs/>
          <w:sz w:val="28"/>
          <w:szCs w:val="28"/>
        </w:rPr>
        <w:t>290,6</w:t>
      </w:r>
      <w:r w:rsidR="00F53B94" w:rsidRPr="00EC337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тыс. рублей,</w:t>
      </w:r>
      <w:r w:rsidR="00B67DF5" w:rsidRPr="00EC3379">
        <w:rPr>
          <w:rFonts w:ascii="Times New Roman" w:hAnsi="Times New Roman" w:cs="Times New Roman"/>
          <w:sz w:val="28"/>
          <w:szCs w:val="28"/>
        </w:rPr>
        <w:t xml:space="preserve"> по причине  излишне запланированных средств субсидии  в конце года на ежемесячные денежные средства на 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в сумме 89,1 тыс. рублей;</w:t>
      </w:r>
      <w:proofErr w:type="gramEnd"/>
      <w:r w:rsidR="00B67DF5" w:rsidRPr="00EC3379">
        <w:rPr>
          <w:rFonts w:ascii="Times New Roman" w:hAnsi="Times New Roman" w:cs="Times New Roman"/>
          <w:sz w:val="28"/>
          <w:szCs w:val="28"/>
        </w:rPr>
        <w:t xml:space="preserve"> на ежемесячные денежные средства на содержание детей и детей-сирот, </w:t>
      </w:r>
      <w:r w:rsidR="00B67DF5" w:rsidRPr="00B67DF5"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родителей, в семьях опекунов (попечителей) в сумме 195,5 тыс. рублей; на осуществление компенсации затрат родителей (законных представителей) детей - инвалидов на обучение по основным общеобразовательным программам на дому в сумме 0,4 тыс. рублей; на ежемесячные денежные выплаты лицам из числа детей-сирот и детей, оставшихся без попечения родителей, достигшим 18 лет, но продолжающим </w:t>
      </w:r>
      <w:proofErr w:type="gramStart"/>
      <w:r w:rsidR="00B67DF5" w:rsidRPr="00B67DF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B67DF5" w:rsidRPr="00B67DF5">
        <w:rPr>
          <w:rFonts w:ascii="Times New Roman" w:hAnsi="Times New Roman" w:cs="Times New Roman"/>
          <w:sz w:val="28"/>
          <w:szCs w:val="28"/>
        </w:rPr>
        <w:t xml:space="preserve"> очной форме обучения в общеобразовательных учреждениях в сумме 5,6 тыс. рублей.</w:t>
      </w:r>
    </w:p>
    <w:p w:rsidR="00EB2BC0" w:rsidRPr="00424498" w:rsidRDefault="00F53B94" w:rsidP="00EB2BC0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>-</w:t>
      </w:r>
      <w:r w:rsidR="00F01A5C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подраздел 1403 </w:t>
      </w:r>
      <w:r w:rsidR="00EB2BC0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«Прочие межбюджетные трансферты» - </w:t>
      </w:r>
      <w:r w:rsidR="009862F1">
        <w:rPr>
          <w:rFonts w:ascii="Times New Roman" w:eastAsia="Times New Roman" w:hAnsi="Times New Roman" w:cs="Times New Roman"/>
          <w:bCs/>
          <w:iCs/>
          <w:sz w:val="28"/>
          <w:szCs w:val="28"/>
        </w:rPr>
        <w:t>4381,3</w:t>
      </w:r>
      <w:r w:rsidR="00F01A5C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7A680B" w:rsidRPr="002F261B">
        <w:rPr>
          <w:rFonts w:ascii="Times New Roman" w:eastAsia="Times New Roman" w:hAnsi="Times New Roman" w:cs="Times New Roman"/>
          <w:bCs/>
          <w:iCs/>
          <w:sz w:val="28"/>
          <w:szCs w:val="28"/>
        </w:rPr>
        <w:t>тыс. рублей, по</w:t>
      </w:r>
      <w:r w:rsidR="007A680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причине освоения средств доро</w:t>
      </w:r>
      <w:r w:rsidR="009862F1">
        <w:rPr>
          <w:rFonts w:ascii="Times New Roman" w:eastAsia="Times New Roman" w:hAnsi="Times New Roman" w:cs="Times New Roman"/>
          <w:bCs/>
          <w:iCs/>
          <w:sz w:val="28"/>
          <w:szCs w:val="28"/>
        </w:rPr>
        <w:t>жного фонда не в полном объеме.</w:t>
      </w:r>
    </w:p>
    <w:p w:rsidR="006D7E4C" w:rsidRPr="00424498" w:rsidRDefault="006D7E4C" w:rsidP="00E7055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685FC2" w:rsidRPr="00424498" w:rsidRDefault="00685FC2" w:rsidP="00903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Кассовые расходы по разделам </w:t>
      </w:r>
      <w:r w:rsidR="00BB7D96" w:rsidRPr="00424498">
        <w:rPr>
          <w:rFonts w:ascii="Times New Roman" w:eastAsia="Times New Roman" w:hAnsi="Times New Roman" w:cs="Times New Roman"/>
          <w:sz w:val="28"/>
          <w:szCs w:val="28"/>
        </w:rPr>
        <w:t xml:space="preserve">бюджетной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классификации приведены в таблице</w:t>
      </w:r>
      <w:r w:rsidR="00BB7D96" w:rsidRPr="004244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5FC2" w:rsidRDefault="00685FC2" w:rsidP="0068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FC2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="00BB7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FC2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1B6BAB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</w:p>
    <w:p w:rsidR="00257D81" w:rsidRDefault="00257D81" w:rsidP="00685F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(тыс. руб.)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418"/>
        <w:gridCol w:w="1417"/>
        <w:gridCol w:w="1560"/>
        <w:gridCol w:w="992"/>
        <w:gridCol w:w="1134"/>
      </w:tblGrid>
      <w:tr w:rsidR="00BB7D96" w:rsidRPr="00E70559" w:rsidTr="00015414">
        <w:trPr>
          <w:trHeight w:val="913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E70559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E70559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BB7D96" w:rsidRPr="00E70559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(Уточнённый план)</w:t>
            </w:r>
          </w:p>
          <w:p w:rsidR="00BB7D96" w:rsidRPr="00E70559" w:rsidRDefault="00237CC7" w:rsidP="00EE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98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BB7D96"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E70559" w:rsidRDefault="00237CC7" w:rsidP="00EE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Исполнено 202</w:t>
            </w:r>
            <w:r w:rsidR="009831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5D44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                      </w:t>
            </w:r>
            <w:r w:rsidR="00BB7D96"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E70559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Отклонение от утвержденных назначений («+» - </w:t>
            </w: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увеличение,</w:t>
            </w:r>
            <w:proofErr w:type="gramEnd"/>
          </w:p>
          <w:p w:rsidR="00BB7D96" w:rsidRPr="00E70559" w:rsidRDefault="00BB7D96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«-» уменьшение)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BB7D96" w:rsidRPr="00E70559" w:rsidRDefault="00BB7D96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% исполнения в общей доле </w:t>
            </w:r>
            <w:r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:rsidR="00BB7D96" w:rsidRPr="00E70559" w:rsidRDefault="00BB7D96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исполнения к уточнённому  плану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0100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E16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</w:t>
            </w:r>
            <w:r w:rsidR="008F43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495,5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</w:t>
            </w:r>
            <w:r w:rsidR="008F43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-2</w:t>
            </w:r>
            <w:r w:rsidR="008F43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84513C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98,2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 Функционирование высшего должностного лица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232,7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5F1E09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1440E7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5F1E09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0103 Функционирование законодательных (представительных) органов муниципальных 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5F1E09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C745F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5F1E09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 xml:space="preserve">0104 Функционирование  местных администраций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84513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CA1D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01096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</w:tr>
      <w:tr w:rsidR="00B80A69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B80A69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096">
              <w:rPr>
                <w:rFonts w:ascii="Times New Roman" w:hAnsi="Times New Roman" w:cs="Times New Roman"/>
                <w:sz w:val="24"/>
                <w:szCs w:val="24"/>
              </w:rPr>
              <w:t>0105 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B129DE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AC0096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129DE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A69" w:rsidRPr="009D30F7" w:rsidRDefault="00C745F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0A69" w:rsidRPr="009D30F7" w:rsidRDefault="00B129DE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A1430F" w:rsidP="00E218A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B129DE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84513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B129DE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A1430F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Pr="00E70559" w:rsidRDefault="00A1430F" w:rsidP="008D5C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0107 Специальные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Default="0084513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0F" w:rsidRPr="009D30F7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62274C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4C" w:rsidRPr="00E70559" w:rsidRDefault="0062274C" w:rsidP="008D5C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D5C64">
              <w:rPr>
                <w:rFonts w:ascii="Times New Roman" w:hAnsi="Times New Roman" w:cs="Times New Roman"/>
                <w:sz w:val="24"/>
                <w:szCs w:val="24"/>
              </w:rPr>
              <w:t>11 Резервный фонд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4C" w:rsidRPr="009D30F7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4C" w:rsidRPr="009D30F7" w:rsidRDefault="00B129DE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4C" w:rsidRPr="009D30F7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74C" w:rsidRPr="009D30F7" w:rsidRDefault="00C745F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74C" w:rsidRPr="009D30F7" w:rsidRDefault="0062274C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0113 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A1430F" w:rsidP="009E16B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84513C" w:rsidP="00BE3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A1DE0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A1430F" w:rsidP="009D30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A1430F" w:rsidP="008520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3A2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A1430F" w:rsidP="008520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3A27E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712496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9D30F7" w:rsidRDefault="00C745FF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9D30F7" w:rsidRDefault="00712496" w:rsidP="009D30F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0309 </w:t>
            </w:r>
            <w:r w:rsidR="00071AA6"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A1430F" w:rsidP="00852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A1430F" w:rsidP="00852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71249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4513C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712496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1430F" w:rsidRPr="00E70559" w:rsidTr="008B66E5">
        <w:trPr>
          <w:trHeight w:val="7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Pr="000C712C" w:rsidRDefault="00A1430F" w:rsidP="000B04D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12C">
              <w:rPr>
                <w:rFonts w:ascii="Times New Roman" w:hAnsi="Times New Roman" w:cs="Times New Roman"/>
                <w:bCs/>
                <w:sz w:val="24"/>
                <w:szCs w:val="24"/>
              </w:rPr>
              <w:t>0310</w:t>
            </w:r>
            <w:r w:rsidR="000C712C" w:rsidRPr="000C71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1983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Pr="000C712C" w:rsidRDefault="000C712C" w:rsidP="008520C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12C">
              <w:rPr>
                <w:rFonts w:ascii="Times New Roman" w:hAnsi="Times New Roman" w:cs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Pr="000C712C" w:rsidRDefault="000C712C" w:rsidP="008B66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12C">
              <w:rPr>
                <w:rFonts w:ascii="Times New Roman" w:hAnsi="Times New Roman" w:cs="Times New Roman"/>
                <w:bCs/>
                <w:sz w:val="24"/>
                <w:szCs w:val="24"/>
              </w:rPr>
              <w:t>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Pr="000C712C" w:rsidRDefault="000C712C" w:rsidP="008B66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712C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30F" w:rsidRPr="000C712C" w:rsidRDefault="0084513C" w:rsidP="00BE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30F" w:rsidRPr="000C712C" w:rsidRDefault="000C712C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1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4891" w:rsidRPr="00E70559" w:rsidTr="008B66E5">
        <w:trPr>
          <w:trHeight w:val="72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 Национальная 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375B5" w:rsidP="008520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116223,2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375B5" w:rsidP="008B66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115937,7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375B5" w:rsidP="008B66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4513C" w:rsidP="00BE3A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3375B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</w:tr>
      <w:tr w:rsidR="003E4FFA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FA" w:rsidRPr="00E70559" w:rsidRDefault="003E4FFA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0401 Общеэкономические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FA" w:rsidRPr="00E70559" w:rsidRDefault="003375B5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FA" w:rsidRPr="00E70559" w:rsidRDefault="003375B5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FA" w:rsidRPr="00E70559" w:rsidRDefault="008B66E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FFA" w:rsidRPr="00E70559" w:rsidRDefault="00C745FF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FFA" w:rsidRPr="00E70559" w:rsidRDefault="008B66E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0405 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F933F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F933F4" w:rsidP="008B66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F933F4" w:rsidP="008B66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C745FF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F933F4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  <w:tr w:rsidR="00BE09F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F1" w:rsidRPr="00E70559" w:rsidRDefault="00BE09F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0406</w:t>
            </w:r>
            <w:r w:rsidR="00E7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414">
              <w:rPr>
                <w:rFonts w:ascii="Times New Roman" w:hAnsi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F1" w:rsidRPr="00E70559" w:rsidRDefault="00F933F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6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66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F1" w:rsidRPr="00E70559" w:rsidRDefault="00F933F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66E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F1" w:rsidRPr="00E70559" w:rsidRDefault="008B66E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F1" w:rsidRPr="00E70559" w:rsidRDefault="0084513C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F1" w:rsidRPr="00E70559" w:rsidRDefault="008B66E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71983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83" w:rsidRPr="00E70559" w:rsidRDefault="00F71983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0407Строительств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реконструкция) объектов недвижимости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83" w:rsidRDefault="00F71983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83" w:rsidRDefault="00F71983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83" w:rsidRDefault="00F71983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983" w:rsidRDefault="0084513C" w:rsidP="00BE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1983" w:rsidRDefault="00F71983" w:rsidP="0098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0409 Дорожное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B5587C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B5587C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B5587C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4513C" w:rsidP="00BE3A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B5587C" w:rsidP="0098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5587C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87C" w:rsidRPr="00E70559" w:rsidRDefault="00B5587C" w:rsidP="000B04D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0412Другие вопросы в области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87C" w:rsidRDefault="00B5587C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87C" w:rsidRDefault="00B5587C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87C" w:rsidRDefault="00B5587C" w:rsidP="00E723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87C" w:rsidRDefault="0084513C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7C" w:rsidRDefault="00B5587C" w:rsidP="00980D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 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E63D82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E63D82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E63D82" w:rsidP="00E723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4513C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AA3317" w:rsidP="00980D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90,2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0502 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F2A4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F2A44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F2A44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-13502,6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4513C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8F2A44" w:rsidP="0098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</w:tr>
      <w:tr w:rsidR="003A4891" w:rsidRPr="00E70559" w:rsidTr="00015414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0503 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F2A44" w:rsidP="00654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292F89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8B66E5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980D5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8B66E5" w:rsidP="0098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A4891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3A4891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 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4D498E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4D498E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4D498E" w:rsidP="00E723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-31000,0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891" w:rsidRPr="00E70559" w:rsidRDefault="00980D5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891" w:rsidRPr="00E70559" w:rsidRDefault="004D498E" w:rsidP="00980D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0605 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BD4C72" w:rsidRDefault="004D498E" w:rsidP="001410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  <w:r w:rsidR="003A2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BD4C72" w:rsidRDefault="004D498E" w:rsidP="001410C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3A2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BD4C72" w:rsidRDefault="004D498E" w:rsidP="00E7230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BD4C72" w:rsidRDefault="00980D55" w:rsidP="001410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BD4C72" w:rsidRDefault="004D498E" w:rsidP="00980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0700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460EF" w:rsidP="005C66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052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623841" w:rsidP="005C66D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049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60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460EF" w:rsidP="00E723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-2612,6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80D55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</w:t>
            </w:r>
            <w:r w:rsidR="006B38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5460EF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0701 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460EF" w:rsidP="002379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460EF" w:rsidP="003A27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460EF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80D5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5460EF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0702 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460EF" w:rsidP="002379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80D5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827661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 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80D5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827661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0707 Молодежная политика и оздоровление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E7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7A4A1F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23790C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0709 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C070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27661" w:rsidP="00915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80D55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827661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 Культура, 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33511A" w:rsidP="008520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33511A" w:rsidP="008520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33511A" w:rsidP="009155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A60B7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6B38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33511A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99,8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 xml:space="preserve">0801 Культура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33511A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33511A" w:rsidP="00D947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33511A" w:rsidP="00915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A60B7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33511A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0804 Другие вопросы в области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A5548A" w:rsidP="00852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A5548A" w:rsidP="00852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EB0E31" w:rsidP="00915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A60B7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EB0E31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 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35BBA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35BBA" w:rsidP="006578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24595,4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35BBA" w:rsidP="009155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D727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535BBA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98,8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1001 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35BBA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535BBA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1410CC" w:rsidP="00915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01ACA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1410CC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1004 Охрана семьи и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E547E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E547E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E547E" w:rsidP="009155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D727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5F66B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 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E547E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E547E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E547E" w:rsidP="009155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01ACA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9155E3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85,4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bCs/>
                <w:sz w:val="24"/>
                <w:szCs w:val="24"/>
              </w:rPr>
              <w:t>1102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B13DCA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B13DCA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B13DCA" w:rsidRDefault="009155E3" w:rsidP="009155E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01ACA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5F66B8" w:rsidRDefault="009155E3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 Обслуживание государственного и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C31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C31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C31252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6578FD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C31252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BD4C72" w:rsidRPr="00E70559" w:rsidTr="00015414">
        <w:trPr>
          <w:trHeight w:val="501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1301 Обслуживание  внутреннего муниципального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3125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31252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C31252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6578FD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C31252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1400 Межбюджетные трансферты общего характера бюджетам </w:t>
            </w: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D7278" w:rsidP="008520C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109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D7278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  <w:r w:rsidR="003A27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D7278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-4381,3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D7278" w:rsidP="003E007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2C0E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173283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92,3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1401 Дотации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173283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0D7278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173283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  <w:proofErr w:type="gramStart"/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рочие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8520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0B0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155E3" w:rsidP="00852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-4</w:t>
            </w:r>
            <w:r w:rsidR="003A2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2C0E41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9155E3" w:rsidP="006A41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BD4C72" w:rsidRPr="00E70559" w:rsidTr="00015414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D4C72" w:rsidP="000B04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9C36E7" w:rsidP="006A4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6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727</w:t>
            </w:r>
            <w:r w:rsidR="00816D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367,4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16D4C" w:rsidP="006A419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1 672 749,3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816D4C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-54 618,1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C72" w:rsidRPr="00E70559" w:rsidRDefault="00BE3AC9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C72" w:rsidRPr="00E70559" w:rsidRDefault="006578FD" w:rsidP="006A41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96,8</w:t>
            </w:r>
          </w:p>
        </w:tc>
      </w:tr>
    </w:tbl>
    <w:p w:rsidR="00685FC2" w:rsidRDefault="00281CAE" w:rsidP="00281CAE">
      <w:pPr>
        <w:pStyle w:val="ConsPlusNormal"/>
        <w:widowControl/>
        <w:tabs>
          <w:tab w:val="left" w:pos="714"/>
        </w:tabs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81CAE" w:rsidRPr="00424498" w:rsidRDefault="00281CAE" w:rsidP="006D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98">
        <w:rPr>
          <w:rFonts w:ascii="Times New Roman" w:hAnsi="Times New Roman" w:cs="Times New Roman"/>
          <w:sz w:val="28"/>
          <w:szCs w:val="28"/>
        </w:rPr>
        <w:t>Из таблицы следует, что наибольший удельный вес в расходах бюджета занима</w:t>
      </w:r>
      <w:r w:rsidR="00C903E6">
        <w:rPr>
          <w:rFonts w:ascii="Times New Roman" w:hAnsi="Times New Roman" w:cs="Times New Roman"/>
          <w:sz w:val="28"/>
          <w:szCs w:val="28"/>
        </w:rPr>
        <w:t xml:space="preserve">ют расходы в области </w:t>
      </w:r>
      <w:r w:rsidR="006A419F" w:rsidRPr="00424498">
        <w:rPr>
          <w:rFonts w:ascii="Times New Roman" w:hAnsi="Times New Roman" w:cs="Times New Roman"/>
          <w:sz w:val="28"/>
          <w:szCs w:val="28"/>
        </w:rPr>
        <w:t>образовани</w:t>
      </w:r>
      <w:r w:rsidR="00C903E6">
        <w:rPr>
          <w:rFonts w:ascii="Times New Roman" w:hAnsi="Times New Roman" w:cs="Times New Roman"/>
          <w:sz w:val="28"/>
          <w:szCs w:val="28"/>
        </w:rPr>
        <w:t>я</w:t>
      </w:r>
      <w:r w:rsidR="006A419F" w:rsidRPr="00424498">
        <w:rPr>
          <w:rFonts w:ascii="Times New Roman" w:hAnsi="Times New Roman" w:cs="Times New Roman"/>
          <w:sz w:val="28"/>
          <w:szCs w:val="28"/>
        </w:rPr>
        <w:t xml:space="preserve"> и составля</w:t>
      </w:r>
      <w:r w:rsidR="00C903E6">
        <w:rPr>
          <w:rFonts w:ascii="Times New Roman" w:hAnsi="Times New Roman" w:cs="Times New Roman"/>
          <w:sz w:val="28"/>
          <w:szCs w:val="28"/>
        </w:rPr>
        <w:t>ют</w:t>
      </w:r>
      <w:r w:rsidR="006A419F" w:rsidRPr="00424498">
        <w:rPr>
          <w:rFonts w:ascii="Times New Roman" w:hAnsi="Times New Roman" w:cs="Times New Roman"/>
          <w:sz w:val="28"/>
          <w:szCs w:val="28"/>
        </w:rPr>
        <w:t xml:space="preserve"> </w:t>
      </w:r>
      <w:r w:rsidR="00CF7170">
        <w:rPr>
          <w:rFonts w:ascii="Times New Roman" w:hAnsi="Times New Roman" w:cs="Times New Roman"/>
          <w:sz w:val="28"/>
          <w:szCs w:val="28"/>
        </w:rPr>
        <w:t>62,4</w:t>
      </w:r>
      <w:r w:rsidRPr="00424498">
        <w:rPr>
          <w:rFonts w:ascii="Times New Roman" w:hAnsi="Times New Roman" w:cs="Times New Roman"/>
          <w:sz w:val="28"/>
          <w:szCs w:val="28"/>
        </w:rPr>
        <w:t>%.</w:t>
      </w:r>
      <w:r w:rsidR="002567E7" w:rsidRPr="0042449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81CAE" w:rsidRPr="00424498" w:rsidRDefault="00281CAE" w:rsidP="006D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98">
        <w:rPr>
          <w:rFonts w:ascii="Times New Roman" w:hAnsi="Times New Roman" w:cs="Times New Roman"/>
          <w:sz w:val="28"/>
          <w:szCs w:val="28"/>
        </w:rPr>
        <w:t xml:space="preserve">Второе место в общей сумме расходов за отчётный период составляют расходы по </w:t>
      </w:r>
      <w:r w:rsidRPr="00CA7DB5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D27183" w:rsidRPr="00CA7DB5">
        <w:rPr>
          <w:rFonts w:ascii="Times New Roman" w:hAnsi="Times New Roman" w:cs="Times New Roman"/>
          <w:sz w:val="28"/>
          <w:szCs w:val="28"/>
        </w:rPr>
        <w:t>«</w:t>
      </w:r>
      <w:r w:rsidR="00CF7170">
        <w:rPr>
          <w:rFonts w:ascii="Times New Roman" w:hAnsi="Times New Roman" w:cs="Times New Roman"/>
          <w:bCs/>
          <w:sz w:val="28"/>
          <w:szCs w:val="28"/>
        </w:rPr>
        <w:t>Жилищно-коммунальное хозяйство</w:t>
      </w:r>
      <w:r w:rsidR="00D27183" w:rsidRPr="00424498">
        <w:rPr>
          <w:rFonts w:ascii="Times New Roman" w:hAnsi="Times New Roman" w:cs="Times New Roman"/>
          <w:sz w:val="28"/>
          <w:szCs w:val="28"/>
        </w:rPr>
        <w:t xml:space="preserve">» </w:t>
      </w:r>
      <w:r w:rsidR="00CF7170">
        <w:rPr>
          <w:rFonts w:ascii="Times New Roman" w:hAnsi="Times New Roman" w:cs="Times New Roman"/>
          <w:sz w:val="28"/>
          <w:szCs w:val="28"/>
        </w:rPr>
        <w:t>- 7,4</w:t>
      </w:r>
      <w:r w:rsidR="00C903E6">
        <w:rPr>
          <w:rFonts w:ascii="Times New Roman" w:hAnsi="Times New Roman" w:cs="Times New Roman"/>
          <w:sz w:val="28"/>
          <w:szCs w:val="28"/>
        </w:rPr>
        <w:t>%</w:t>
      </w:r>
      <w:r w:rsidRPr="00424498">
        <w:rPr>
          <w:rFonts w:ascii="Times New Roman" w:hAnsi="Times New Roman" w:cs="Times New Roman"/>
          <w:sz w:val="28"/>
          <w:szCs w:val="28"/>
        </w:rPr>
        <w:t>.</w:t>
      </w:r>
    </w:p>
    <w:p w:rsidR="00281CAE" w:rsidRDefault="00281CAE" w:rsidP="006D7E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98">
        <w:rPr>
          <w:rFonts w:ascii="Times New Roman" w:hAnsi="Times New Roman" w:cs="Times New Roman"/>
          <w:sz w:val="28"/>
          <w:szCs w:val="28"/>
        </w:rPr>
        <w:t xml:space="preserve">Третье место в общей сумме расходов за отчётный период </w:t>
      </w:r>
      <w:r w:rsidR="002567E7" w:rsidRPr="00424498">
        <w:rPr>
          <w:rFonts w:ascii="Times New Roman" w:hAnsi="Times New Roman" w:cs="Times New Roman"/>
          <w:sz w:val="28"/>
          <w:szCs w:val="28"/>
        </w:rPr>
        <w:t xml:space="preserve">   </w:t>
      </w:r>
      <w:r w:rsidRPr="00424498">
        <w:rPr>
          <w:rFonts w:ascii="Times New Roman" w:hAnsi="Times New Roman" w:cs="Times New Roman"/>
          <w:sz w:val="28"/>
          <w:szCs w:val="28"/>
        </w:rPr>
        <w:t>составляют расходы по</w:t>
      </w:r>
      <w:r w:rsidR="006A419F" w:rsidRPr="00424498">
        <w:rPr>
          <w:rFonts w:ascii="Times New Roman" w:hAnsi="Times New Roman" w:cs="Times New Roman"/>
          <w:sz w:val="28"/>
          <w:szCs w:val="28"/>
        </w:rPr>
        <w:t xml:space="preserve"> разделу «</w:t>
      </w:r>
      <w:r w:rsidR="00D27183">
        <w:rPr>
          <w:rFonts w:ascii="Times New Roman" w:hAnsi="Times New Roman" w:cs="Times New Roman"/>
          <w:sz w:val="28"/>
          <w:szCs w:val="28"/>
        </w:rPr>
        <w:t>Общегосударственные вопросы</w:t>
      </w:r>
      <w:r w:rsidR="006A419F" w:rsidRPr="00424498">
        <w:rPr>
          <w:rFonts w:ascii="Times New Roman" w:hAnsi="Times New Roman" w:cs="Times New Roman"/>
          <w:sz w:val="28"/>
          <w:szCs w:val="28"/>
        </w:rPr>
        <w:t>» -</w:t>
      </w:r>
      <w:r w:rsidR="00C903E6">
        <w:rPr>
          <w:rFonts w:ascii="Times New Roman" w:hAnsi="Times New Roman" w:cs="Times New Roman"/>
          <w:sz w:val="28"/>
          <w:szCs w:val="28"/>
        </w:rPr>
        <w:t xml:space="preserve"> </w:t>
      </w:r>
      <w:r w:rsidR="00CF7170">
        <w:rPr>
          <w:rFonts w:ascii="Times New Roman" w:hAnsi="Times New Roman" w:cs="Times New Roman"/>
          <w:sz w:val="28"/>
          <w:szCs w:val="28"/>
        </w:rPr>
        <w:t>7</w:t>
      </w:r>
      <w:r w:rsidR="00D27183">
        <w:rPr>
          <w:rFonts w:ascii="Times New Roman" w:hAnsi="Times New Roman" w:cs="Times New Roman"/>
          <w:sz w:val="28"/>
          <w:szCs w:val="28"/>
        </w:rPr>
        <w:t>,</w:t>
      </w:r>
      <w:r w:rsidR="00CA7DB5">
        <w:rPr>
          <w:rFonts w:ascii="Times New Roman" w:hAnsi="Times New Roman" w:cs="Times New Roman"/>
          <w:sz w:val="28"/>
          <w:szCs w:val="28"/>
        </w:rPr>
        <w:t>1</w:t>
      </w:r>
      <w:r w:rsidR="00C903E6">
        <w:rPr>
          <w:rFonts w:ascii="Times New Roman" w:hAnsi="Times New Roman" w:cs="Times New Roman"/>
          <w:sz w:val="28"/>
          <w:szCs w:val="28"/>
        </w:rPr>
        <w:t>%</w:t>
      </w:r>
      <w:r w:rsidR="00CF7170">
        <w:rPr>
          <w:rFonts w:ascii="Times New Roman" w:hAnsi="Times New Roman" w:cs="Times New Roman"/>
          <w:sz w:val="28"/>
          <w:szCs w:val="28"/>
        </w:rPr>
        <w:t>, «Межбюджетные трансферты» -6,1</w:t>
      </w:r>
      <w:r w:rsidR="00CA7DB5">
        <w:rPr>
          <w:rFonts w:ascii="Times New Roman" w:hAnsi="Times New Roman" w:cs="Times New Roman"/>
          <w:sz w:val="28"/>
          <w:szCs w:val="28"/>
        </w:rPr>
        <w:t>%.</w:t>
      </w:r>
    </w:p>
    <w:p w:rsidR="00213497" w:rsidRPr="001F5DB2" w:rsidRDefault="00213497" w:rsidP="002134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DB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№ </w:t>
      </w:r>
      <w:r w:rsidR="001F5DB2" w:rsidRPr="001F5DB2">
        <w:rPr>
          <w:rFonts w:ascii="Times New Roman" w:hAnsi="Times New Roman" w:cs="Times New Roman"/>
          <w:sz w:val="28"/>
          <w:szCs w:val="28"/>
        </w:rPr>
        <w:t>277</w:t>
      </w:r>
      <w:r w:rsidRPr="001F5DB2">
        <w:rPr>
          <w:rFonts w:ascii="Times New Roman" w:hAnsi="Times New Roman" w:cs="Times New Roman"/>
          <w:sz w:val="28"/>
          <w:szCs w:val="28"/>
        </w:rPr>
        <w:t xml:space="preserve"> от 29.</w:t>
      </w:r>
      <w:r w:rsidR="001F5DB2" w:rsidRPr="001F5DB2">
        <w:rPr>
          <w:rFonts w:ascii="Times New Roman" w:hAnsi="Times New Roman" w:cs="Times New Roman"/>
          <w:sz w:val="28"/>
          <w:szCs w:val="28"/>
        </w:rPr>
        <w:t>05</w:t>
      </w:r>
      <w:r w:rsidRPr="001F5DB2">
        <w:rPr>
          <w:rFonts w:ascii="Times New Roman" w:hAnsi="Times New Roman" w:cs="Times New Roman"/>
          <w:sz w:val="28"/>
          <w:szCs w:val="28"/>
        </w:rPr>
        <w:t>.202</w:t>
      </w:r>
      <w:r w:rsidR="001F5DB2" w:rsidRPr="001F5DB2">
        <w:rPr>
          <w:rFonts w:ascii="Times New Roman" w:hAnsi="Times New Roman" w:cs="Times New Roman"/>
          <w:sz w:val="28"/>
          <w:szCs w:val="28"/>
        </w:rPr>
        <w:t>5</w:t>
      </w:r>
      <w:r w:rsidRPr="001F5DB2">
        <w:rPr>
          <w:rFonts w:ascii="Times New Roman" w:hAnsi="Times New Roman" w:cs="Times New Roman"/>
          <w:sz w:val="28"/>
          <w:szCs w:val="28"/>
        </w:rPr>
        <w:t>г. «О</w:t>
      </w:r>
      <w:r w:rsidR="001F5DB2" w:rsidRPr="001F5DB2">
        <w:rPr>
          <w:rFonts w:ascii="Times New Roman" w:hAnsi="Times New Roman" w:cs="Times New Roman"/>
          <w:sz w:val="28"/>
          <w:szCs w:val="28"/>
        </w:rPr>
        <w:t>б утверждении нормативов формирования расходов на содержание органов местного самоуправления</w:t>
      </w:r>
      <w:r w:rsidRPr="001F5DB2">
        <w:rPr>
          <w:rFonts w:ascii="Times New Roman" w:hAnsi="Times New Roman" w:cs="Times New Roman"/>
          <w:sz w:val="28"/>
          <w:szCs w:val="28"/>
        </w:rPr>
        <w:t xml:space="preserve"> муниципальных районов, муниципальных и городских округов Забайкальского края на 202</w:t>
      </w:r>
      <w:r w:rsidR="00F53AAF" w:rsidRPr="001F5DB2">
        <w:rPr>
          <w:rFonts w:ascii="Times New Roman" w:hAnsi="Times New Roman" w:cs="Times New Roman"/>
          <w:sz w:val="28"/>
          <w:szCs w:val="28"/>
        </w:rPr>
        <w:t>5</w:t>
      </w:r>
      <w:r w:rsidRPr="001F5DB2">
        <w:rPr>
          <w:rFonts w:ascii="Times New Roman" w:hAnsi="Times New Roman" w:cs="Times New Roman"/>
          <w:sz w:val="28"/>
          <w:szCs w:val="28"/>
        </w:rPr>
        <w:t xml:space="preserve"> год»</w:t>
      </w:r>
      <w:r w:rsidR="001F5DB2" w:rsidRPr="001F5DB2">
        <w:rPr>
          <w:rFonts w:ascii="Times New Roman" w:hAnsi="Times New Roman" w:cs="Times New Roman"/>
          <w:sz w:val="28"/>
          <w:szCs w:val="28"/>
        </w:rPr>
        <w:t>, с учетом вносимых изменение постановлением Правительства Забайкальского края № 728 от 11.12.2025 года</w:t>
      </w:r>
      <w:r w:rsidRPr="001F5DB2">
        <w:rPr>
          <w:rFonts w:ascii="Times New Roman" w:hAnsi="Times New Roman" w:cs="Times New Roman"/>
          <w:sz w:val="28"/>
          <w:szCs w:val="28"/>
        </w:rPr>
        <w:t xml:space="preserve"> установлен норматив на содержание органов местного самоуправления муниципальному району «</w:t>
      </w:r>
      <w:proofErr w:type="spellStart"/>
      <w:r w:rsidR="00F910B3" w:rsidRPr="001F5DB2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F910B3" w:rsidRPr="001F5DB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F5DB2">
        <w:rPr>
          <w:rFonts w:ascii="Times New Roman" w:hAnsi="Times New Roman" w:cs="Times New Roman"/>
          <w:sz w:val="28"/>
          <w:szCs w:val="28"/>
        </w:rPr>
        <w:t xml:space="preserve">»  в размере </w:t>
      </w:r>
      <w:r w:rsidR="00F910B3" w:rsidRPr="001F5DB2">
        <w:rPr>
          <w:rFonts w:ascii="Times New Roman" w:hAnsi="Times New Roman" w:cs="Times New Roman"/>
          <w:sz w:val="28"/>
          <w:szCs w:val="28"/>
        </w:rPr>
        <w:t>113674,7 тыс. рублей</w:t>
      </w:r>
      <w:r w:rsidR="00474207" w:rsidRPr="001F5D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3497" w:rsidRPr="008C2A42" w:rsidRDefault="00213497" w:rsidP="002134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DB2">
        <w:rPr>
          <w:rFonts w:ascii="Times New Roman" w:hAnsi="Times New Roman" w:cs="Times New Roman"/>
          <w:sz w:val="28"/>
          <w:szCs w:val="28"/>
        </w:rPr>
        <w:t xml:space="preserve">При проведении анализа по расходам органов местного самоуправления </w:t>
      </w:r>
      <w:r w:rsidR="00F53AAF" w:rsidRPr="001F5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AAF" w:rsidRPr="001F5DB2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F53AAF" w:rsidRPr="001F5D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1F5DB2">
        <w:rPr>
          <w:rFonts w:ascii="Times New Roman" w:hAnsi="Times New Roman" w:cs="Times New Roman"/>
          <w:sz w:val="28"/>
          <w:szCs w:val="28"/>
        </w:rPr>
        <w:t xml:space="preserve"> установлено, что  фактические расходы на содержание ОМСУ согласно форм годовой отчётности (ф.0503117, ф. 0503169) по разделам: 0102, 0103, 0104, 0106,</w:t>
      </w:r>
      <w:r w:rsidR="00F910B3" w:rsidRPr="001F5DB2">
        <w:rPr>
          <w:rFonts w:ascii="Times New Roman" w:hAnsi="Times New Roman" w:cs="Times New Roman"/>
          <w:sz w:val="28"/>
          <w:szCs w:val="28"/>
        </w:rPr>
        <w:t xml:space="preserve"> 0405,</w:t>
      </w:r>
      <w:r w:rsidRPr="001F5DB2">
        <w:rPr>
          <w:rFonts w:ascii="Times New Roman" w:hAnsi="Times New Roman" w:cs="Times New Roman"/>
          <w:sz w:val="28"/>
          <w:szCs w:val="28"/>
        </w:rPr>
        <w:t xml:space="preserve"> 0709, 0804 составили в сумме </w:t>
      </w:r>
      <w:r w:rsidR="00F53AAF" w:rsidRPr="001F5DB2">
        <w:rPr>
          <w:rFonts w:ascii="Times New Roman" w:hAnsi="Times New Roman" w:cs="Times New Roman"/>
          <w:sz w:val="28"/>
          <w:szCs w:val="28"/>
        </w:rPr>
        <w:t>100380,0</w:t>
      </w:r>
      <w:r w:rsidR="00F910B3" w:rsidRPr="001F5DB2">
        <w:rPr>
          <w:rFonts w:ascii="Times New Roman" w:hAnsi="Times New Roman" w:cs="Times New Roman"/>
          <w:sz w:val="28"/>
          <w:szCs w:val="28"/>
        </w:rPr>
        <w:t xml:space="preserve"> тыс. рублей (без учета расходов на выплаты по рейтингу и переданным полномочиям)</w:t>
      </w:r>
      <w:r w:rsidRPr="001F5DB2">
        <w:rPr>
          <w:rFonts w:ascii="Times New Roman" w:hAnsi="Times New Roman" w:cs="Times New Roman"/>
          <w:sz w:val="28"/>
          <w:szCs w:val="28"/>
        </w:rPr>
        <w:t>,  или сложившиеся фактические расходы за 202</w:t>
      </w:r>
      <w:r w:rsidR="00F53AAF" w:rsidRPr="001F5DB2">
        <w:rPr>
          <w:rFonts w:ascii="Times New Roman" w:hAnsi="Times New Roman" w:cs="Times New Roman"/>
          <w:sz w:val="28"/>
          <w:szCs w:val="28"/>
        </w:rPr>
        <w:t>5</w:t>
      </w:r>
      <w:r w:rsidRPr="001F5DB2">
        <w:rPr>
          <w:rFonts w:ascii="Times New Roman" w:hAnsi="Times New Roman" w:cs="Times New Roman"/>
          <w:sz w:val="28"/>
          <w:szCs w:val="28"/>
        </w:rPr>
        <w:t xml:space="preserve"> год на содержание органов</w:t>
      </w:r>
      <w:proofErr w:type="gramEnd"/>
      <w:r w:rsidRPr="001F5DB2">
        <w:rPr>
          <w:rFonts w:ascii="Times New Roman" w:hAnsi="Times New Roman" w:cs="Times New Roman"/>
          <w:sz w:val="28"/>
          <w:szCs w:val="28"/>
        </w:rPr>
        <w:t xml:space="preserve"> местного самоуправления не превысили установленный норматив.</w:t>
      </w:r>
    </w:p>
    <w:p w:rsidR="003C018D" w:rsidRPr="00424498" w:rsidRDefault="00257D81" w:rsidP="00257D8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Сравнительный а</w:t>
      </w:r>
      <w:r w:rsidR="003C018D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нализ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="009746F4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 бюджета по расходам 202</w:t>
      </w:r>
      <w:r w:rsidR="00CF717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746F4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к 202</w:t>
      </w:r>
      <w:r w:rsidR="00CF717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746F4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году</w:t>
      </w:r>
      <w:r w:rsidR="003C018D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D85D5F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 в таблице </w:t>
      </w:r>
      <w:proofErr w:type="gramEnd"/>
    </w:p>
    <w:p w:rsidR="003C018D" w:rsidRDefault="001B6BAB" w:rsidP="001B6BA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018D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</w:p>
    <w:p w:rsidR="00257D81" w:rsidRPr="003C018D" w:rsidRDefault="00257D81" w:rsidP="009037C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(тыс.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5140" w:type="pct"/>
        <w:tblLayout w:type="fixed"/>
        <w:tblLook w:val="04A0" w:firstRow="1" w:lastRow="0" w:firstColumn="1" w:lastColumn="0" w:noHBand="0" w:noVBand="1"/>
      </w:tblPr>
      <w:tblGrid>
        <w:gridCol w:w="3468"/>
        <w:gridCol w:w="1459"/>
        <w:gridCol w:w="1422"/>
        <w:gridCol w:w="1415"/>
        <w:gridCol w:w="1442"/>
        <w:gridCol w:w="1156"/>
      </w:tblGrid>
      <w:tr w:rsidR="00224691" w:rsidRPr="00E70559" w:rsidTr="00DE3076">
        <w:trPr>
          <w:trHeight w:val="913"/>
        </w:trPr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65D41" w:rsidRPr="00E70559" w:rsidRDefault="00065D41" w:rsidP="000B0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65D41" w:rsidRPr="00E70559" w:rsidRDefault="009746F4" w:rsidP="0044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Исполнено 202</w:t>
            </w:r>
            <w:r w:rsidR="003C4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E43A9"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65D41" w:rsidRPr="00E70559" w:rsidRDefault="009746F4" w:rsidP="0044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Исполнено 202</w:t>
            </w:r>
            <w:r w:rsidR="003C4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065D41"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65D41" w:rsidRPr="00E70559" w:rsidRDefault="009746F4" w:rsidP="0044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Исполнено 202</w:t>
            </w:r>
            <w:r w:rsidR="003C48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E43A9" w:rsidRPr="00E70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65D41" w:rsidRPr="00E70559" w:rsidRDefault="009746F4" w:rsidP="00447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t>Отклон</w:t>
            </w:r>
            <w:proofErr w:type="spellEnd"/>
            <w:r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t>. 202</w:t>
            </w:r>
            <w:r w:rsidR="003C48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t>г. к 202</w:t>
            </w:r>
            <w:r w:rsidR="003C48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E43A9"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065D41" w:rsidRPr="00E70559" w:rsidRDefault="00065D41" w:rsidP="00F768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исполнения к </w:t>
            </w:r>
            <w:r w:rsidR="009746F4"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C488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E43A9" w:rsidRPr="00E70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0100 Общегосударственные вопросы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="00AC3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995,6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  <w:r w:rsidR="00AC3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315,6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0C6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  <w:r w:rsidR="00AC3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C277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+24 941,0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E3076" w:rsidP="000C68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126,4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0102 Функционирование высшего должностного лица муниципального образования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3C4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C277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-998,5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E3076" w:rsidP="000C68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0103 Функционирование законодательных (представительных) органов муниципальных  образований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0104 Функционирование  местных администраций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295,3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659,2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AC3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359,3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 w:rsidR="00AC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8166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802,6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AC3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0107 Обеспечение проведения выборов и референдумов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AC3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394,5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394,5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B758F9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0113 Другие общегосударственные вопросы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526,8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266,1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AC34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554,5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E307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120,5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16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620,8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16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6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279,1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+928,2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117,4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0309 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887">
              <w:rPr>
                <w:rFonts w:ascii="Times New Roman" w:hAnsi="Times New Roman" w:cs="Times New Roman"/>
                <w:sz w:val="24"/>
                <w:szCs w:val="24"/>
              </w:rPr>
              <w:t>560,8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242,1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+891,2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FC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0310 Национальная безопасность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18252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- 23,1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7D0EC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0400 Национальная  экономика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051,3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186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499,6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D923E9" w:rsidRDefault="00D923E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115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937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923E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-70</w:t>
            </w:r>
            <w:r w:rsidR="005C2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561,9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923E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62,2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E079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0401 Общеэкономические вопросы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923E9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923E9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923E9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0405 Сельское хозяйство и рыболовство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089,3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269,3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D1A9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985,7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D1A9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+716,4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D1A9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0406 </w:t>
            </w:r>
            <w:r>
              <w:rPr>
                <w:rFonts w:ascii="Times New Roman" w:hAnsi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D1A9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D1A91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0EC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75376D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0409 Дорожное хозяйство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681,9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75376D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957,3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75376D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724,6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75376D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0412 </w:t>
            </w:r>
            <w:r>
              <w:rPr>
                <w:rFonts w:ascii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E1CBE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E1CBE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252,5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7D0EC6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0500 Жилищно-коммунальное хозяйство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437,2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A2223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DA2223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+96</w:t>
            </w:r>
            <w:r w:rsidR="00816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675,7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DA2223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452,4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0502 Коммунальное хозяйство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727,1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577,4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8904F5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868,2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8904F5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+20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290,8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8904F5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249,5</w:t>
            </w:r>
          </w:p>
        </w:tc>
      </w:tr>
      <w:tr w:rsidR="00447526" w:rsidRPr="00E70559" w:rsidTr="00DE3076">
        <w:trPr>
          <w:trHeight w:val="315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0503 Благоустройство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439,4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12DCD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805,3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0600 Охрана окружающей среды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855,6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52,3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059,8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+12</w:t>
            </w:r>
            <w:r w:rsidR="005C2D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007,5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292F89" w:rsidP="00292F8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23190,0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0700 Образование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9E1C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898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874,6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C4887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998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969,4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049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905,9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+50 936,5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105,1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0701 Дошкольное образование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9E1C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593,8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012,5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568,6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292F89" w:rsidP="00622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+49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556,1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9542C7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0702 Общее образование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892,4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400,4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-10 484,7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0703 Дополнительное образование детей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788,3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+12 326,2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 xml:space="preserve">0707 Молодежная политика и </w:t>
            </w:r>
            <w:r w:rsidRPr="00E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оздоровление детей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-52,1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0709 Другие вопросы в области образования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662,5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676,1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-409,2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0800 Культура,  кинематография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86687,7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  <w:r w:rsidR="005C2D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198,4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+28 510,7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132,8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0801 Культура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587,7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400,8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5C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035,8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+28 635,0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0804 Другие вопросы в области культуры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747,9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286,9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162,5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-124,4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F103F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 Социальная политика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24021,7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27780,8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CD543B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24595,4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-3185,4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88,5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1001 Пенсионное обеспечение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31">
              <w:rPr>
                <w:rFonts w:ascii="Times New Roman" w:hAnsi="Times New Roman" w:cs="Times New Roman"/>
                <w:sz w:val="24"/>
                <w:szCs w:val="24"/>
              </w:rPr>
              <w:t>641,6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+38,2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1004 Охрана семьи и детства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380,1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369,1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145,4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816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1100 Физическая культура и спорт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87,9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274,5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175,6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-98,9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63,9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1200 </w:t>
            </w:r>
            <w:r w:rsidRPr="00C2033F">
              <w:rPr>
                <w:rFonts w:ascii="Times New Roman" w:hAnsi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16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064,2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Default="0090062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816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Default="00615D20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1300 Обслуживание государственного и муниципального долга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28,8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8B2A4E" w:rsidP="008B2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8B2A4E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-2,0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92,3</w:t>
            </w:r>
          </w:p>
        </w:tc>
      </w:tr>
      <w:tr w:rsidR="00447526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447526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1400 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r w:rsidR="00A4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643,4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320431" w:rsidP="00F2570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91</w:t>
            </w:r>
            <w:r w:rsidR="00A42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375,1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429A2" w:rsidP="008B2A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105 203,2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526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+13 828,1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526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115,1</w:t>
            </w:r>
          </w:p>
        </w:tc>
      </w:tr>
      <w:tr w:rsidR="00735C4D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735C4D" w:rsidP="000B0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sz w:val="24"/>
                <w:szCs w:val="24"/>
              </w:rPr>
              <w:t>1401 Дотации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C32D9B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819,0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C32D9B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907,0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40 523,9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+8 616,9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D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735C4D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735C4D" w:rsidP="000B04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1403</w:t>
            </w:r>
            <w:proofErr w:type="gramStart"/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E705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рочие межбюджетные трансферты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C32D9B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824,4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C32D9B" w:rsidP="00F257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42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468,1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64 679,3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+5 211,2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D" w:rsidRPr="00E70559" w:rsidRDefault="00A429A2" w:rsidP="007B76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</w:tr>
      <w:tr w:rsidR="00735C4D" w:rsidRPr="00E70559" w:rsidTr="00DE3076">
        <w:trPr>
          <w:trHeight w:val="300"/>
        </w:trPr>
        <w:tc>
          <w:tcPr>
            <w:tcW w:w="1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735C4D" w:rsidP="000B04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05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C32D9B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1 361 507,2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C32D9B" w:rsidP="00F257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1 519 834,0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A429A2" w:rsidP="000B04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1 672 749,3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C4D" w:rsidRPr="00E70559" w:rsidRDefault="001A1B02" w:rsidP="0062134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152 915,3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C4D" w:rsidRPr="00E70559" w:rsidRDefault="001A1B02" w:rsidP="00CB050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110,1</w:t>
            </w:r>
          </w:p>
        </w:tc>
      </w:tr>
    </w:tbl>
    <w:p w:rsidR="003C018D" w:rsidRPr="00E70559" w:rsidRDefault="003C018D" w:rsidP="002567E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316" w:rsidRPr="00424498" w:rsidRDefault="00644196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98">
        <w:rPr>
          <w:rFonts w:ascii="Times New Roman" w:hAnsi="Times New Roman" w:cs="Times New Roman"/>
          <w:sz w:val="28"/>
          <w:szCs w:val="28"/>
        </w:rPr>
        <w:t>Б</w:t>
      </w:r>
      <w:r w:rsidR="009A170E" w:rsidRPr="00424498">
        <w:rPr>
          <w:rFonts w:ascii="Times New Roman" w:hAnsi="Times New Roman" w:cs="Times New Roman"/>
          <w:sz w:val="28"/>
          <w:szCs w:val="28"/>
        </w:rPr>
        <w:t>юджет района по расходам  в 202</w:t>
      </w:r>
      <w:r w:rsidR="005C2D4B">
        <w:rPr>
          <w:rFonts w:ascii="Times New Roman" w:hAnsi="Times New Roman" w:cs="Times New Roman"/>
          <w:sz w:val="28"/>
          <w:szCs w:val="28"/>
        </w:rPr>
        <w:t>5</w:t>
      </w:r>
      <w:r w:rsidR="009A170E" w:rsidRPr="0042449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56B29" w:rsidRPr="00424498">
        <w:rPr>
          <w:rFonts w:ascii="Times New Roman" w:hAnsi="Times New Roman" w:cs="Times New Roman"/>
          <w:sz w:val="28"/>
          <w:szCs w:val="28"/>
        </w:rPr>
        <w:t>к уровню 202</w:t>
      </w:r>
      <w:r w:rsidR="005C2D4B">
        <w:rPr>
          <w:rFonts w:ascii="Times New Roman" w:hAnsi="Times New Roman" w:cs="Times New Roman"/>
          <w:sz w:val="28"/>
          <w:szCs w:val="28"/>
        </w:rPr>
        <w:t>4</w:t>
      </w:r>
      <w:r w:rsidR="00856B29" w:rsidRPr="00424498">
        <w:rPr>
          <w:rFonts w:ascii="Times New Roman" w:hAnsi="Times New Roman" w:cs="Times New Roman"/>
          <w:sz w:val="28"/>
          <w:szCs w:val="28"/>
        </w:rPr>
        <w:t xml:space="preserve"> года исполнен на </w:t>
      </w:r>
      <w:r w:rsidR="005C2D4B">
        <w:rPr>
          <w:rFonts w:ascii="Times New Roman" w:hAnsi="Times New Roman" w:cs="Times New Roman"/>
          <w:sz w:val="28"/>
          <w:szCs w:val="28"/>
        </w:rPr>
        <w:t xml:space="preserve">110,1 </w:t>
      </w:r>
      <w:r w:rsidRPr="00424498">
        <w:rPr>
          <w:rFonts w:ascii="Times New Roman" w:hAnsi="Times New Roman" w:cs="Times New Roman"/>
          <w:sz w:val="28"/>
          <w:szCs w:val="28"/>
        </w:rPr>
        <w:t xml:space="preserve">%, или </w:t>
      </w:r>
      <w:r w:rsidR="00B91A78" w:rsidRPr="00424498">
        <w:rPr>
          <w:rFonts w:ascii="Times New Roman" w:hAnsi="Times New Roman" w:cs="Times New Roman"/>
          <w:sz w:val="28"/>
          <w:szCs w:val="28"/>
        </w:rPr>
        <w:t>с увеличением</w:t>
      </w:r>
      <w:r w:rsidR="009A170E" w:rsidRPr="00424498">
        <w:rPr>
          <w:rFonts w:ascii="Times New Roman" w:hAnsi="Times New Roman" w:cs="Times New Roman"/>
          <w:sz w:val="28"/>
          <w:szCs w:val="28"/>
        </w:rPr>
        <w:t xml:space="preserve"> на </w:t>
      </w:r>
      <w:r w:rsidR="005C2D4B">
        <w:rPr>
          <w:rFonts w:ascii="Times New Roman" w:hAnsi="Times New Roman" w:cs="Times New Roman"/>
          <w:sz w:val="28"/>
          <w:szCs w:val="28"/>
        </w:rPr>
        <w:t>152 915,3</w:t>
      </w:r>
      <w:r w:rsidRPr="0042449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E5329" w:rsidRPr="00424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54F" w:rsidRPr="00CF254F" w:rsidRDefault="00924263" w:rsidP="00CF254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Расходы районного</w:t>
      </w:r>
      <w:r w:rsidR="00680C1F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бюджета</w:t>
      </w:r>
      <w:r w:rsidR="008A28D5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по</w:t>
      </w:r>
      <w:r w:rsidR="005632D6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644196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разделу</w:t>
      </w:r>
      <w:r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680C1F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«</w:t>
      </w:r>
      <w:r w:rsidR="00392F0D" w:rsidRPr="00AA4B6E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Общегосударственные</w:t>
      </w:r>
      <w:r w:rsidR="00644196" w:rsidRPr="00AA4B6E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вопросы</w:t>
      </w:r>
      <w:r w:rsidR="00680C1F" w:rsidRPr="00AA4B6E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»</w:t>
      </w:r>
      <w:r w:rsidR="005632D6" w:rsidRPr="00AA4B6E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 </w:t>
      </w:r>
      <w:r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составили</w:t>
      </w:r>
      <w:r w:rsidR="005632D6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AC34D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119 256</w:t>
      </w:r>
      <w:r w:rsidR="008454D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,6</w:t>
      </w:r>
      <w:r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</w:t>
      </w:r>
      <w:r w:rsidR="009A170E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, или </w:t>
      </w:r>
      <w:r w:rsid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98,2 </w:t>
      </w:r>
      <w:r w:rsidR="00644196" w:rsidRPr="00AA4B6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% к уточнённым бюджетным назначениям</w:t>
      </w:r>
      <w:r w:rsidR="003E5329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</w:t>
      </w:r>
      <w:r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 </w:t>
      </w:r>
      <w:proofErr w:type="gramStart"/>
      <w:r w:rsidR="003E5329" w:rsidRPr="00CF254F">
        <w:rPr>
          <w:rFonts w:ascii="Times New Roman" w:hAnsi="Times New Roman" w:cs="Times New Roman"/>
          <w:sz w:val="28"/>
          <w:szCs w:val="28"/>
        </w:rPr>
        <w:t xml:space="preserve">Следует отметить, что объём произведённых </w:t>
      </w:r>
      <w:r w:rsidR="003E5329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расходов по </w:t>
      </w:r>
      <w:r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данном</w:t>
      </w:r>
      <w:r w:rsidR="003E5329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у разделу выше, чем</w:t>
      </w:r>
      <w:r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9A170E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в предыдущем году на </w:t>
      </w:r>
      <w:r w:rsidR="00CF254F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24</w:t>
      </w:r>
      <w:r w:rsidR="00816602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CF254F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941,0</w:t>
      </w:r>
      <w:r w:rsidR="00C616F4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</w:t>
      </w:r>
      <w:r w:rsidR="00CF254F" w:rsidRPr="00CF254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. руб, </w:t>
      </w:r>
      <w:r w:rsidR="00CF254F" w:rsidRPr="00CF254F">
        <w:rPr>
          <w:rFonts w:ascii="Times New Roman" w:hAnsi="Times New Roman" w:cs="Times New Roman"/>
          <w:sz w:val="28"/>
          <w:szCs w:val="28"/>
        </w:rPr>
        <w:t>в связи с повышением заработной платы с 1 июня 202</w:t>
      </w:r>
      <w:r w:rsidR="001B0FB7">
        <w:rPr>
          <w:rFonts w:ascii="Times New Roman" w:hAnsi="Times New Roman" w:cs="Times New Roman"/>
          <w:sz w:val="28"/>
          <w:szCs w:val="28"/>
        </w:rPr>
        <w:t>4</w:t>
      </w:r>
      <w:r w:rsidR="00CF254F" w:rsidRPr="00CF254F">
        <w:rPr>
          <w:rFonts w:ascii="Times New Roman" w:hAnsi="Times New Roman" w:cs="Times New Roman"/>
          <w:sz w:val="28"/>
          <w:szCs w:val="28"/>
        </w:rPr>
        <w:t xml:space="preserve"> года на основании закона Забайкальского края «Об обеспечении роста заработной платы в Забайкальском крае и о внесении изменений в отдельные законы Забайкальского края» от 28.06.2023 года № 2222- ЗЗК, а также на</w:t>
      </w:r>
      <w:proofErr w:type="gramEnd"/>
      <w:r w:rsidR="00CF254F" w:rsidRPr="00CF25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254F" w:rsidRPr="00CF254F">
        <w:rPr>
          <w:rFonts w:ascii="Times New Roman" w:hAnsi="Times New Roman" w:cs="Times New Roman"/>
          <w:sz w:val="28"/>
          <w:szCs w:val="28"/>
        </w:rPr>
        <w:t xml:space="preserve">основании постановления правительства Забайкальского края от </w:t>
      </w:r>
      <w:r w:rsidR="001B0FB7">
        <w:rPr>
          <w:rFonts w:ascii="Times New Roman" w:hAnsi="Times New Roman" w:cs="Times New Roman"/>
          <w:sz w:val="28"/>
          <w:szCs w:val="28"/>
        </w:rPr>
        <w:t>14</w:t>
      </w:r>
      <w:r w:rsidR="00CF254F" w:rsidRPr="00CF254F">
        <w:rPr>
          <w:rFonts w:ascii="Times New Roman" w:hAnsi="Times New Roman" w:cs="Times New Roman"/>
          <w:sz w:val="28"/>
          <w:szCs w:val="28"/>
        </w:rPr>
        <w:t xml:space="preserve"> </w:t>
      </w:r>
      <w:r w:rsidR="001B0FB7">
        <w:rPr>
          <w:rFonts w:ascii="Times New Roman" w:hAnsi="Times New Roman" w:cs="Times New Roman"/>
          <w:sz w:val="28"/>
          <w:szCs w:val="28"/>
        </w:rPr>
        <w:t>октября</w:t>
      </w:r>
      <w:r w:rsidR="00CF254F" w:rsidRPr="00CF254F">
        <w:rPr>
          <w:rFonts w:ascii="Times New Roman" w:hAnsi="Times New Roman" w:cs="Times New Roman"/>
          <w:sz w:val="28"/>
          <w:szCs w:val="28"/>
        </w:rPr>
        <w:t xml:space="preserve"> 202</w:t>
      </w:r>
      <w:r w:rsidR="001B0FB7">
        <w:rPr>
          <w:rFonts w:ascii="Times New Roman" w:hAnsi="Times New Roman" w:cs="Times New Roman"/>
          <w:sz w:val="28"/>
          <w:szCs w:val="28"/>
        </w:rPr>
        <w:t>5</w:t>
      </w:r>
      <w:r w:rsidR="00CF254F" w:rsidRPr="00CF25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816602">
        <w:rPr>
          <w:rFonts w:ascii="Times New Roman" w:hAnsi="Times New Roman" w:cs="Times New Roman"/>
          <w:sz w:val="28"/>
          <w:szCs w:val="28"/>
        </w:rPr>
        <w:t xml:space="preserve"> </w:t>
      </w:r>
      <w:r w:rsidR="001B0FB7">
        <w:rPr>
          <w:rFonts w:ascii="Times New Roman" w:hAnsi="Times New Roman" w:cs="Times New Roman"/>
          <w:sz w:val="28"/>
          <w:szCs w:val="28"/>
        </w:rPr>
        <w:t>568</w:t>
      </w:r>
      <w:r w:rsidR="00816602">
        <w:rPr>
          <w:rFonts w:ascii="Times New Roman" w:hAnsi="Times New Roman" w:cs="Times New Roman"/>
          <w:sz w:val="28"/>
          <w:szCs w:val="28"/>
        </w:rPr>
        <w:t xml:space="preserve"> « О</w:t>
      </w:r>
      <w:r w:rsidR="00CF254F" w:rsidRPr="00CF254F">
        <w:rPr>
          <w:rFonts w:ascii="Times New Roman" w:hAnsi="Times New Roman" w:cs="Times New Roman"/>
          <w:sz w:val="28"/>
          <w:szCs w:val="28"/>
        </w:rPr>
        <w:t xml:space="preserve">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</w:t>
      </w:r>
      <w:r w:rsidR="00816602">
        <w:rPr>
          <w:rFonts w:ascii="Times New Roman" w:hAnsi="Times New Roman" w:cs="Times New Roman"/>
          <w:sz w:val="28"/>
          <w:szCs w:val="28"/>
        </w:rPr>
        <w:t>»</w:t>
      </w:r>
      <w:r w:rsidR="00CF254F" w:rsidRPr="00CF254F">
        <w:rPr>
          <w:rFonts w:ascii="Times New Roman" w:hAnsi="Times New Roman" w:cs="Times New Roman"/>
          <w:sz w:val="28"/>
          <w:szCs w:val="28"/>
        </w:rPr>
        <w:t>,</w:t>
      </w:r>
      <w:r w:rsidR="00816602">
        <w:rPr>
          <w:rFonts w:ascii="Times New Roman" w:hAnsi="Times New Roman" w:cs="Times New Roman"/>
          <w:sz w:val="28"/>
          <w:szCs w:val="28"/>
        </w:rPr>
        <w:t xml:space="preserve"> </w:t>
      </w:r>
      <w:r w:rsidR="00CF254F" w:rsidRPr="00CF254F">
        <w:rPr>
          <w:rFonts w:ascii="Times New Roman" w:hAnsi="Times New Roman" w:cs="Times New Roman"/>
          <w:sz w:val="28"/>
          <w:szCs w:val="28"/>
        </w:rPr>
        <w:t xml:space="preserve"> на 20 процентов с 1 марта 2025 года на основании решения Совета муниципального района «</w:t>
      </w:r>
      <w:proofErr w:type="spellStart"/>
      <w:r w:rsidR="00CF254F" w:rsidRPr="00CF254F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CF254F" w:rsidRPr="00CF254F">
        <w:rPr>
          <w:rFonts w:ascii="Times New Roman" w:hAnsi="Times New Roman" w:cs="Times New Roman"/>
          <w:sz w:val="28"/>
          <w:szCs w:val="28"/>
        </w:rPr>
        <w:t xml:space="preserve"> район» от</w:t>
      </w:r>
      <w:r w:rsidR="001B0FB7">
        <w:rPr>
          <w:rFonts w:ascii="Times New Roman" w:hAnsi="Times New Roman" w:cs="Times New Roman"/>
          <w:sz w:val="28"/>
          <w:szCs w:val="28"/>
        </w:rPr>
        <w:t xml:space="preserve"> 27 февраля 2025 года № 35.179, в связи с преобразование в округа, на 4,2% с</w:t>
      </w:r>
      <w:proofErr w:type="gramEnd"/>
      <w:r w:rsidR="001B0F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0FB7">
        <w:rPr>
          <w:rFonts w:ascii="Times New Roman" w:hAnsi="Times New Roman" w:cs="Times New Roman"/>
          <w:sz w:val="28"/>
          <w:szCs w:val="28"/>
        </w:rPr>
        <w:t xml:space="preserve">01.10.2025 года на основании решения Совета </w:t>
      </w:r>
      <w:proofErr w:type="spellStart"/>
      <w:r w:rsidR="001B0FB7">
        <w:rPr>
          <w:rFonts w:ascii="Times New Roman" w:hAnsi="Times New Roman" w:cs="Times New Roman"/>
          <w:sz w:val="28"/>
          <w:szCs w:val="28"/>
        </w:rPr>
        <w:lastRenderedPageBreak/>
        <w:t>Хилокского</w:t>
      </w:r>
      <w:proofErr w:type="spellEnd"/>
      <w:r w:rsidR="001B0FB7">
        <w:rPr>
          <w:rFonts w:ascii="Times New Roman" w:hAnsi="Times New Roman" w:cs="Times New Roman"/>
          <w:sz w:val="28"/>
          <w:szCs w:val="28"/>
        </w:rPr>
        <w:t xml:space="preserve"> муниципального округа № 3.33 от 24.10.2025 г « О</w:t>
      </w:r>
      <w:r w:rsidR="008B38C2">
        <w:rPr>
          <w:rFonts w:ascii="Times New Roman" w:hAnsi="Times New Roman" w:cs="Times New Roman"/>
          <w:sz w:val="28"/>
          <w:szCs w:val="28"/>
        </w:rPr>
        <w:t xml:space="preserve"> </w:t>
      </w:r>
      <w:r w:rsidR="001B0FB7">
        <w:rPr>
          <w:rFonts w:ascii="Times New Roman" w:hAnsi="Times New Roman" w:cs="Times New Roman"/>
          <w:sz w:val="28"/>
          <w:szCs w:val="28"/>
        </w:rPr>
        <w:t>внесении изменений в решение Совета муниципального района «</w:t>
      </w:r>
      <w:proofErr w:type="spellStart"/>
      <w:r w:rsidR="001B0FB7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1B0FB7">
        <w:rPr>
          <w:rFonts w:ascii="Times New Roman" w:hAnsi="Times New Roman" w:cs="Times New Roman"/>
          <w:sz w:val="28"/>
          <w:szCs w:val="28"/>
        </w:rPr>
        <w:t xml:space="preserve"> район» от 17 ноября 2016г № 34.240 «О размере и условиях оплаты труда муниципальных служащих и денежном вознаграждении лиц, замещающих муниципальные должности в органах местного самоуправления муниципального района «</w:t>
      </w:r>
      <w:proofErr w:type="spellStart"/>
      <w:r w:rsidR="001B0FB7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="001B0FB7">
        <w:rPr>
          <w:rFonts w:ascii="Times New Roman" w:hAnsi="Times New Roman" w:cs="Times New Roman"/>
          <w:sz w:val="28"/>
          <w:szCs w:val="28"/>
        </w:rPr>
        <w:t xml:space="preserve"> район»».</w:t>
      </w:r>
      <w:proofErr w:type="gramEnd"/>
    </w:p>
    <w:p w:rsidR="00C46F57" w:rsidRPr="00C46F57" w:rsidRDefault="007B7633" w:rsidP="00C46F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По подразделу </w:t>
      </w:r>
      <w:r w:rsidRPr="00C46F57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«Др</w:t>
      </w:r>
      <w:r w:rsidR="005D08D5" w:rsidRPr="00C46F57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 xml:space="preserve">угие общегосударственные </w:t>
      </w:r>
      <w:r w:rsidR="00AB5B65" w:rsidRPr="00C46F57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вопросы»</w:t>
      </w:r>
      <w:r w:rsidR="00AB5B65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исполнение составило </w:t>
      </w:r>
      <w:r w:rsidR="00C46F57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60 554,5</w:t>
      </w:r>
      <w:r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5D08D5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тыс. руб. </w:t>
      </w:r>
      <w:r w:rsidR="00AB5B65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(202</w:t>
      </w:r>
      <w:r w:rsidR="00C46F57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</w:t>
      </w:r>
      <w:r w:rsidR="00AB5B65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 – </w:t>
      </w:r>
      <w:r w:rsidR="00C46F57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50 266,5</w:t>
      </w:r>
      <w:r w:rsidR="00AB5B65" w:rsidRPr="00C46F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руб.) </w:t>
      </w:r>
      <w:r w:rsidR="00C46F57" w:rsidRPr="00C46F57">
        <w:rPr>
          <w:rFonts w:ascii="Times New Roman" w:hAnsi="Times New Roman" w:cs="Times New Roman"/>
          <w:sz w:val="28"/>
          <w:szCs w:val="28"/>
        </w:rPr>
        <w:t>По сравнению с аналогичным периодом прошлого года сумма расходов увеличилась на 10 288,3 тыс. рублей. Увеличение сложилось в связи:</w:t>
      </w:r>
    </w:p>
    <w:p w:rsidR="00C46F57" w:rsidRPr="00C46F57" w:rsidRDefault="00C46F57" w:rsidP="00C46F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57">
        <w:rPr>
          <w:rFonts w:ascii="Times New Roman" w:hAnsi="Times New Roman" w:cs="Times New Roman"/>
          <w:sz w:val="28"/>
          <w:szCs w:val="28"/>
        </w:rPr>
        <w:t xml:space="preserve">- с повышением заработной платы с 01.06.2024 года на основании закона Забайкальского края «Об обеспечении роста заработной платы в Забайкальском крае и о внесении изменений в отдельные законы Забайкальского края» от 28.06.2023 года № 2222- ЗЗК; </w:t>
      </w:r>
      <w:proofErr w:type="gramStart"/>
      <w:r w:rsidRPr="00C46F57">
        <w:rPr>
          <w:rFonts w:ascii="Times New Roman" w:hAnsi="Times New Roman" w:cs="Times New Roman"/>
          <w:sz w:val="28"/>
          <w:szCs w:val="28"/>
        </w:rPr>
        <w:t xml:space="preserve">в связи с индексацией с 1 октября 2025 года на 4,2 процента окладов (должностных окладов), ставок заработной платы работников муниципальных учреждений, на основании Постановления администрации </w:t>
      </w:r>
      <w:proofErr w:type="spellStart"/>
      <w:r w:rsidRPr="00C46F57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C46F57">
        <w:rPr>
          <w:rFonts w:ascii="Times New Roman" w:hAnsi="Times New Roman" w:cs="Times New Roman"/>
          <w:sz w:val="28"/>
          <w:szCs w:val="28"/>
        </w:rPr>
        <w:t xml:space="preserve"> муниципального округа от 14.10.2025 года № 629 «Об индексации с 1 октября 2025 года окладов (должностных окладов), ставок заработной платы работников муниципальных учреждений, финансируемых из бюджета муниципального района «</w:t>
      </w:r>
      <w:proofErr w:type="spellStart"/>
      <w:r w:rsidRPr="00C46F57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C46F57">
        <w:rPr>
          <w:rFonts w:ascii="Times New Roman" w:hAnsi="Times New Roman" w:cs="Times New Roman"/>
          <w:sz w:val="28"/>
          <w:szCs w:val="28"/>
        </w:rPr>
        <w:t xml:space="preserve"> район».</w:t>
      </w:r>
      <w:proofErr w:type="gramEnd"/>
    </w:p>
    <w:p w:rsidR="00C46F57" w:rsidRPr="00C46F57" w:rsidRDefault="00C46F57" w:rsidP="00C95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57">
        <w:rPr>
          <w:rFonts w:ascii="Times New Roman" w:hAnsi="Times New Roman" w:cs="Times New Roman"/>
          <w:sz w:val="28"/>
          <w:szCs w:val="28"/>
        </w:rPr>
        <w:t>- с увеличением МРОТ от 01.01.2025 года с 29 958,4 рублей на 33 660,0 рублей.</w:t>
      </w:r>
    </w:p>
    <w:p w:rsidR="00C46F57" w:rsidRPr="00C95AE7" w:rsidRDefault="00C46F57" w:rsidP="00C95A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F57">
        <w:rPr>
          <w:rFonts w:ascii="Times New Roman" w:hAnsi="Times New Roman" w:cs="Times New Roman"/>
          <w:sz w:val="28"/>
          <w:szCs w:val="28"/>
        </w:rPr>
        <w:t>- с увеличением тарифов на коммунальные услуги.</w:t>
      </w:r>
    </w:p>
    <w:p w:rsidR="001634A3" w:rsidRPr="001634A3" w:rsidRDefault="001634A3" w:rsidP="0067114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34A3">
        <w:rPr>
          <w:rFonts w:ascii="Times New Roman" w:hAnsi="Times New Roman" w:cs="Times New Roman"/>
          <w:b/>
          <w:sz w:val="28"/>
          <w:szCs w:val="28"/>
        </w:rPr>
        <w:t xml:space="preserve">    По разделу 03 «</w:t>
      </w:r>
      <w:r w:rsidRPr="001634A3">
        <w:rPr>
          <w:rFonts w:ascii="Times New Roman" w:hAnsi="Times New Roman" w:cs="Times New Roman"/>
          <w:b/>
          <w:bCs/>
          <w:sz w:val="28"/>
          <w:szCs w:val="28"/>
        </w:rPr>
        <w:t>Национальная безопасность и правоохранительная деятельность»</w:t>
      </w:r>
      <w:r w:rsidRPr="001634A3">
        <w:rPr>
          <w:rFonts w:ascii="Times New Roman" w:hAnsi="Times New Roman" w:cs="Times New Roman"/>
          <w:sz w:val="28"/>
          <w:szCs w:val="28"/>
        </w:rPr>
        <w:t xml:space="preserve"> расходы за 12 месяцев 202</w:t>
      </w:r>
      <w:r w:rsidR="008A0998">
        <w:rPr>
          <w:rFonts w:ascii="Times New Roman" w:hAnsi="Times New Roman" w:cs="Times New Roman"/>
          <w:sz w:val="28"/>
          <w:szCs w:val="28"/>
        </w:rPr>
        <w:t>5</w:t>
      </w:r>
      <w:r w:rsidRPr="001634A3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8A0998">
        <w:rPr>
          <w:rFonts w:ascii="Times New Roman" w:hAnsi="Times New Roman" w:cs="Times New Roman"/>
          <w:sz w:val="28"/>
          <w:szCs w:val="28"/>
        </w:rPr>
        <w:t>6279,1 тыс. руб. или 117,4</w:t>
      </w:r>
      <w:r w:rsidRPr="001634A3">
        <w:rPr>
          <w:rFonts w:ascii="Times New Roman" w:hAnsi="Times New Roman" w:cs="Times New Roman"/>
          <w:sz w:val="28"/>
          <w:szCs w:val="28"/>
        </w:rPr>
        <w:t xml:space="preserve"> процентов от уточненных бюджетных назначений. Расходы за аналогичный период 202</w:t>
      </w:r>
      <w:r w:rsidR="008A0998">
        <w:rPr>
          <w:rFonts w:ascii="Times New Roman" w:hAnsi="Times New Roman" w:cs="Times New Roman"/>
          <w:sz w:val="28"/>
          <w:szCs w:val="28"/>
        </w:rPr>
        <w:t>4</w:t>
      </w:r>
      <w:r w:rsidRPr="001634A3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8A0998">
        <w:rPr>
          <w:rFonts w:ascii="Times New Roman" w:hAnsi="Times New Roman" w:cs="Times New Roman"/>
          <w:sz w:val="28"/>
          <w:szCs w:val="28"/>
        </w:rPr>
        <w:t>5350,9</w:t>
      </w:r>
      <w:r w:rsidRPr="001634A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634A3" w:rsidRDefault="001634A3" w:rsidP="0067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34A3">
        <w:rPr>
          <w:rFonts w:ascii="Times New Roman" w:hAnsi="Times New Roman" w:cs="Times New Roman"/>
          <w:sz w:val="28"/>
          <w:szCs w:val="28"/>
        </w:rPr>
        <w:t xml:space="preserve">    - </w:t>
      </w:r>
      <w:r w:rsidRPr="001634A3">
        <w:rPr>
          <w:rFonts w:ascii="Times New Roman" w:hAnsi="Times New Roman" w:cs="Times New Roman"/>
          <w:b/>
          <w:sz w:val="28"/>
          <w:szCs w:val="28"/>
        </w:rPr>
        <w:t>по подразделу 09</w:t>
      </w:r>
      <w:r w:rsidRPr="001634A3">
        <w:rPr>
          <w:rFonts w:ascii="Times New Roman" w:hAnsi="Times New Roman" w:cs="Times New Roman"/>
          <w:sz w:val="28"/>
          <w:szCs w:val="28"/>
        </w:rPr>
        <w:t xml:space="preserve"> «Гражданская оборона» расходы составили </w:t>
      </w:r>
      <w:r w:rsidR="008A0998">
        <w:rPr>
          <w:rFonts w:ascii="Times New Roman" w:hAnsi="Times New Roman" w:cs="Times New Roman"/>
          <w:sz w:val="28"/>
          <w:szCs w:val="28"/>
        </w:rPr>
        <w:t>6 242,1</w:t>
      </w:r>
      <w:r w:rsidRPr="001634A3">
        <w:rPr>
          <w:rFonts w:ascii="Times New Roman" w:hAnsi="Times New Roman" w:cs="Times New Roman"/>
          <w:sz w:val="28"/>
          <w:szCs w:val="28"/>
        </w:rPr>
        <w:t xml:space="preserve"> т</w:t>
      </w:r>
      <w:r w:rsidR="008A0998">
        <w:rPr>
          <w:rFonts w:ascii="Times New Roman" w:hAnsi="Times New Roman" w:cs="Times New Roman"/>
          <w:sz w:val="28"/>
          <w:szCs w:val="28"/>
        </w:rPr>
        <w:t>ыс. рублей, что составляет 116,7</w:t>
      </w:r>
      <w:r w:rsidRPr="001634A3">
        <w:rPr>
          <w:rFonts w:ascii="Times New Roman" w:hAnsi="Times New Roman" w:cs="Times New Roman"/>
          <w:sz w:val="28"/>
          <w:szCs w:val="28"/>
        </w:rPr>
        <w:t xml:space="preserve"> процентов от уточненных бюджетных назначений.</w:t>
      </w:r>
    </w:p>
    <w:p w:rsidR="00565589" w:rsidRPr="001634A3" w:rsidRDefault="00565589" w:rsidP="006711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71144" w:rsidRPr="00671144" w:rsidRDefault="00414AD8" w:rsidP="00414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114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1144" w:rsidRPr="00671144">
        <w:rPr>
          <w:rFonts w:ascii="Times New Roman" w:hAnsi="Times New Roman" w:cs="Times New Roman"/>
          <w:b/>
          <w:sz w:val="28"/>
          <w:szCs w:val="28"/>
        </w:rPr>
        <w:t>По разделу 04</w:t>
      </w:r>
      <w:r w:rsidR="00671144">
        <w:rPr>
          <w:rFonts w:ascii="Times New Roman" w:hAnsi="Times New Roman" w:cs="Times New Roman"/>
          <w:b/>
          <w:sz w:val="28"/>
          <w:szCs w:val="28"/>
        </w:rPr>
        <w:t>00 «Национальная экономика»</w:t>
      </w:r>
      <w:r w:rsidR="00671144" w:rsidRPr="0067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144" w:rsidRPr="00671144">
        <w:rPr>
          <w:rFonts w:ascii="Times New Roman" w:hAnsi="Times New Roman" w:cs="Times New Roman"/>
          <w:sz w:val="28"/>
          <w:szCs w:val="28"/>
        </w:rPr>
        <w:t xml:space="preserve">расходы за отчетный период составили </w:t>
      </w:r>
      <w:r w:rsidR="00565589">
        <w:rPr>
          <w:rFonts w:ascii="Times New Roman" w:hAnsi="Times New Roman" w:cs="Times New Roman"/>
          <w:sz w:val="28"/>
          <w:szCs w:val="28"/>
        </w:rPr>
        <w:t>115 937,7</w:t>
      </w:r>
      <w:r w:rsidR="00671144" w:rsidRPr="0067114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65589">
        <w:rPr>
          <w:rFonts w:ascii="Times New Roman" w:hAnsi="Times New Roman" w:cs="Times New Roman"/>
          <w:sz w:val="28"/>
          <w:szCs w:val="28"/>
        </w:rPr>
        <w:t>62,2</w:t>
      </w:r>
      <w:r w:rsidR="00671144" w:rsidRPr="00671144">
        <w:rPr>
          <w:rFonts w:ascii="Times New Roman" w:hAnsi="Times New Roman" w:cs="Times New Roman"/>
          <w:sz w:val="28"/>
          <w:szCs w:val="28"/>
        </w:rPr>
        <w:t xml:space="preserve"> процента от уточненных на 01.01.202</w:t>
      </w:r>
      <w:r w:rsidR="00565589">
        <w:rPr>
          <w:rFonts w:ascii="Times New Roman" w:hAnsi="Times New Roman" w:cs="Times New Roman"/>
          <w:sz w:val="28"/>
          <w:szCs w:val="28"/>
        </w:rPr>
        <w:t xml:space="preserve">6 </w:t>
      </w:r>
      <w:r w:rsidR="00671144" w:rsidRPr="00671144">
        <w:rPr>
          <w:rFonts w:ascii="Times New Roman" w:hAnsi="Times New Roman" w:cs="Times New Roman"/>
          <w:sz w:val="28"/>
          <w:szCs w:val="28"/>
        </w:rPr>
        <w:t>год бюджетных назначений.</w:t>
      </w:r>
    </w:p>
    <w:p w:rsidR="00023BFB" w:rsidRDefault="00671144" w:rsidP="005E2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44">
        <w:rPr>
          <w:rFonts w:ascii="Times New Roman" w:hAnsi="Times New Roman" w:cs="Times New Roman"/>
          <w:sz w:val="28"/>
          <w:szCs w:val="28"/>
        </w:rPr>
        <w:t xml:space="preserve">- </w:t>
      </w:r>
      <w:r w:rsidRPr="00671144">
        <w:rPr>
          <w:rFonts w:ascii="Times New Roman" w:hAnsi="Times New Roman" w:cs="Times New Roman"/>
          <w:b/>
          <w:sz w:val="28"/>
          <w:szCs w:val="28"/>
        </w:rPr>
        <w:t>по подразделу 01</w:t>
      </w:r>
      <w:r w:rsidRPr="00671144">
        <w:rPr>
          <w:rFonts w:ascii="Times New Roman" w:hAnsi="Times New Roman" w:cs="Times New Roman"/>
          <w:sz w:val="28"/>
          <w:szCs w:val="28"/>
        </w:rPr>
        <w:t xml:space="preserve"> «Общеэкономические вопросы» расходы за 202</w:t>
      </w:r>
      <w:r w:rsidR="00565589">
        <w:rPr>
          <w:rFonts w:ascii="Times New Roman" w:hAnsi="Times New Roman" w:cs="Times New Roman"/>
          <w:sz w:val="28"/>
          <w:szCs w:val="28"/>
        </w:rPr>
        <w:t>5</w:t>
      </w:r>
      <w:r w:rsidRPr="00671144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565589">
        <w:rPr>
          <w:rFonts w:ascii="Times New Roman" w:hAnsi="Times New Roman" w:cs="Times New Roman"/>
          <w:sz w:val="28"/>
          <w:szCs w:val="28"/>
        </w:rPr>
        <w:t>256,1</w:t>
      </w:r>
      <w:r w:rsidRPr="00671144">
        <w:rPr>
          <w:rFonts w:ascii="Times New Roman" w:hAnsi="Times New Roman" w:cs="Times New Roman"/>
          <w:sz w:val="28"/>
          <w:szCs w:val="28"/>
        </w:rPr>
        <w:t xml:space="preserve"> тыс. рублей, по сравнению с  аналогичным периодом предыдущего года расходы</w:t>
      </w:r>
      <w:r w:rsidR="00565589">
        <w:rPr>
          <w:rFonts w:ascii="Times New Roman" w:hAnsi="Times New Roman" w:cs="Times New Roman"/>
          <w:sz w:val="28"/>
          <w:szCs w:val="28"/>
        </w:rPr>
        <w:t xml:space="preserve"> увеличились </w:t>
      </w:r>
      <w:r w:rsidRPr="00671144">
        <w:rPr>
          <w:rFonts w:ascii="Times New Roman" w:hAnsi="Times New Roman" w:cs="Times New Roman"/>
          <w:sz w:val="28"/>
          <w:szCs w:val="28"/>
        </w:rPr>
        <w:t xml:space="preserve">на </w:t>
      </w:r>
      <w:r w:rsidR="00565589">
        <w:rPr>
          <w:rFonts w:ascii="Times New Roman" w:hAnsi="Times New Roman" w:cs="Times New Roman"/>
          <w:sz w:val="28"/>
          <w:szCs w:val="28"/>
        </w:rPr>
        <w:t>7,7</w:t>
      </w:r>
      <w:r w:rsidRPr="00671144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671144">
        <w:rPr>
          <w:rFonts w:ascii="Times New Roman" w:hAnsi="Times New Roman" w:cs="Times New Roman"/>
          <w:sz w:val="28"/>
          <w:szCs w:val="28"/>
        </w:rPr>
        <w:t xml:space="preserve"> </w:t>
      </w:r>
      <w:r w:rsidR="005E24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2132" w:rsidRPr="00682132" w:rsidRDefault="00682132" w:rsidP="00682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132">
        <w:rPr>
          <w:rFonts w:ascii="Times New Roman" w:hAnsi="Times New Roman" w:cs="Times New Roman"/>
          <w:sz w:val="28"/>
          <w:szCs w:val="28"/>
        </w:rPr>
        <w:t xml:space="preserve">- </w:t>
      </w:r>
      <w:r w:rsidRPr="00682132">
        <w:rPr>
          <w:rFonts w:ascii="Times New Roman" w:hAnsi="Times New Roman" w:cs="Times New Roman"/>
          <w:b/>
          <w:sz w:val="28"/>
          <w:szCs w:val="28"/>
        </w:rPr>
        <w:t>по подразделу 05</w:t>
      </w:r>
      <w:r w:rsidRPr="00682132">
        <w:rPr>
          <w:rFonts w:ascii="Times New Roman" w:hAnsi="Times New Roman" w:cs="Times New Roman"/>
          <w:sz w:val="28"/>
          <w:szCs w:val="28"/>
        </w:rPr>
        <w:t xml:space="preserve"> «Сельское хозяйство и рыболовство» расходы за отчетный пер</w:t>
      </w:r>
      <w:r w:rsidR="00565589">
        <w:rPr>
          <w:rFonts w:ascii="Times New Roman" w:hAnsi="Times New Roman" w:cs="Times New Roman"/>
          <w:sz w:val="28"/>
          <w:szCs w:val="28"/>
        </w:rPr>
        <w:t>иод 2025 года составили 6 985,7тыс. рублей или 96,1</w:t>
      </w:r>
      <w:r w:rsidRPr="00682132">
        <w:rPr>
          <w:rFonts w:ascii="Times New Roman" w:hAnsi="Times New Roman" w:cs="Times New Roman"/>
          <w:sz w:val="28"/>
          <w:szCs w:val="28"/>
        </w:rPr>
        <w:t xml:space="preserve"> процентов от уточненных бюджетных назначений.</w:t>
      </w:r>
    </w:p>
    <w:p w:rsidR="00682132" w:rsidRPr="00682132" w:rsidRDefault="00682132" w:rsidP="006821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13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82132">
        <w:rPr>
          <w:rFonts w:ascii="Times New Roman" w:hAnsi="Times New Roman" w:cs="Times New Roman"/>
          <w:b/>
          <w:sz w:val="28"/>
          <w:szCs w:val="28"/>
        </w:rPr>
        <w:t>по подразделу 06</w:t>
      </w:r>
      <w:r w:rsidRPr="00682132">
        <w:rPr>
          <w:rFonts w:ascii="Times New Roman" w:hAnsi="Times New Roman" w:cs="Times New Roman"/>
          <w:sz w:val="28"/>
          <w:szCs w:val="28"/>
        </w:rPr>
        <w:t xml:space="preserve"> «Водное хозя</w:t>
      </w:r>
      <w:r w:rsidR="00565589">
        <w:rPr>
          <w:rFonts w:ascii="Times New Roman" w:hAnsi="Times New Roman" w:cs="Times New Roman"/>
          <w:sz w:val="28"/>
          <w:szCs w:val="28"/>
        </w:rPr>
        <w:t>йство» на 01.01.2026</w:t>
      </w:r>
      <w:r w:rsidRPr="00682132">
        <w:rPr>
          <w:rFonts w:ascii="Times New Roman" w:hAnsi="Times New Roman" w:cs="Times New Roman"/>
          <w:sz w:val="28"/>
          <w:szCs w:val="28"/>
        </w:rPr>
        <w:t xml:space="preserve"> года расходы по данному подразделу </w:t>
      </w:r>
      <w:r w:rsidR="00565589">
        <w:rPr>
          <w:rFonts w:ascii="Times New Roman" w:hAnsi="Times New Roman" w:cs="Times New Roman"/>
          <w:sz w:val="28"/>
          <w:szCs w:val="28"/>
        </w:rPr>
        <w:t>за отчетный период составили 10</w:t>
      </w:r>
      <w:r w:rsidRPr="00682132">
        <w:rPr>
          <w:rFonts w:ascii="Times New Roman" w:hAnsi="Times New Roman" w:cs="Times New Roman"/>
          <w:sz w:val="28"/>
          <w:szCs w:val="28"/>
        </w:rPr>
        <w:t xml:space="preserve">00,0 тыс. рублей или 100,0 процентов от уточненных бюджетных назначений. </w:t>
      </w:r>
    </w:p>
    <w:p w:rsidR="00565589" w:rsidRPr="00565589" w:rsidRDefault="00682132" w:rsidP="005655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132">
        <w:rPr>
          <w:rFonts w:ascii="Times New Roman" w:hAnsi="Times New Roman" w:cs="Times New Roman"/>
          <w:sz w:val="28"/>
          <w:szCs w:val="28"/>
        </w:rPr>
        <w:t xml:space="preserve">- </w:t>
      </w:r>
      <w:r w:rsidRPr="00682132">
        <w:rPr>
          <w:rFonts w:ascii="Times New Roman" w:hAnsi="Times New Roman" w:cs="Times New Roman"/>
          <w:b/>
          <w:sz w:val="28"/>
          <w:szCs w:val="28"/>
        </w:rPr>
        <w:t xml:space="preserve">по подразделу </w:t>
      </w:r>
      <w:r w:rsidRPr="00565589">
        <w:rPr>
          <w:rFonts w:ascii="Times New Roman" w:hAnsi="Times New Roman" w:cs="Times New Roman"/>
          <w:b/>
          <w:sz w:val="28"/>
          <w:szCs w:val="28"/>
        </w:rPr>
        <w:t>09</w:t>
      </w:r>
      <w:r w:rsidR="00565589" w:rsidRPr="00565589">
        <w:rPr>
          <w:rFonts w:ascii="Times New Roman" w:hAnsi="Times New Roman" w:cs="Times New Roman"/>
          <w:sz w:val="28"/>
          <w:szCs w:val="28"/>
        </w:rPr>
        <w:t xml:space="preserve"> «Дорожное хозяйство» за 2025</w:t>
      </w:r>
      <w:r w:rsidRPr="00565589">
        <w:rPr>
          <w:rFonts w:ascii="Times New Roman" w:hAnsi="Times New Roman" w:cs="Times New Roman"/>
          <w:sz w:val="28"/>
          <w:szCs w:val="28"/>
        </w:rPr>
        <w:t xml:space="preserve"> </w:t>
      </w:r>
      <w:r w:rsidR="00565589" w:rsidRPr="00565589">
        <w:rPr>
          <w:rFonts w:ascii="Times New Roman" w:hAnsi="Times New Roman" w:cs="Times New Roman"/>
          <w:sz w:val="28"/>
          <w:szCs w:val="28"/>
        </w:rPr>
        <w:t>года расходы составили 105 957,3</w:t>
      </w:r>
      <w:r w:rsidRPr="0056558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65589" w:rsidRPr="00565589">
        <w:rPr>
          <w:rFonts w:ascii="Times New Roman" w:hAnsi="Times New Roman" w:cs="Times New Roman"/>
          <w:sz w:val="28"/>
          <w:szCs w:val="28"/>
        </w:rPr>
        <w:t>расходы снизились  на 70 724,6 тыс. рублей в сравнении с 2024</w:t>
      </w:r>
      <w:r w:rsidRPr="00565589">
        <w:rPr>
          <w:rFonts w:ascii="Times New Roman" w:hAnsi="Times New Roman" w:cs="Times New Roman"/>
          <w:sz w:val="28"/>
          <w:szCs w:val="28"/>
        </w:rPr>
        <w:t xml:space="preserve"> годом. </w:t>
      </w:r>
      <w:r w:rsidR="00565589" w:rsidRPr="00565589">
        <w:rPr>
          <w:rFonts w:ascii="Times New Roman" w:hAnsi="Times New Roman" w:cs="Times New Roman"/>
          <w:sz w:val="28"/>
          <w:szCs w:val="28"/>
        </w:rPr>
        <w:t xml:space="preserve">Уменьшение сложилось за счет средств выделенных в 2025 году из краевого бюджета на содержание автомобильных дорог общего пользования местного значения и искусственных сооружений на них в сумме 35 587,9 тыс. рублей; </w:t>
      </w:r>
      <w:proofErr w:type="gramStart"/>
      <w:r w:rsidR="00565589" w:rsidRPr="00565589">
        <w:rPr>
          <w:rFonts w:ascii="Times New Roman" w:hAnsi="Times New Roman" w:cs="Times New Roman"/>
          <w:sz w:val="28"/>
          <w:szCs w:val="28"/>
        </w:rPr>
        <w:t>за счет средств краевого бюджета, выделенных в 2025 году в сумме на 6507,6 тыс. рублей меньше, чем в 2024 году на восстановление автомобильных дорог общего пользования местного значения при ликвидации последствий чрезвычайных ситуаций,  за счет средств местного бюджета, выделенных в 2025 году в сумме на 55360,4 тыс. рублей меньше, чем в 2024 году.</w:t>
      </w:r>
      <w:proofErr w:type="gramEnd"/>
      <w:r w:rsidR="00565589" w:rsidRPr="005655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5589" w:rsidRPr="00565589">
        <w:rPr>
          <w:rFonts w:ascii="Times New Roman" w:hAnsi="Times New Roman" w:cs="Times New Roman"/>
          <w:sz w:val="28"/>
          <w:szCs w:val="28"/>
        </w:rPr>
        <w:t>Уменьшение расходов сложилось за счет выделенных средств краевого бюджета на 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 в 2024 году в сумме 44 444,5 тыс. рублей.</w:t>
      </w:r>
      <w:proofErr w:type="gramEnd"/>
    </w:p>
    <w:p w:rsidR="00220FF5" w:rsidRPr="00220FF5" w:rsidRDefault="00220FF5" w:rsidP="00220F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F5">
        <w:rPr>
          <w:rFonts w:ascii="Times New Roman" w:hAnsi="Times New Roman" w:cs="Times New Roman"/>
          <w:sz w:val="28"/>
          <w:szCs w:val="28"/>
        </w:rPr>
        <w:t xml:space="preserve">- </w:t>
      </w:r>
      <w:r w:rsidRPr="00220FF5">
        <w:rPr>
          <w:rFonts w:ascii="Times New Roman" w:hAnsi="Times New Roman" w:cs="Times New Roman"/>
          <w:b/>
          <w:sz w:val="28"/>
          <w:szCs w:val="28"/>
        </w:rPr>
        <w:t>по подразделу 12</w:t>
      </w:r>
      <w:r w:rsidRPr="00220FF5">
        <w:rPr>
          <w:rFonts w:ascii="Times New Roman" w:hAnsi="Times New Roman" w:cs="Times New Roman"/>
          <w:sz w:val="28"/>
          <w:szCs w:val="28"/>
        </w:rPr>
        <w:t xml:space="preserve"> «Проведение комплексных кадастровых работ» за 2024 </w:t>
      </w:r>
      <w:r w:rsidR="00565589">
        <w:rPr>
          <w:rFonts w:ascii="Times New Roman" w:hAnsi="Times New Roman" w:cs="Times New Roman"/>
          <w:sz w:val="28"/>
          <w:szCs w:val="28"/>
        </w:rPr>
        <w:t>расходы составили 1252,5тыс</w:t>
      </w:r>
      <w:proofErr w:type="gramStart"/>
      <w:r w:rsidR="0056558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65589">
        <w:rPr>
          <w:rFonts w:ascii="Times New Roman" w:hAnsi="Times New Roman" w:cs="Times New Roman"/>
          <w:sz w:val="28"/>
          <w:szCs w:val="28"/>
        </w:rPr>
        <w:t>ублей, или 117,4</w:t>
      </w:r>
      <w:r w:rsidR="00565589" w:rsidRPr="001634A3">
        <w:rPr>
          <w:rFonts w:ascii="Times New Roman" w:hAnsi="Times New Roman" w:cs="Times New Roman"/>
          <w:sz w:val="28"/>
          <w:szCs w:val="28"/>
        </w:rPr>
        <w:t xml:space="preserve"> процентов от уточненных бюджетных назначений. </w:t>
      </w:r>
    </w:p>
    <w:p w:rsidR="00220FF5" w:rsidRDefault="00220FF5" w:rsidP="00220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B">
        <w:rPr>
          <w:rFonts w:ascii="Times New Roman" w:hAnsi="Times New Roman" w:cs="Times New Roman"/>
          <w:b/>
          <w:sz w:val="28"/>
          <w:szCs w:val="28"/>
        </w:rPr>
        <w:t xml:space="preserve">По разделу 0500 «Жилищно-коммунальные расходы» </w:t>
      </w:r>
      <w:r w:rsidRPr="00023BFB">
        <w:rPr>
          <w:rFonts w:ascii="Times New Roman" w:hAnsi="Times New Roman" w:cs="Times New Roman"/>
          <w:sz w:val="28"/>
          <w:szCs w:val="28"/>
        </w:rPr>
        <w:t>расходы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23BFB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E72307">
        <w:rPr>
          <w:rFonts w:ascii="Times New Roman" w:hAnsi="Times New Roman" w:cs="Times New Roman"/>
          <w:sz w:val="28"/>
          <w:szCs w:val="28"/>
        </w:rPr>
        <w:t>13 502,6</w:t>
      </w:r>
      <w:r w:rsidR="0056558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72307">
        <w:rPr>
          <w:rFonts w:ascii="Times New Roman" w:hAnsi="Times New Roman" w:cs="Times New Roman"/>
          <w:sz w:val="28"/>
          <w:szCs w:val="28"/>
        </w:rPr>
        <w:t>90,2</w:t>
      </w:r>
      <w:r w:rsidRPr="00023BFB">
        <w:rPr>
          <w:rFonts w:ascii="Times New Roman" w:hAnsi="Times New Roman" w:cs="Times New Roman"/>
          <w:sz w:val="28"/>
          <w:szCs w:val="28"/>
        </w:rPr>
        <w:t xml:space="preserve"> процентов от уточненных бюджетных назначений.</w:t>
      </w:r>
    </w:p>
    <w:p w:rsidR="00264519" w:rsidRDefault="00264519" w:rsidP="00220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D9E" w:rsidRPr="00FE1D9E" w:rsidRDefault="00293B73" w:rsidP="00FE1D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B73">
        <w:rPr>
          <w:rFonts w:ascii="Times New Roman" w:hAnsi="Times New Roman" w:cs="Times New Roman"/>
          <w:b/>
          <w:sz w:val="28"/>
          <w:szCs w:val="28"/>
        </w:rPr>
        <w:t xml:space="preserve">- по подразделу 02 </w:t>
      </w:r>
      <w:r w:rsidRPr="00293B73">
        <w:rPr>
          <w:rFonts w:ascii="Times New Roman" w:hAnsi="Times New Roman" w:cs="Times New Roman"/>
          <w:sz w:val="28"/>
          <w:szCs w:val="28"/>
        </w:rPr>
        <w:t>«Коммунальное хозяй</w:t>
      </w:r>
      <w:r w:rsidR="00E72307">
        <w:rPr>
          <w:rFonts w:ascii="Times New Roman" w:hAnsi="Times New Roman" w:cs="Times New Roman"/>
          <w:sz w:val="28"/>
          <w:szCs w:val="28"/>
        </w:rPr>
        <w:t xml:space="preserve">ство» расходы составили </w:t>
      </w:r>
      <w:r w:rsidR="00BD4424">
        <w:rPr>
          <w:rFonts w:ascii="Times New Roman" w:hAnsi="Times New Roman" w:cs="Times New Roman"/>
          <w:sz w:val="28"/>
          <w:szCs w:val="28"/>
        </w:rPr>
        <w:t>33 868,2</w:t>
      </w:r>
      <w:r w:rsidRPr="00293B73">
        <w:rPr>
          <w:rFonts w:ascii="Times New Roman" w:hAnsi="Times New Roman" w:cs="Times New Roman"/>
          <w:sz w:val="28"/>
          <w:szCs w:val="28"/>
        </w:rPr>
        <w:t xml:space="preserve"> тыс. </w:t>
      </w:r>
      <w:r w:rsidR="00FE1D9E">
        <w:rPr>
          <w:rFonts w:ascii="Times New Roman" w:hAnsi="Times New Roman" w:cs="Times New Roman"/>
          <w:sz w:val="28"/>
          <w:szCs w:val="28"/>
        </w:rPr>
        <w:t>рублей или 71,5</w:t>
      </w:r>
      <w:r w:rsidRPr="00293B73">
        <w:rPr>
          <w:rFonts w:ascii="Times New Roman" w:hAnsi="Times New Roman" w:cs="Times New Roman"/>
          <w:sz w:val="28"/>
          <w:szCs w:val="28"/>
        </w:rPr>
        <w:t xml:space="preserve"> процента от уточненных бюджетных назначений. За  аналогичный  период прошлого года расходы по данн</w:t>
      </w:r>
      <w:r w:rsidR="00FE1D9E">
        <w:rPr>
          <w:rFonts w:ascii="Times New Roman" w:hAnsi="Times New Roman" w:cs="Times New Roman"/>
          <w:sz w:val="28"/>
          <w:szCs w:val="28"/>
        </w:rPr>
        <w:t>ому подразделу составили 13 577,4 тыс. рублей, что на 20 290,8 тыс. рублей больше</w:t>
      </w:r>
      <w:r w:rsidRPr="00293B73">
        <w:rPr>
          <w:rFonts w:ascii="Times New Roman" w:hAnsi="Times New Roman" w:cs="Times New Roman"/>
          <w:sz w:val="28"/>
          <w:szCs w:val="28"/>
        </w:rPr>
        <w:t>, чем за аналогичный период текущего года</w:t>
      </w:r>
      <w:r w:rsidRPr="00FE1D9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1D9E" w:rsidRPr="00FE1D9E">
        <w:rPr>
          <w:rFonts w:ascii="Times New Roman" w:hAnsi="Times New Roman" w:cs="Times New Roman"/>
          <w:sz w:val="28"/>
          <w:szCs w:val="28"/>
        </w:rPr>
        <w:t>Увеличение расходов по данному подразделу за 2025 года сложилось за счет перевода котельных и общежития по адресу г. Хилок ул. Нагорная 34, находившихся в оперативном управление, на баланс администрации «</w:t>
      </w:r>
      <w:proofErr w:type="spellStart"/>
      <w:r w:rsidR="00FE1D9E" w:rsidRPr="00FE1D9E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FE1D9E" w:rsidRPr="00FE1D9E">
        <w:rPr>
          <w:rFonts w:ascii="Times New Roman" w:hAnsi="Times New Roman" w:cs="Times New Roman"/>
          <w:sz w:val="28"/>
          <w:szCs w:val="28"/>
        </w:rPr>
        <w:t xml:space="preserve"> района», неисполнение по данному подразделу сложилось в сумме 13 502,6 тыс. рублей, из них 62,8 тыс. рублей сумма законтрактованных остатков по муниципальным контрактам и договорам 2025 года, счета по которым</w:t>
      </w:r>
      <w:proofErr w:type="gramEnd"/>
      <w:r w:rsidR="00FE1D9E" w:rsidRPr="00FE1D9E">
        <w:rPr>
          <w:rFonts w:ascii="Times New Roman" w:hAnsi="Times New Roman" w:cs="Times New Roman"/>
          <w:sz w:val="28"/>
          <w:szCs w:val="28"/>
        </w:rPr>
        <w:t xml:space="preserve"> на оплату за оказанные услуги, выставленные в январе 2025 года </w:t>
      </w:r>
      <w:proofErr w:type="gramStart"/>
      <w:r w:rsidR="00FE1D9E" w:rsidRPr="00FE1D9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E1D9E" w:rsidRPr="00FE1D9E">
        <w:rPr>
          <w:rFonts w:ascii="Times New Roman" w:hAnsi="Times New Roman" w:cs="Times New Roman"/>
          <w:sz w:val="28"/>
          <w:szCs w:val="28"/>
        </w:rPr>
        <w:t xml:space="preserve">электроэнергия). Сумма 13 502,6 тыс. рублей  выделенная из резервного фонда краевого бюджета </w:t>
      </w:r>
      <w:r w:rsidR="00FE1D9E" w:rsidRPr="00FE1D9E">
        <w:rPr>
          <w:rFonts w:ascii="Times New Roman" w:hAnsi="Times New Roman" w:cs="Times New Roman"/>
          <w:sz w:val="28"/>
          <w:szCs w:val="28"/>
        </w:rPr>
        <w:lastRenderedPageBreak/>
        <w:t>на ремонт очистных сооружений городскому поселению «</w:t>
      </w:r>
      <w:proofErr w:type="spellStart"/>
      <w:r w:rsidR="00FE1D9E" w:rsidRPr="00FE1D9E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="00FE1D9E" w:rsidRPr="00FE1D9E">
        <w:rPr>
          <w:rFonts w:ascii="Times New Roman" w:hAnsi="Times New Roman" w:cs="Times New Roman"/>
          <w:sz w:val="28"/>
          <w:szCs w:val="28"/>
        </w:rPr>
        <w:t xml:space="preserve">», в бюджет района не поступила, из-за того, что в соглашении были прописаны некорректные данные. </w:t>
      </w:r>
    </w:p>
    <w:p w:rsidR="00A61A7E" w:rsidRPr="00A61A7E" w:rsidRDefault="00293B73" w:rsidP="00A61A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E14">
        <w:rPr>
          <w:rFonts w:ascii="Times New Roman" w:hAnsi="Times New Roman" w:cs="Times New Roman"/>
          <w:sz w:val="28"/>
          <w:szCs w:val="28"/>
        </w:rPr>
        <w:t>-</w:t>
      </w:r>
      <w:r w:rsidRPr="00014E14">
        <w:rPr>
          <w:rFonts w:ascii="Times New Roman" w:hAnsi="Times New Roman" w:cs="Times New Roman"/>
          <w:b/>
          <w:sz w:val="28"/>
          <w:szCs w:val="28"/>
        </w:rPr>
        <w:t xml:space="preserve">по подразделу 03 «Благоустройство» </w:t>
      </w:r>
      <w:r w:rsidRPr="00014E14">
        <w:rPr>
          <w:rFonts w:ascii="Times New Roman" w:hAnsi="Times New Roman" w:cs="Times New Roman"/>
          <w:sz w:val="28"/>
          <w:szCs w:val="28"/>
        </w:rPr>
        <w:t>расхо</w:t>
      </w:r>
      <w:r w:rsidR="006609F3">
        <w:rPr>
          <w:rFonts w:ascii="Times New Roman" w:hAnsi="Times New Roman" w:cs="Times New Roman"/>
          <w:sz w:val="28"/>
          <w:szCs w:val="28"/>
        </w:rPr>
        <w:t>ды по данному подразделу за 2025 года составили 90 244,7</w:t>
      </w:r>
      <w:r w:rsidRPr="00014E14">
        <w:rPr>
          <w:rFonts w:ascii="Times New Roman" w:hAnsi="Times New Roman" w:cs="Times New Roman"/>
          <w:sz w:val="28"/>
          <w:szCs w:val="28"/>
        </w:rPr>
        <w:t xml:space="preserve"> тыс. рублей или 100,0 процентов от уточненных бюджетных назначений.</w:t>
      </w:r>
      <w:r w:rsidR="00A61A7E" w:rsidRPr="00A61A7E">
        <w:rPr>
          <w:sz w:val="28"/>
          <w:szCs w:val="28"/>
        </w:rPr>
        <w:t xml:space="preserve"> </w:t>
      </w:r>
      <w:r w:rsidR="00A61A7E" w:rsidRPr="00A61A7E">
        <w:rPr>
          <w:rFonts w:ascii="Times New Roman" w:hAnsi="Times New Roman" w:cs="Times New Roman"/>
          <w:sz w:val="28"/>
          <w:szCs w:val="28"/>
        </w:rPr>
        <w:t>В 2025 году были выделены средства в сумме 80 000,0 тыс. рублей г/</w:t>
      </w:r>
      <w:proofErr w:type="gramStart"/>
      <w:r w:rsidR="00A61A7E" w:rsidRPr="00A61A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1A7E" w:rsidRPr="00A61A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61A7E" w:rsidRPr="00A61A7E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="00A61A7E" w:rsidRPr="00A61A7E">
        <w:rPr>
          <w:rFonts w:ascii="Times New Roman" w:hAnsi="Times New Roman" w:cs="Times New Roman"/>
          <w:sz w:val="28"/>
          <w:szCs w:val="28"/>
        </w:rPr>
        <w:t>» по программе «Создание комфортной городской среды в малых городах и исторических поселениях – победителях Всероссийского конкурса, лучших проектов создания комфортной городской среды»; в сумме 1 207,8 тыс. рублей на благоустройство общественных пространств на сельских территориях с/</w:t>
      </w:r>
      <w:proofErr w:type="gramStart"/>
      <w:r w:rsidR="00A61A7E" w:rsidRPr="00A61A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61A7E" w:rsidRPr="00A61A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61A7E" w:rsidRPr="00A61A7E">
        <w:rPr>
          <w:rFonts w:ascii="Times New Roman" w:hAnsi="Times New Roman" w:cs="Times New Roman"/>
          <w:sz w:val="28"/>
          <w:szCs w:val="28"/>
        </w:rPr>
        <w:t>Закультинское</w:t>
      </w:r>
      <w:proofErr w:type="spellEnd"/>
      <w:r w:rsidR="00A61A7E" w:rsidRPr="00A61A7E">
        <w:rPr>
          <w:rFonts w:ascii="Times New Roman" w:hAnsi="Times New Roman" w:cs="Times New Roman"/>
          <w:sz w:val="28"/>
          <w:szCs w:val="28"/>
        </w:rPr>
        <w:t>» исполнение составило 1 207,8 тыс. рублей, а так же были выделены средства по программе «Реализация программ формирования современной городской среды» г/п «</w:t>
      </w:r>
      <w:proofErr w:type="spellStart"/>
      <w:r w:rsidR="00A61A7E" w:rsidRPr="00A61A7E">
        <w:rPr>
          <w:rFonts w:ascii="Times New Roman" w:hAnsi="Times New Roman" w:cs="Times New Roman"/>
          <w:sz w:val="28"/>
          <w:szCs w:val="28"/>
        </w:rPr>
        <w:t>Могзонское</w:t>
      </w:r>
      <w:proofErr w:type="spellEnd"/>
      <w:r w:rsidR="00A61A7E" w:rsidRPr="00A61A7E">
        <w:rPr>
          <w:rFonts w:ascii="Times New Roman" w:hAnsi="Times New Roman" w:cs="Times New Roman"/>
          <w:sz w:val="28"/>
          <w:szCs w:val="28"/>
        </w:rPr>
        <w:t>» и г/п «</w:t>
      </w:r>
      <w:proofErr w:type="spellStart"/>
      <w:r w:rsidR="00A61A7E" w:rsidRPr="00A61A7E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="00A61A7E" w:rsidRPr="00A61A7E">
        <w:rPr>
          <w:rFonts w:ascii="Times New Roman" w:hAnsi="Times New Roman" w:cs="Times New Roman"/>
          <w:sz w:val="28"/>
          <w:szCs w:val="28"/>
        </w:rPr>
        <w:t>» в сумме 9 036,9 тыс. рублей, исполнение по которой за 2025 год составило 9 036,9 тыс. рублей.</w:t>
      </w:r>
    </w:p>
    <w:p w:rsidR="00293B73" w:rsidRPr="00014E14" w:rsidRDefault="00293B73" w:rsidP="00293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FF5" w:rsidRPr="00A44C92" w:rsidRDefault="00220FF5" w:rsidP="00A44C92">
      <w:pPr>
        <w:ind w:firstLine="709"/>
        <w:jc w:val="both"/>
        <w:rPr>
          <w:sz w:val="28"/>
          <w:szCs w:val="28"/>
        </w:rPr>
      </w:pPr>
      <w:r w:rsidRPr="00731FA5">
        <w:rPr>
          <w:rFonts w:ascii="Times New Roman" w:hAnsi="Times New Roman" w:cs="Times New Roman"/>
          <w:b/>
          <w:sz w:val="28"/>
          <w:szCs w:val="28"/>
        </w:rPr>
        <w:t xml:space="preserve">По разделу 0600 «Охрана окружающей среды» </w:t>
      </w:r>
      <w:r w:rsidRPr="00731FA5">
        <w:rPr>
          <w:rFonts w:ascii="Times New Roman" w:hAnsi="Times New Roman" w:cs="Times New Roman"/>
          <w:sz w:val="28"/>
          <w:szCs w:val="28"/>
        </w:rPr>
        <w:t>расходы за 202</w:t>
      </w:r>
      <w:r w:rsidR="006609F3">
        <w:rPr>
          <w:rFonts w:ascii="Times New Roman" w:hAnsi="Times New Roman" w:cs="Times New Roman"/>
          <w:sz w:val="28"/>
          <w:szCs w:val="28"/>
        </w:rPr>
        <w:t>5</w:t>
      </w:r>
      <w:r w:rsidRPr="00731FA5">
        <w:rPr>
          <w:rFonts w:ascii="Times New Roman" w:hAnsi="Times New Roman" w:cs="Times New Roman"/>
          <w:sz w:val="28"/>
          <w:szCs w:val="28"/>
        </w:rPr>
        <w:t xml:space="preserve"> год составили </w:t>
      </w:r>
      <w:r w:rsidR="006609F3">
        <w:rPr>
          <w:rFonts w:ascii="Times New Roman" w:hAnsi="Times New Roman" w:cs="Times New Roman"/>
          <w:sz w:val="28"/>
          <w:szCs w:val="28"/>
        </w:rPr>
        <w:t>12 059,8</w:t>
      </w:r>
      <w:r w:rsidRPr="00731FA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31FA5">
        <w:rPr>
          <w:rFonts w:ascii="Times New Roman" w:hAnsi="Times New Roman" w:cs="Times New Roman"/>
        </w:rPr>
        <w:t xml:space="preserve"> </w:t>
      </w:r>
      <w:r w:rsidRPr="00731FA5">
        <w:rPr>
          <w:rFonts w:ascii="Times New Roman" w:hAnsi="Times New Roman" w:cs="Times New Roman"/>
          <w:sz w:val="28"/>
          <w:szCs w:val="28"/>
        </w:rPr>
        <w:t xml:space="preserve">или </w:t>
      </w:r>
      <w:r w:rsidR="006609F3">
        <w:rPr>
          <w:rFonts w:ascii="Times New Roman" w:hAnsi="Times New Roman" w:cs="Times New Roman"/>
          <w:sz w:val="28"/>
          <w:szCs w:val="28"/>
        </w:rPr>
        <w:t>28,0</w:t>
      </w:r>
      <w:r w:rsidRPr="00731FA5">
        <w:rPr>
          <w:rFonts w:ascii="Times New Roman" w:hAnsi="Times New Roman" w:cs="Times New Roman"/>
          <w:sz w:val="28"/>
          <w:szCs w:val="28"/>
        </w:rPr>
        <w:t xml:space="preserve"> процента от у</w:t>
      </w:r>
      <w:r w:rsidR="00014E14">
        <w:rPr>
          <w:rFonts w:ascii="Times New Roman" w:hAnsi="Times New Roman" w:cs="Times New Roman"/>
          <w:sz w:val="28"/>
          <w:szCs w:val="28"/>
        </w:rPr>
        <w:t>точненных бюджетных назначений.</w:t>
      </w:r>
      <w:r w:rsidR="00A61A7E" w:rsidRPr="00A61A7E">
        <w:rPr>
          <w:sz w:val="28"/>
          <w:szCs w:val="28"/>
        </w:rPr>
        <w:t xml:space="preserve"> </w:t>
      </w:r>
      <w:proofErr w:type="gramStart"/>
      <w:r w:rsidR="00A61A7E" w:rsidRPr="00A61A7E">
        <w:rPr>
          <w:rFonts w:ascii="Times New Roman" w:hAnsi="Times New Roman" w:cs="Times New Roman"/>
          <w:sz w:val="28"/>
          <w:szCs w:val="28"/>
        </w:rPr>
        <w:t>Невыполнение из средств краевого бюджета на разработку проектно-сметной документации по ликвидации накопленного вреда окружающей среде сложилось в связи с тем, что согласно плана «мероприятие»,  средняя цена контракта составляет 180 000,0 тыс. рублей, т. е ПСД по ликвидации накопленного вреда окружающей среде на один объект составляет 20 000,0 тыс. рублей, а в плане природных мероприятий предусмотрено 9 объектов, как один план</w:t>
      </w:r>
      <w:proofErr w:type="gramEnd"/>
      <w:r w:rsidR="00A61A7E" w:rsidRPr="00A61A7E">
        <w:rPr>
          <w:rFonts w:ascii="Times New Roman" w:hAnsi="Times New Roman" w:cs="Times New Roman"/>
          <w:sz w:val="28"/>
          <w:szCs w:val="28"/>
        </w:rPr>
        <w:t xml:space="preserve"> «мероприятие», соответственно на которое выделенных средств не хватило</w:t>
      </w:r>
      <w:r w:rsidR="00A61A7E">
        <w:rPr>
          <w:sz w:val="28"/>
          <w:szCs w:val="28"/>
        </w:rPr>
        <w:t>.</w:t>
      </w:r>
    </w:p>
    <w:p w:rsidR="00F6271D" w:rsidRDefault="00F6271D" w:rsidP="00A61A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1D">
        <w:rPr>
          <w:rFonts w:ascii="Times New Roman" w:hAnsi="Times New Roman" w:cs="Times New Roman"/>
          <w:b/>
          <w:sz w:val="28"/>
          <w:szCs w:val="28"/>
        </w:rPr>
        <w:t>По разделу 07</w:t>
      </w:r>
      <w:r w:rsidR="005A0452">
        <w:rPr>
          <w:rFonts w:ascii="Times New Roman" w:hAnsi="Times New Roman" w:cs="Times New Roman"/>
          <w:b/>
          <w:sz w:val="28"/>
          <w:szCs w:val="28"/>
        </w:rPr>
        <w:t>00 «Образование»</w:t>
      </w:r>
      <w:r w:rsidRPr="00F6271D">
        <w:rPr>
          <w:rFonts w:ascii="Times New Roman" w:hAnsi="Times New Roman" w:cs="Times New Roman"/>
          <w:sz w:val="28"/>
          <w:szCs w:val="28"/>
        </w:rPr>
        <w:t xml:space="preserve"> исполнение за 202</w:t>
      </w:r>
      <w:r w:rsidR="00A61A7E">
        <w:rPr>
          <w:rFonts w:ascii="Times New Roman" w:hAnsi="Times New Roman" w:cs="Times New Roman"/>
          <w:sz w:val="28"/>
          <w:szCs w:val="28"/>
        </w:rPr>
        <w:t>5</w:t>
      </w:r>
      <w:r w:rsidRPr="00F6271D"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A61A7E">
        <w:rPr>
          <w:rFonts w:ascii="Times New Roman" w:hAnsi="Times New Roman" w:cs="Times New Roman"/>
          <w:sz w:val="28"/>
          <w:szCs w:val="28"/>
        </w:rPr>
        <w:t xml:space="preserve"> тыс. рублей, или 99,8</w:t>
      </w:r>
      <w:r w:rsidRPr="00F6271D">
        <w:rPr>
          <w:rFonts w:ascii="Times New Roman" w:hAnsi="Times New Roman" w:cs="Times New Roman"/>
          <w:sz w:val="28"/>
          <w:szCs w:val="28"/>
        </w:rPr>
        <w:t xml:space="preserve"> </w:t>
      </w:r>
      <w:r w:rsidR="005A0452">
        <w:rPr>
          <w:rFonts w:ascii="Times New Roman" w:hAnsi="Times New Roman" w:cs="Times New Roman"/>
          <w:sz w:val="28"/>
          <w:szCs w:val="28"/>
        </w:rPr>
        <w:t>%</w:t>
      </w:r>
      <w:r w:rsidRPr="00F6271D">
        <w:rPr>
          <w:rFonts w:ascii="Times New Roman" w:hAnsi="Times New Roman" w:cs="Times New Roman"/>
          <w:sz w:val="28"/>
          <w:szCs w:val="28"/>
        </w:rPr>
        <w:t>к уточненным бюджетным назначениям на 01.01.202</w:t>
      </w:r>
      <w:r w:rsidR="00FC2C40">
        <w:rPr>
          <w:rFonts w:ascii="Times New Roman" w:hAnsi="Times New Roman" w:cs="Times New Roman"/>
          <w:sz w:val="28"/>
          <w:szCs w:val="28"/>
        </w:rPr>
        <w:t>5</w:t>
      </w:r>
      <w:r w:rsidRPr="00F6271D">
        <w:rPr>
          <w:rFonts w:ascii="Times New Roman" w:hAnsi="Times New Roman" w:cs="Times New Roman"/>
          <w:sz w:val="28"/>
          <w:szCs w:val="28"/>
        </w:rPr>
        <w:t xml:space="preserve"> года, что на </w:t>
      </w:r>
      <w:r w:rsidR="00FC2C40">
        <w:rPr>
          <w:rFonts w:ascii="Times New Roman" w:hAnsi="Times New Roman" w:cs="Times New Roman"/>
          <w:sz w:val="28"/>
          <w:szCs w:val="28"/>
        </w:rPr>
        <w:t>100 094,8</w:t>
      </w:r>
      <w:r w:rsidRPr="00F6271D">
        <w:rPr>
          <w:rFonts w:ascii="Times New Roman" w:hAnsi="Times New Roman" w:cs="Times New Roman"/>
          <w:sz w:val="28"/>
          <w:szCs w:val="28"/>
        </w:rPr>
        <w:t xml:space="preserve"> тыс. рублей больше по сравнению с аналогичным периодом предыдущего года</w:t>
      </w:r>
      <w:r w:rsidRPr="00A61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58E" w:rsidRDefault="004302C6" w:rsidP="003635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C6">
        <w:rPr>
          <w:rFonts w:ascii="Times New Roman" w:hAnsi="Times New Roman" w:cs="Times New Roman"/>
          <w:b/>
          <w:sz w:val="28"/>
          <w:szCs w:val="28"/>
        </w:rPr>
        <w:t>По подразделу 01</w:t>
      </w:r>
      <w:r w:rsidRPr="004302C6">
        <w:rPr>
          <w:rFonts w:ascii="Times New Roman" w:hAnsi="Times New Roman" w:cs="Times New Roman"/>
          <w:sz w:val="28"/>
          <w:szCs w:val="28"/>
        </w:rPr>
        <w:t xml:space="preserve"> «Дошкольное образовани</w:t>
      </w:r>
      <w:r w:rsidR="0036358E">
        <w:rPr>
          <w:rFonts w:ascii="Times New Roman" w:hAnsi="Times New Roman" w:cs="Times New Roman"/>
          <w:sz w:val="28"/>
          <w:szCs w:val="28"/>
        </w:rPr>
        <w:t>е» исполнение составило 236 568 6 тыс. рублей или 99,9</w:t>
      </w:r>
      <w:r w:rsidRPr="004302C6">
        <w:rPr>
          <w:rFonts w:ascii="Times New Roman" w:hAnsi="Times New Roman" w:cs="Times New Roman"/>
          <w:sz w:val="28"/>
          <w:szCs w:val="28"/>
        </w:rPr>
        <w:t xml:space="preserve"> процента к уточненным бюджетным</w:t>
      </w:r>
      <w:r w:rsidR="00A61A7E">
        <w:rPr>
          <w:rFonts w:ascii="Times New Roman" w:hAnsi="Times New Roman" w:cs="Times New Roman"/>
          <w:sz w:val="28"/>
          <w:szCs w:val="28"/>
        </w:rPr>
        <w:t xml:space="preserve"> назначениям.  По сравнению с 202</w:t>
      </w:r>
      <w:r w:rsidR="0036358E">
        <w:rPr>
          <w:rFonts w:ascii="Times New Roman" w:hAnsi="Times New Roman" w:cs="Times New Roman"/>
          <w:sz w:val="28"/>
          <w:szCs w:val="28"/>
        </w:rPr>
        <w:t>4</w:t>
      </w:r>
      <w:r w:rsidRPr="004302C6">
        <w:rPr>
          <w:rFonts w:ascii="Times New Roman" w:hAnsi="Times New Roman" w:cs="Times New Roman"/>
          <w:sz w:val="28"/>
          <w:szCs w:val="28"/>
        </w:rPr>
        <w:t xml:space="preserve"> год</w:t>
      </w:r>
      <w:r w:rsidR="00A61A7E">
        <w:rPr>
          <w:rFonts w:ascii="Times New Roman" w:hAnsi="Times New Roman" w:cs="Times New Roman"/>
          <w:sz w:val="28"/>
          <w:szCs w:val="28"/>
        </w:rPr>
        <w:t xml:space="preserve">ом сумма увеличилась  на </w:t>
      </w:r>
      <w:r w:rsidR="0036358E">
        <w:rPr>
          <w:rFonts w:ascii="Times New Roman" w:hAnsi="Times New Roman" w:cs="Times New Roman"/>
          <w:sz w:val="28"/>
          <w:szCs w:val="28"/>
        </w:rPr>
        <w:t>49 556,1</w:t>
      </w:r>
      <w:r w:rsidRPr="004302C6">
        <w:rPr>
          <w:rFonts w:ascii="Times New Roman" w:hAnsi="Times New Roman" w:cs="Times New Roman"/>
          <w:sz w:val="28"/>
          <w:szCs w:val="28"/>
        </w:rPr>
        <w:t xml:space="preserve"> т</w:t>
      </w:r>
      <w:r w:rsidR="00A61A7E">
        <w:rPr>
          <w:rFonts w:ascii="Times New Roman" w:hAnsi="Times New Roman" w:cs="Times New Roman"/>
          <w:sz w:val="28"/>
          <w:szCs w:val="28"/>
        </w:rPr>
        <w:t xml:space="preserve">ыс. рублей. </w:t>
      </w:r>
    </w:p>
    <w:p w:rsidR="0036358E" w:rsidRPr="0036358E" w:rsidRDefault="0036358E" w:rsidP="003635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58E">
        <w:rPr>
          <w:rFonts w:ascii="Times New Roman" w:hAnsi="Times New Roman" w:cs="Times New Roman"/>
          <w:sz w:val="28"/>
          <w:szCs w:val="28"/>
        </w:rPr>
        <w:t>1) за счет выделения средств из краевого бюджета на присмотр и уход за детьми отдельной категории граждан РФ (мобилизация) в сумме 3 204,9 тыс. рублей, что на 928,5 тыс. рублей больше, чем  в 2024 году;</w:t>
      </w:r>
    </w:p>
    <w:p w:rsidR="0036358E" w:rsidRPr="0036358E" w:rsidRDefault="0036358E" w:rsidP="003635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58E">
        <w:rPr>
          <w:rFonts w:ascii="Times New Roman" w:hAnsi="Times New Roman" w:cs="Times New Roman"/>
          <w:sz w:val="28"/>
          <w:szCs w:val="28"/>
        </w:rPr>
        <w:lastRenderedPageBreak/>
        <w:t>2) за счет увеличения средств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 образования в сумме на  31 430,7 тыс. рублей больше, чем за прошлый период 2024 года.</w:t>
      </w:r>
    </w:p>
    <w:p w:rsidR="0036358E" w:rsidRPr="0036358E" w:rsidRDefault="0036358E" w:rsidP="0036358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358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358E">
        <w:rPr>
          <w:rFonts w:ascii="Times New Roman" w:hAnsi="Times New Roman" w:cs="Times New Roman"/>
          <w:sz w:val="28"/>
          <w:szCs w:val="28"/>
        </w:rPr>
        <w:t>3) за счет увеличения средств, выделяемых на содержание дошкольных учреждений за счет местного бюджета в сумме 21 103,2 тыс. рублей, в том числе в связи с повышением заработной платы с 01.06.2024 года на основании закона Забайкальского края «Об обеспечении роста заработной платы в Забайкальском крае и о внесении изменений в отдельные законы Забайкальского края» от 28.06.2023 года № 2222- ЗЗК, а</w:t>
      </w:r>
      <w:proofErr w:type="gramEnd"/>
      <w:r w:rsidRPr="0036358E">
        <w:rPr>
          <w:rFonts w:ascii="Times New Roman" w:hAnsi="Times New Roman" w:cs="Times New Roman"/>
          <w:sz w:val="28"/>
          <w:szCs w:val="28"/>
        </w:rPr>
        <w:t xml:space="preserve"> также с увеличением МРОТ от 01.01.2025 года с 29 958,4 рублей на 33 660,0 рублей.</w:t>
      </w:r>
    </w:p>
    <w:p w:rsidR="0036358E" w:rsidRPr="0036358E" w:rsidRDefault="0036358E" w:rsidP="0036358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358E">
        <w:rPr>
          <w:rFonts w:ascii="Times New Roman" w:hAnsi="Times New Roman" w:cs="Times New Roman"/>
          <w:sz w:val="28"/>
          <w:szCs w:val="28"/>
        </w:rPr>
        <w:t xml:space="preserve">   4) за счет уменьшения средств дотации на обеспечение расходных обязательств бюджетов муниципальных районов (муниципальных округов, городских округов) Забайкальского края, выделенных в сумме на  2 279,9 тыс. рублей меньше, чем в 2024 году.</w:t>
      </w:r>
    </w:p>
    <w:p w:rsidR="0036358E" w:rsidRPr="0036358E" w:rsidRDefault="0036358E" w:rsidP="0036358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358E">
        <w:rPr>
          <w:rFonts w:ascii="Times New Roman" w:hAnsi="Times New Roman" w:cs="Times New Roman"/>
          <w:sz w:val="28"/>
          <w:szCs w:val="28"/>
        </w:rPr>
        <w:t xml:space="preserve">   5) за счет уменьшения средств из краевого бюджета, выделяемых в 2024 году на достижение показателей деятельности органов исполнительной власти в сумме 30,0 тыс. рублей.</w:t>
      </w:r>
    </w:p>
    <w:p w:rsidR="0036358E" w:rsidRPr="0036358E" w:rsidRDefault="0036358E" w:rsidP="0036358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358E">
        <w:rPr>
          <w:rFonts w:ascii="Times New Roman" w:hAnsi="Times New Roman" w:cs="Times New Roman"/>
          <w:sz w:val="28"/>
          <w:szCs w:val="28"/>
        </w:rPr>
        <w:t xml:space="preserve">   6) за счет уменьшения иных межбюджетных трансфертов из бюджета Забайкальского края в сумме 1 513,2 тыс. рублей, выделенных в 2024 году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эффективности.</w:t>
      </w:r>
    </w:p>
    <w:p w:rsidR="0036358E" w:rsidRPr="0036358E" w:rsidRDefault="0036358E" w:rsidP="0036358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358E">
        <w:rPr>
          <w:rFonts w:ascii="Times New Roman" w:hAnsi="Times New Roman" w:cs="Times New Roman"/>
          <w:sz w:val="28"/>
          <w:szCs w:val="28"/>
        </w:rPr>
        <w:t xml:space="preserve">  7) за счет уменьшения средств на разработку проектно-сметной документации для капитального ремонта образовательных организаций в сумме 83,1 тыс. рублей</w:t>
      </w:r>
    </w:p>
    <w:p w:rsidR="004302C6" w:rsidRPr="004302C6" w:rsidRDefault="004302C6" w:rsidP="004302C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302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302C6">
        <w:rPr>
          <w:rFonts w:ascii="Times New Roman" w:hAnsi="Times New Roman" w:cs="Times New Roman"/>
          <w:b/>
          <w:sz w:val="28"/>
          <w:szCs w:val="28"/>
        </w:rPr>
        <w:t>По  подразделу 02</w:t>
      </w:r>
      <w:r w:rsidRPr="004302C6">
        <w:rPr>
          <w:rFonts w:ascii="Times New Roman" w:hAnsi="Times New Roman" w:cs="Times New Roman"/>
          <w:sz w:val="28"/>
          <w:szCs w:val="28"/>
        </w:rPr>
        <w:t xml:space="preserve"> «Общее образование</w:t>
      </w:r>
      <w:r w:rsidR="00921F85">
        <w:rPr>
          <w:rFonts w:ascii="Times New Roman" w:hAnsi="Times New Roman" w:cs="Times New Roman"/>
          <w:sz w:val="28"/>
          <w:szCs w:val="28"/>
        </w:rPr>
        <w:t>» исполнение составило 730 915,7 тыс. рублей или 99,8</w:t>
      </w:r>
      <w:r w:rsidRPr="004302C6">
        <w:rPr>
          <w:rFonts w:ascii="Times New Roman" w:hAnsi="Times New Roman" w:cs="Times New Roman"/>
          <w:sz w:val="28"/>
          <w:szCs w:val="28"/>
        </w:rPr>
        <w:t xml:space="preserve"> процента от уточненных бюджетных назначений</w:t>
      </w:r>
      <w:r w:rsidR="00921F85">
        <w:rPr>
          <w:rFonts w:ascii="Times New Roman" w:hAnsi="Times New Roman" w:cs="Times New Roman"/>
          <w:sz w:val="28"/>
          <w:szCs w:val="28"/>
        </w:rPr>
        <w:t>, что на 10 484,7 тыс. рублей меньше</w:t>
      </w:r>
      <w:r w:rsidRPr="004302C6">
        <w:rPr>
          <w:rFonts w:ascii="Times New Roman" w:hAnsi="Times New Roman" w:cs="Times New Roman"/>
          <w:sz w:val="28"/>
          <w:szCs w:val="28"/>
        </w:rPr>
        <w:t xml:space="preserve">, чем за аналогичный период прошлого года. 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>Уменьшение расходов по данному подразделу сложилось: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-  за счет увеличения средств из федерального бюджета на 10665,7 тыс. рублей на ежемесячное денежное вознаграждение за классное руководство </w:t>
      </w:r>
      <w:r w:rsidRPr="00921F85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педагогическим работникам государственных и муниципальных общеобразовательных организаций.(53030)       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</w:rPr>
      </w:pPr>
      <w:r w:rsidRPr="00921F85">
        <w:rPr>
          <w:rFonts w:ascii="Times New Roman" w:hAnsi="Times New Roman" w:cs="Times New Roman"/>
          <w:sz w:val="28"/>
          <w:szCs w:val="28"/>
        </w:rPr>
        <w:t>- за счет увеличения средств из бюджета муниципального района «</w:t>
      </w:r>
      <w:proofErr w:type="spellStart"/>
      <w:r w:rsidRPr="00921F85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921F85">
        <w:rPr>
          <w:rFonts w:ascii="Times New Roman" w:hAnsi="Times New Roman" w:cs="Times New Roman"/>
          <w:sz w:val="28"/>
          <w:szCs w:val="28"/>
        </w:rPr>
        <w:t xml:space="preserve"> район» на содержание общеобразовательных учреждений на 18911,3 тыс. рублей.(42199)</w:t>
      </w:r>
      <w:r w:rsidRPr="00921F85">
        <w:rPr>
          <w:rFonts w:ascii="Times New Roman" w:hAnsi="Times New Roman" w:cs="Times New Roman"/>
        </w:rPr>
        <w:t xml:space="preserve"> 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F85">
        <w:rPr>
          <w:rFonts w:ascii="Times New Roman" w:hAnsi="Times New Roman" w:cs="Times New Roman"/>
          <w:sz w:val="28"/>
          <w:szCs w:val="28"/>
        </w:rPr>
        <w:t>за счет</w:t>
      </w:r>
      <w:r w:rsidRPr="00921F85">
        <w:rPr>
          <w:rFonts w:ascii="Times New Roman" w:hAnsi="Times New Roman" w:cs="Times New Roman"/>
        </w:rPr>
        <w:t xml:space="preserve"> </w:t>
      </w:r>
      <w:r w:rsidRPr="00921F85">
        <w:rPr>
          <w:rFonts w:ascii="Times New Roman" w:hAnsi="Times New Roman" w:cs="Times New Roman"/>
          <w:sz w:val="28"/>
          <w:szCs w:val="28"/>
        </w:rPr>
        <w:t>краевого бюджета на обеспечения бесплатным питанием детей из многодетных семей в муниципальных общеобразовательных организациях Забайкальского края в сумме</w:t>
      </w:r>
      <w:proofErr w:type="gramEnd"/>
      <w:r w:rsidRPr="00921F85">
        <w:rPr>
          <w:rFonts w:ascii="Times New Roman" w:hAnsi="Times New Roman" w:cs="Times New Roman"/>
          <w:sz w:val="28"/>
          <w:szCs w:val="28"/>
        </w:rPr>
        <w:t xml:space="preserve"> 4 498,8 тыс. рублей;(71217)+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1F85">
        <w:rPr>
          <w:rFonts w:ascii="Times New Roman" w:hAnsi="Times New Roman" w:cs="Times New Roman"/>
          <w:sz w:val="28"/>
          <w:szCs w:val="28"/>
        </w:rPr>
        <w:t>- за счет увеличения средств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 образования в сумме 420 462,4  тыс. рублей, что на 73 196,5 тыс. рублей больше, чем за аналогичный период 2024 года. (71202)</w:t>
      </w:r>
      <w:proofErr w:type="gramEnd"/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>- за счет увеличения средств из краевого бюджета на присмотр и уход за детьми отдельной категории граждан РФ (мобилизация) в сумме на 397,7 тыс. рублей больше, чем в 2024 году</w:t>
      </w:r>
      <w:proofErr w:type="gramStart"/>
      <w:r w:rsidRPr="00921F85">
        <w:rPr>
          <w:rFonts w:ascii="Times New Roman" w:hAnsi="Times New Roman" w:cs="Times New Roman"/>
          <w:sz w:val="28"/>
          <w:szCs w:val="28"/>
        </w:rPr>
        <w:t>;(</w:t>
      </w:r>
      <w:proofErr w:type="gramEnd"/>
      <w:r w:rsidRPr="00921F85">
        <w:rPr>
          <w:rFonts w:ascii="Times New Roman" w:hAnsi="Times New Roman" w:cs="Times New Roman"/>
          <w:sz w:val="28"/>
          <w:szCs w:val="28"/>
        </w:rPr>
        <w:t>Б)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  - за счет уменьшения средств, выделенных из краевого бюджета на обеспечение бесплатным питанием детей из малоимущих семей, обучающихся в муниципальных общеобразовательных организациях, что на  237,4 тыс. рублей было потрачено меньше, чем в 2024 году.(71218)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   - за счет уменьшения выделенных средств из краевого бюджета в сумме 24495,0 требований к антитеррористической защищенности объектов (территорий), установленных законодательством.7501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F85">
        <w:rPr>
          <w:rFonts w:ascii="Times New Roman" w:hAnsi="Times New Roman" w:cs="Times New Roman"/>
          <w:sz w:val="28"/>
          <w:szCs w:val="28"/>
        </w:rPr>
        <w:t>за счет уменьшения средств из краевого бюджета на обеспечение выплаты ежемесячного денежного вознаграждения за классное руководство исполненных в сумме</w:t>
      </w:r>
      <w:proofErr w:type="gramEnd"/>
      <w:r w:rsidRPr="00921F85">
        <w:rPr>
          <w:rFonts w:ascii="Times New Roman" w:hAnsi="Times New Roman" w:cs="Times New Roman"/>
          <w:sz w:val="28"/>
          <w:szCs w:val="28"/>
        </w:rPr>
        <w:t xml:space="preserve"> 2556,7 тыс. рублей, что на 569,7тыс. рублей меньше, чем за аналогичный период прошлого года.(71031)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- за счет уменьшения средств из федерального, краевого и местного бюджетов, выделенных в 2024 году на реализацию мероприятий по модернизации школьных систем образования МБОУ СОШ № 18 с. Харагун в сумме 69 245,3тыс. рублей.(7500) 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 - за счет уменьшения иных межбюджетных трансфертов из бюджета Забайкальского края бюджетам муниципальных районов, муниципальных и </w:t>
      </w:r>
      <w:r w:rsidRPr="00921F85">
        <w:rPr>
          <w:rFonts w:ascii="Times New Roman" w:hAnsi="Times New Roman" w:cs="Times New Roman"/>
          <w:sz w:val="28"/>
          <w:szCs w:val="28"/>
        </w:rPr>
        <w:lastRenderedPageBreak/>
        <w:t>городских округов Забайкальского края, предоставляемых в целях поощрения муниципальных образований Забайкальского края за повышение эффективности в сумме 7 376,2 тыс. рублей, выделенных в 2024 году.78186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>- за счет уменьшения иного межбюджетного трансферта, выделенного из краевого бюджета  в 2024 году в сумме 1250,0 тыс. рублей.(78110)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- за счет уменьшения, выделенных в 2024 году выплат за достижение </w:t>
      </w:r>
      <w:proofErr w:type="gramStart"/>
      <w:r w:rsidRPr="00921F85">
        <w:rPr>
          <w:rFonts w:ascii="Times New Roman" w:hAnsi="Times New Roman" w:cs="Times New Roman"/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921F85">
        <w:rPr>
          <w:rFonts w:ascii="Times New Roman" w:hAnsi="Times New Roman" w:cs="Times New Roman"/>
          <w:sz w:val="28"/>
          <w:szCs w:val="28"/>
        </w:rPr>
        <w:t xml:space="preserve"> для бюджетов муниципальных образований в сумме 50,0 тыс. рублей.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>- за счет уменьшения средств дотации на обеспечение расходных обязательств бюджетов муниципальных районов (муниципальных округов, городских округов) Забайкальского края, выделенных в сумме на  3 477,3 тыс. рублей меньше, чем в 2024 году (8040)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21F85">
        <w:rPr>
          <w:rFonts w:ascii="Times New Roman" w:hAnsi="Times New Roman" w:cs="Times New Roman"/>
          <w:sz w:val="28"/>
          <w:szCs w:val="28"/>
        </w:rPr>
        <w:t>за счет уменьшения средств на финансовое обеспечение судебных решений по оплате труда педагогических работников муниципальных общеобразовательных учреждений за счет средств местного бюджета в сумме</w:t>
      </w:r>
      <w:proofErr w:type="gramEnd"/>
      <w:r w:rsidRPr="00921F85">
        <w:rPr>
          <w:rFonts w:ascii="Times New Roman" w:hAnsi="Times New Roman" w:cs="Times New Roman"/>
          <w:sz w:val="28"/>
          <w:szCs w:val="28"/>
        </w:rPr>
        <w:t xml:space="preserve"> 3 046,0 тыс. рублей, выделенных в 2024 году.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>- за счет уменьшения средств на обновление в объектах капитального ремонта 100 % учебников и учебных пособий, не позволяющих их дальнейшее использование в обр</w:t>
      </w:r>
      <w:r w:rsidR="000E34A4">
        <w:rPr>
          <w:rFonts w:ascii="Times New Roman" w:hAnsi="Times New Roman" w:cs="Times New Roman"/>
          <w:sz w:val="28"/>
          <w:szCs w:val="28"/>
        </w:rPr>
        <w:t>азовательном процессе по причина</w:t>
      </w:r>
      <w:r w:rsidRPr="00921F85">
        <w:rPr>
          <w:rFonts w:ascii="Times New Roman" w:hAnsi="Times New Roman" w:cs="Times New Roman"/>
          <w:sz w:val="28"/>
          <w:szCs w:val="28"/>
        </w:rPr>
        <w:t>м ветхости и дефектности в сумме 993,7 тыс. рублей.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>- за счет уменьшения средств на разработку проектно-сметной документации для капитального ремонта образовательных организаций (</w:t>
      </w:r>
      <w:proofErr w:type="spellStart"/>
      <w:r w:rsidRPr="00921F8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21F85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бюджета) в сумме 91,0 </w:t>
      </w:r>
      <w:proofErr w:type="spellStart"/>
      <w:proofErr w:type="gramStart"/>
      <w:r w:rsidRPr="00921F8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921F85">
        <w:rPr>
          <w:rFonts w:ascii="Times New Roman" w:hAnsi="Times New Roman" w:cs="Times New Roman"/>
          <w:sz w:val="28"/>
          <w:szCs w:val="28"/>
        </w:rPr>
        <w:t xml:space="preserve"> рублей.(71448)</w:t>
      </w:r>
    </w:p>
    <w:p w:rsidR="00921F85" w:rsidRPr="00921F85" w:rsidRDefault="00921F85" w:rsidP="00921F8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21F85">
        <w:rPr>
          <w:rFonts w:ascii="Times New Roman" w:hAnsi="Times New Roman" w:cs="Times New Roman"/>
          <w:sz w:val="28"/>
          <w:szCs w:val="28"/>
        </w:rPr>
        <w:t xml:space="preserve">- за счет уменьшения  средств из краевого, федерального и местного бюджетов, выделенных 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в сумме на 7323,1 </w:t>
      </w:r>
      <w:proofErr w:type="spellStart"/>
      <w:r w:rsidRPr="00921F8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21F8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21F85">
        <w:rPr>
          <w:rFonts w:ascii="Times New Roman" w:hAnsi="Times New Roman" w:cs="Times New Roman"/>
          <w:sz w:val="28"/>
          <w:szCs w:val="28"/>
        </w:rPr>
        <w:t>убл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меньше, чем в 2024 году.</w:t>
      </w:r>
    </w:p>
    <w:p w:rsidR="004302C6" w:rsidRDefault="004302C6" w:rsidP="004302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C6">
        <w:rPr>
          <w:rFonts w:ascii="Times New Roman" w:hAnsi="Times New Roman" w:cs="Times New Roman"/>
          <w:b/>
          <w:sz w:val="28"/>
          <w:szCs w:val="28"/>
        </w:rPr>
        <w:t>По подразделу 03</w:t>
      </w:r>
      <w:r w:rsidRPr="004302C6">
        <w:rPr>
          <w:rFonts w:ascii="Times New Roman" w:hAnsi="Times New Roman" w:cs="Times New Roman"/>
          <w:sz w:val="28"/>
          <w:szCs w:val="28"/>
        </w:rPr>
        <w:t xml:space="preserve"> «Дополнительное образовани</w:t>
      </w:r>
      <w:r w:rsidR="00E25907">
        <w:rPr>
          <w:rFonts w:ascii="Times New Roman" w:hAnsi="Times New Roman" w:cs="Times New Roman"/>
          <w:sz w:val="28"/>
          <w:szCs w:val="28"/>
        </w:rPr>
        <w:t>е» исполнение составило 62 114,5 тыс. рублей или 99,2</w:t>
      </w:r>
      <w:r w:rsidRPr="004302C6">
        <w:rPr>
          <w:rFonts w:ascii="Times New Roman" w:hAnsi="Times New Roman" w:cs="Times New Roman"/>
          <w:sz w:val="28"/>
          <w:szCs w:val="28"/>
        </w:rPr>
        <w:t xml:space="preserve"> процентов от уточненных бюджетных</w:t>
      </w:r>
      <w:r w:rsidR="00E25907">
        <w:rPr>
          <w:rFonts w:ascii="Times New Roman" w:hAnsi="Times New Roman" w:cs="Times New Roman"/>
          <w:sz w:val="28"/>
          <w:szCs w:val="28"/>
        </w:rPr>
        <w:t xml:space="preserve"> назначений, что на 12 326,2 тыс. рублей больше, чем за 2024</w:t>
      </w:r>
      <w:r w:rsidRPr="004302C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10034" w:rsidRPr="00910034" w:rsidRDefault="00910034" w:rsidP="004302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0034">
        <w:rPr>
          <w:rFonts w:ascii="Times New Roman" w:hAnsi="Times New Roman" w:cs="Times New Roman"/>
          <w:sz w:val="28"/>
          <w:szCs w:val="28"/>
        </w:rPr>
        <w:t xml:space="preserve">Увеличение расходов по данному подразделу сложилось в связи с повышением заработной платы с 01.06.2024 года на основании закона Забайкальского края «Об обеспечении роста заработной платы в Забайкальском крае и о внесении изменений в отдельные законы Забайкальского края» от </w:t>
      </w:r>
      <w:r w:rsidRPr="00910034">
        <w:rPr>
          <w:rFonts w:ascii="Times New Roman" w:hAnsi="Times New Roman" w:cs="Times New Roman"/>
          <w:sz w:val="28"/>
          <w:szCs w:val="28"/>
        </w:rPr>
        <w:lastRenderedPageBreak/>
        <w:t>28.06.2023 года № 2222- ЗЗК, а также с увеличением МРОТ с 01.01.2025 года с 29 958,4 рублей на 33 660,0 рублей.</w:t>
      </w:r>
      <w:proofErr w:type="gramEnd"/>
      <w:r w:rsidRPr="00910034">
        <w:rPr>
          <w:rFonts w:ascii="Times New Roman" w:hAnsi="Times New Roman" w:cs="Times New Roman"/>
          <w:sz w:val="28"/>
          <w:szCs w:val="28"/>
        </w:rPr>
        <w:t xml:space="preserve"> Неисполненные бюджетные назначения по данному подразделу сложились в сумме 531,6 тыс. рублей, из них сумма 516,5 тыс. рублей это остатки по коммунальным платежам, сумма 15,1 тыс. рублей остатки излишне запланированных лимитов на выплату тарифной ставки переходящих</w:t>
      </w:r>
      <w:r>
        <w:rPr>
          <w:rFonts w:ascii="Times New Roman" w:hAnsi="Times New Roman" w:cs="Times New Roman"/>
          <w:sz w:val="28"/>
          <w:szCs w:val="28"/>
        </w:rPr>
        <w:t xml:space="preserve"> на 2026 год.</w:t>
      </w:r>
    </w:p>
    <w:p w:rsidR="004302C6" w:rsidRPr="004302C6" w:rsidRDefault="004302C6" w:rsidP="004302C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C6">
        <w:rPr>
          <w:rFonts w:ascii="Times New Roman" w:hAnsi="Times New Roman" w:cs="Times New Roman"/>
          <w:b/>
          <w:sz w:val="28"/>
          <w:szCs w:val="28"/>
        </w:rPr>
        <w:t>По подразделу 07</w:t>
      </w:r>
      <w:r w:rsidRPr="004302C6">
        <w:rPr>
          <w:rFonts w:ascii="Times New Roman" w:hAnsi="Times New Roman" w:cs="Times New Roman"/>
          <w:sz w:val="28"/>
          <w:szCs w:val="28"/>
        </w:rPr>
        <w:t xml:space="preserve"> «Молодежная политик</w:t>
      </w:r>
      <w:r w:rsidR="00910034">
        <w:rPr>
          <w:rFonts w:ascii="Times New Roman" w:hAnsi="Times New Roman" w:cs="Times New Roman"/>
          <w:sz w:val="28"/>
          <w:szCs w:val="28"/>
        </w:rPr>
        <w:t>а» уточненный план на 01.01.2026 год составил 40,0</w:t>
      </w:r>
      <w:r w:rsidRPr="004302C6">
        <w:rPr>
          <w:rFonts w:ascii="Times New Roman" w:hAnsi="Times New Roman" w:cs="Times New Roman"/>
          <w:sz w:val="28"/>
          <w:szCs w:val="28"/>
        </w:rPr>
        <w:t xml:space="preserve"> тыс. р</w:t>
      </w:r>
      <w:r w:rsidR="00910034">
        <w:rPr>
          <w:rFonts w:ascii="Times New Roman" w:hAnsi="Times New Roman" w:cs="Times New Roman"/>
          <w:sz w:val="28"/>
          <w:szCs w:val="28"/>
        </w:rPr>
        <w:t>ублей, исполнение составило 40,0</w:t>
      </w:r>
      <w:r w:rsidRPr="004302C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C5DB8" w:rsidRPr="00DC5DB8" w:rsidRDefault="004302C6" w:rsidP="00DC5DB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2C6">
        <w:rPr>
          <w:rFonts w:ascii="Times New Roman" w:hAnsi="Times New Roman" w:cs="Times New Roman"/>
          <w:b/>
          <w:sz w:val="28"/>
          <w:szCs w:val="28"/>
        </w:rPr>
        <w:t>По подразделу 09</w:t>
      </w:r>
      <w:r w:rsidRPr="004302C6">
        <w:rPr>
          <w:rFonts w:ascii="Times New Roman" w:hAnsi="Times New Roman" w:cs="Times New Roman"/>
          <w:sz w:val="28"/>
          <w:szCs w:val="28"/>
        </w:rPr>
        <w:t xml:space="preserve"> «Другие вопросы в области образования» расходы за от</w:t>
      </w:r>
      <w:r w:rsidR="00DC5DB8">
        <w:rPr>
          <w:rFonts w:ascii="Times New Roman" w:hAnsi="Times New Roman" w:cs="Times New Roman"/>
          <w:sz w:val="28"/>
          <w:szCs w:val="28"/>
        </w:rPr>
        <w:t>четный период составили 20266,9 тыс. рублей или 98,0</w:t>
      </w:r>
      <w:r w:rsidRPr="004302C6">
        <w:rPr>
          <w:rFonts w:ascii="Times New Roman" w:hAnsi="Times New Roman" w:cs="Times New Roman"/>
          <w:sz w:val="28"/>
          <w:szCs w:val="28"/>
        </w:rPr>
        <w:t xml:space="preserve"> </w:t>
      </w:r>
      <w:r w:rsidR="00DC5DB8">
        <w:rPr>
          <w:rFonts w:ascii="Times New Roman" w:hAnsi="Times New Roman" w:cs="Times New Roman"/>
          <w:sz w:val="28"/>
          <w:szCs w:val="28"/>
        </w:rPr>
        <w:t>процентов к уточненным бюджетным назначениям,  что на 409,2 тыс. рублей меньше, чем за 2024</w:t>
      </w:r>
      <w:r w:rsidRPr="004302C6">
        <w:rPr>
          <w:rFonts w:ascii="Times New Roman" w:hAnsi="Times New Roman" w:cs="Times New Roman"/>
          <w:sz w:val="28"/>
          <w:szCs w:val="28"/>
        </w:rPr>
        <w:t xml:space="preserve"> год. </w:t>
      </w:r>
      <w:r w:rsidR="00DC5DB8" w:rsidRPr="00DC5DB8">
        <w:rPr>
          <w:rFonts w:ascii="Times New Roman" w:hAnsi="Times New Roman" w:cs="Times New Roman"/>
          <w:sz w:val="28"/>
          <w:szCs w:val="28"/>
        </w:rPr>
        <w:t>Невыполнение плана сложилось по администрированию государственного полномочия по организации и осуществлению деятельности по опеке и попечительству над несовершеннолетними в сумме 632,1 рублей, экономия сложилась по причине свободной штатной единицы и увольнения начальника отдела опеки и попечительства. Также невыполнение плана сложилось по проведению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96,7 руб. в связи с излишне запланированными средствами, отклонение сложилось в связи с тем, что в нескольких образовательных учреждениях отсутствовал штатный работник.</w:t>
      </w:r>
    </w:p>
    <w:p w:rsidR="0081151D" w:rsidRPr="003E43BC" w:rsidRDefault="007921DC" w:rsidP="003E43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1151D" w:rsidRPr="0081151D">
        <w:rPr>
          <w:rFonts w:ascii="Times New Roman" w:hAnsi="Times New Roman" w:cs="Times New Roman"/>
          <w:b/>
          <w:sz w:val="28"/>
          <w:szCs w:val="28"/>
        </w:rPr>
        <w:t>о разделу 08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«Культура</w:t>
      </w:r>
      <w:r w:rsidR="001B220E">
        <w:rPr>
          <w:rFonts w:ascii="Times New Roman" w:hAnsi="Times New Roman" w:cs="Times New Roman"/>
          <w:b/>
          <w:sz w:val="28"/>
          <w:szCs w:val="28"/>
        </w:rPr>
        <w:t xml:space="preserve"> и кинематография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81151D" w:rsidRPr="0081151D">
        <w:rPr>
          <w:rFonts w:ascii="Times New Roman" w:hAnsi="Times New Roman" w:cs="Times New Roman"/>
          <w:sz w:val="28"/>
          <w:szCs w:val="28"/>
        </w:rPr>
        <w:t xml:space="preserve"> исполнение за 202</w:t>
      </w:r>
      <w:r w:rsidR="003E43BC">
        <w:rPr>
          <w:rFonts w:ascii="Times New Roman" w:hAnsi="Times New Roman" w:cs="Times New Roman"/>
          <w:sz w:val="28"/>
          <w:szCs w:val="28"/>
        </w:rPr>
        <w:t>5</w:t>
      </w:r>
      <w:r w:rsidR="0081151D" w:rsidRPr="0081151D">
        <w:rPr>
          <w:rFonts w:ascii="Times New Roman" w:hAnsi="Times New Roman" w:cs="Times New Roman"/>
          <w:sz w:val="28"/>
          <w:szCs w:val="28"/>
        </w:rPr>
        <w:t xml:space="preserve"> год составило </w:t>
      </w:r>
      <w:r w:rsidR="003E43BC">
        <w:rPr>
          <w:rFonts w:ascii="Times New Roman" w:hAnsi="Times New Roman" w:cs="Times New Roman"/>
          <w:sz w:val="28"/>
          <w:szCs w:val="28"/>
        </w:rPr>
        <w:t>115 198,4</w:t>
      </w:r>
      <w:r w:rsidR="0081151D" w:rsidRPr="0081151D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E43BC">
        <w:rPr>
          <w:rFonts w:ascii="Times New Roman" w:hAnsi="Times New Roman" w:cs="Times New Roman"/>
          <w:sz w:val="28"/>
          <w:szCs w:val="28"/>
        </w:rPr>
        <w:t>99,8</w:t>
      </w:r>
      <w:r w:rsidR="0081151D" w:rsidRPr="0081151D">
        <w:rPr>
          <w:rFonts w:ascii="Times New Roman" w:hAnsi="Times New Roman" w:cs="Times New Roman"/>
          <w:sz w:val="28"/>
          <w:szCs w:val="28"/>
        </w:rPr>
        <w:t xml:space="preserve"> процентов от уточненных на 01.01.202</w:t>
      </w:r>
      <w:r w:rsidR="003E43BC">
        <w:rPr>
          <w:rFonts w:ascii="Times New Roman" w:hAnsi="Times New Roman" w:cs="Times New Roman"/>
          <w:sz w:val="28"/>
          <w:szCs w:val="28"/>
        </w:rPr>
        <w:t>6</w:t>
      </w:r>
      <w:r w:rsidR="0081151D" w:rsidRPr="0081151D">
        <w:rPr>
          <w:rFonts w:ascii="Times New Roman" w:hAnsi="Times New Roman" w:cs="Times New Roman"/>
          <w:sz w:val="28"/>
          <w:szCs w:val="28"/>
        </w:rPr>
        <w:t xml:space="preserve"> года бюджетных </w:t>
      </w:r>
      <w:r w:rsidR="0081151D" w:rsidRPr="003E43BC">
        <w:rPr>
          <w:rFonts w:ascii="Times New Roman" w:hAnsi="Times New Roman" w:cs="Times New Roman"/>
          <w:sz w:val="28"/>
          <w:szCs w:val="28"/>
        </w:rPr>
        <w:t xml:space="preserve">назначений. Произведенные расходы на </w:t>
      </w:r>
      <w:r w:rsidR="003E43BC" w:rsidRPr="003E43BC">
        <w:rPr>
          <w:rFonts w:ascii="Times New Roman" w:hAnsi="Times New Roman" w:cs="Times New Roman"/>
          <w:sz w:val="28"/>
          <w:szCs w:val="28"/>
        </w:rPr>
        <w:t>28 510</w:t>
      </w:r>
      <w:r w:rsidR="00817976" w:rsidRPr="003E43BC">
        <w:rPr>
          <w:rFonts w:ascii="Times New Roman" w:hAnsi="Times New Roman" w:cs="Times New Roman"/>
          <w:sz w:val="28"/>
          <w:szCs w:val="28"/>
        </w:rPr>
        <w:t>,7</w:t>
      </w:r>
      <w:r w:rsidR="0081151D" w:rsidRPr="003E43BC">
        <w:rPr>
          <w:rFonts w:ascii="Times New Roman" w:hAnsi="Times New Roman" w:cs="Times New Roman"/>
          <w:sz w:val="28"/>
          <w:szCs w:val="28"/>
        </w:rPr>
        <w:t xml:space="preserve"> тыс. рублей больше, чем за 202</w:t>
      </w:r>
      <w:r w:rsidR="003E43BC" w:rsidRPr="003E43BC">
        <w:rPr>
          <w:rFonts w:ascii="Times New Roman" w:hAnsi="Times New Roman" w:cs="Times New Roman"/>
          <w:sz w:val="28"/>
          <w:szCs w:val="28"/>
        </w:rPr>
        <w:t>4</w:t>
      </w:r>
      <w:r w:rsidR="0081151D" w:rsidRPr="003E43BC">
        <w:rPr>
          <w:rFonts w:ascii="Times New Roman" w:hAnsi="Times New Roman" w:cs="Times New Roman"/>
          <w:sz w:val="28"/>
          <w:szCs w:val="28"/>
        </w:rPr>
        <w:t xml:space="preserve">год. </w:t>
      </w:r>
      <w:r w:rsidR="003E43BC" w:rsidRPr="003E43BC">
        <w:rPr>
          <w:rFonts w:ascii="Times New Roman" w:hAnsi="Times New Roman" w:cs="Times New Roman"/>
          <w:sz w:val="28"/>
          <w:szCs w:val="28"/>
        </w:rPr>
        <w:t>Значительное увеличение расходов обусловлено повышением заработной платы на основании</w:t>
      </w:r>
      <w:r w:rsidR="003E43BC" w:rsidRPr="003E43BC">
        <w:rPr>
          <w:rFonts w:ascii="Times New Roman" w:hAnsi="Times New Roman" w:cs="Times New Roman"/>
        </w:rPr>
        <w:t xml:space="preserve"> </w:t>
      </w:r>
      <w:r w:rsidR="003E43BC" w:rsidRPr="003E43BC">
        <w:rPr>
          <w:rFonts w:ascii="Times New Roman" w:hAnsi="Times New Roman" w:cs="Times New Roman"/>
          <w:sz w:val="28"/>
          <w:szCs w:val="28"/>
        </w:rPr>
        <w:t xml:space="preserve">закона Забайкальского края «Об обеспечении роста заработной платы в Забайкальском крае и о внесении изменений в отдельные законы Забайкальского края» от 28.06.2023 года № 2222- ЗЗК. Так же увеличение сложилось за счет средств выделенных в сумме 110,0 тыс. рублей на  мероприятия, посвященные  80-летию Победы в Великой Отечественной войне. </w:t>
      </w:r>
    </w:p>
    <w:p w:rsidR="001B220E" w:rsidRDefault="001B220E" w:rsidP="00811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20E">
        <w:rPr>
          <w:rFonts w:ascii="Times New Roman" w:hAnsi="Times New Roman" w:cs="Times New Roman"/>
          <w:b/>
          <w:sz w:val="28"/>
          <w:szCs w:val="28"/>
        </w:rPr>
        <w:t>По подразделу 01 «Культура»</w:t>
      </w:r>
      <w:r w:rsidR="006D3234">
        <w:rPr>
          <w:rFonts w:ascii="Times New Roman" w:hAnsi="Times New Roman" w:cs="Times New Roman"/>
          <w:sz w:val="28"/>
          <w:szCs w:val="28"/>
        </w:rPr>
        <w:t xml:space="preserve"> исполнение составило 111 035,8</w:t>
      </w:r>
      <w:r w:rsidRPr="001B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220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B220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B220E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1B220E">
        <w:rPr>
          <w:rFonts w:ascii="Times New Roman" w:hAnsi="Times New Roman" w:cs="Times New Roman"/>
          <w:sz w:val="28"/>
          <w:szCs w:val="28"/>
        </w:rPr>
        <w:t>, в том числе</w:t>
      </w:r>
      <w:r w:rsidR="001F023E">
        <w:rPr>
          <w:rFonts w:ascii="Times New Roman" w:hAnsi="Times New Roman" w:cs="Times New Roman"/>
          <w:sz w:val="28"/>
          <w:szCs w:val="28"/>
        </w:rPr>
        <w:t>:</w:t>
      </w:r>
    </w:p>
    <w:p w:rsidR="006D3234" w:rsidRPr="006D3234" w:rsidRDefault="006D3234" w:rsidP="006D3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34">
        <w:rPr>
          <w:rFonts w:ascii="Times New Roman" w:hAnsi="Times New Roman" w:cs="Times New Roman"/>
          <w:sz w:val="28"/>
          <w:szCs w:val="28"/>
        </w:rPr>
        <w:t xml:space="preserve">Исполнение расходов на организацию библиотечного обслуживания составило 47022,9 тыс. рублей, или 100,0 процентов от уточненных на 31.12.2025 года бюджетных назначений. Расходы в отчетном периоде больше, чем за аналогичный период предыдущего года на 16 557,9 тыс. рублей. </w:t>
      </w:r>
      <w:proofErr w:type="gramStart"/>
      <w:r w:rsidRPr="006D3234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6D3234">
        <w:rPr>
          <w:rFonts w:ascii="Times New Roman" w:hAnsi="Times New Roman" w:cs="Times New Roman"/>
          <w:sz w:val="28"/>
          <w:szCs w:val="28"/>
        </w:rPr>
        <w:lastRenderedPageBreak/>
        <w:t>расходов сложилось  в связи с повышением МРОТ от 01.01.2025 года с 29 958,4 рублей на 33 660,0 рублей, а так же в связи с выделенными средствами из федерального и краевого бюджетов в сумме 8 121,8 тыс. рублей на создание модельных муниципальных библиотек.</w:t>
      </w:r>
      <w:proofErr w:type="gramEnd"/>
    </w:p>
    <w:p w:rsidR="006D3234" w:rsidRPr="006D3234" w:rsidRDefault="006D3234" w:rsidP="006D32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34">
        <w:rPr>
          <w:rFonts w:ascii="Times New Roman" w:hAnsi="Times New Roman" w:cs="Times New Roman"/>
          <w:sz w:val="28"/>
          <w:szCs w:val="28"/>
        </w:rPr>
        <w:t xml:space="preserve">Расходы по культурно – досуговой деятельности  составили 60 130,7 тыс. рублей, что составляет 99,9 процентов от уточненных на 01.01.2026 года бюджетных назначений. Расходы в отчетном периоде превышают расходы за аналогичный период предыдущего года на 12 277,2 тыс. рублей. Расходы возросли в связи с повышением МРОТ от 01.01.2025 года с 29 958,4 рублей на 33 660,0 рублей </w:t>
      </w:r>
    </w:p>
    <w:p w:rsidR="006D3234" w:rsidRPr="001B220E" w:rsidRDefault="006D3234" w:rsidP="00A44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34">
        <w:rPr>
          <w:rFonts w:ascii="Times New Roman" w:hAnsi="Times New Roman" w:cs="Times New Roman"/>
          <w:sz w:val="28"/>
          <w:szCs w:val="28"/>
        </w:rPr>
        <w:t>Расходы на содержание музея составили 3 772,2 тыс. рублей, что составляет 99,8 процентов от уточненных на 31.12.2025 года бюджетных назначений. По сравнению с предыдущим годом сумма увеличилась на 1734,3</w:t>
      </w:r>
      <w:r w:rsidRPr="005E404A">
        <w:rPr>
          <w:sz w:val="28"/>
          <w:szCs w:val="28"/>
        </w:rPr>
        <w:t xml:space="preserve"> </w:t>
      </w:r>
      <w:r w:rsidRPr="006D3234">
        <w:rPr>
          <w:rFonts w:ascii="Times New Roman" w:hAnsi="Times New Roman" w:cs="Times New Roman"/>
          <w:sz w:val="28"/>
          <w:szCs w:val="28"/>
        </w:rPr>
        <w:t>тыс. рублей. Увеличение расходов сложилось  в связи с повышением МРОТ от 01.01.2025 года с 29 95</w:t>
      </w:r>
      <w:r w:rsidR="00A44C92">
        <w:rPr>
          <w:rFonts w:ascii="Times New Roman" w:hAnsi="Times New Roman" w:cs="Times New Roman"/>
          <w:sz w:val="28"/>
          <w:szCs w:val="28"/>
        </w:rPr>
        <w:t xml:space="preserve">8,4 рублей на 33 660,0 рублей. </w:t>
      </w:r>
    </w:p>
    <w:p w:rsidR="00D432BC" w:rsidRPr="00D432BC" w:rsidRDefault="00D432BC" w:rsidP="00D43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BC">
        <w:rPr>
          <w:rFonts w:ascii="Times New Roman" w:hAnsi="Times New Roman" w:cs="Times New Roman"/>
          <w:b/>
          <w:sz w:val="28"/>
          <w:szCs w:val="28"/>
        </w:rPr>
        <w:t>По подразделу 04</w:t>
      </w:r>
      <w:r w:rsidRPr="00D432BC">
        <w:rPr>
          <w:rFonts w:ascii="Times New Roman" w:hAnsi="Times New Roman" w:cs="Times New Roman"/>
          <w:sz w:val="28"/>
          <w:szCs w:val="28"/>
        </w:rPr>
        <w:t xml:space="preserve"> «Другие вопросы в области культуры, кинематографии»</w:t>
      </w:r>
      <w:r w:rsidR="000E34A4">
        <w:rPr>
          <w:rFonts w:ascii="Times New Roman" w:hAnsi="Times New Roman" w:cs="Times New Roman"/>
          <w:sz w:val="28"/>
          <w:szCs w:val="28"/>
        </w:rPr>
        <w:t xml:space="preserve"> исполнение по расходам за  2025 год составили 4 162,5тыс. рублей. В сравнении с 2024</w:t>
      </w:r>
      <w:r w:rsidRPr="00D432BC">
        <w:rPr>
          <w:rFonts w:ascii="Times New Roman" w:hAnsi="Times New Roman" w:cs="Times New Roman"/>
          <w:sz w:val="28"/>
          <w:szCs w:val="28"/>
        </w:rPr>
        <w:t xml:space="preserve"> годом расходы увеличились на 1</w:t>
      </w:r>
      <w:r w:rsidR="000E34A4">
        <w:rPr>
          <w:rFonts w:ascii="Times New Roman" w:hAnsi="Times New Roman" w:cs="Times New Roman"/>
          <w:sz w:val="28"/>
          <w:szCs w:val="28"/>
        </w:rPr>
        <w:t>24,4</w:t>
      </w:r>
      <w:r w:rsidRPr="00D432BC">
        <w:rPr>
          <w:rFonts w:ascii="Times New Roman" w:hAnsi="Times New Roman" w:cs="Times New Roman"/>
          <w:sz w:val="28"/>
          <w:szCs w:val="28"/>
        </w:rPr>
        <w:t>тыс. рублей:</w:t>
      </w:r>
    </w:p>
    <w:p w:rsidR="00D432BC" w:rsidRPr="00D432BC" w:rsidRDefault="00D432BC" w:rsidP="00D43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2BC">
        <w:rPr>
          <w:rFonts w:ascii="Times New Roman" w:hAnsi="Times New Roman" w:cs="Times New Roman"/>
          <w:sz w:val="28"/>
          <w:szCs w:val="28"/>
        </w:rPr>
        <w:t>-</w:t>
      </w:r>
      <w:r w:rsidRPr="00D432BC">
        <w:rPr>
          <w:rFonts w:ascii="Times New Roman" w:hAnsi="Times New Roman" w:cs="Times New Roman"/>
        </w:rPr>
        <w:t xml:space="preserve"> </w:t>
      </w:r>
      <w:r w:rsidRPr="00D432BC">
        <w:rPr>
          <w:rFonts w:ascii="Times New Roman" w:hAnsi="Times New Roman" w:cs="Times New Roman"/>
          <w:sz w:val="28"/>
          <w:szCs w:val="28"/>
        </w:rPr>
        <w:t xml:space="preserve">за счет повышения оплаты труда на сумму 467,4 тыс. рублей на основании закона Забайкальского края «Об обеспечении роста заработной платы в Забайкальском крае и о внесении изменений в отдельные законы Забайкальского края» от 28.06.2023 года № 2222- ЗЗК. </w:t>
      </w:r>
    </w:p>
    <w:p w:rsidR="00D432BC" w:rsidRPr="00D432BC" w:rsidRDefault="00D432BC" w:rsidP="00D43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2BC">
        <w:rPr>
          <w:rFonts w:ascii="Times New Roman" w:hAnsi="Times New Roman" w:cs="Times New Roman"/>
          <w:sz w:val="28"/>
          <w:szCs w:val="28"/>
        </w:rPr>
        <w:t xml:space="preserve">- за счет выделенных средств иных межбюджетных трансфертов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на установку оконных блоков и ремонт отопительной системы в здании МУ  Управление культуры и молодежной политики в сумме 798,4 тыс. рублей </w:t>
      </w:r>
      <w:proofErr w:type="gramEnd"/>
    </w:p>
    <w:p w:rsidR="00D432BC" w:rsidRPr="00D432BC" w:rsidRDefault="00D432BC" w:rsidP="00D432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32BC">
        <w:rPr>
          <w:rFonts w:ascii="Times New Roman" w:hAnsi="Times New Roman" w:cs="Times New Roman"/>
          <w:sz w:val="28"/>
          <w:szCs w:val="28"/>
        </w:rPr>
        <w:t>- за счет выделенных средств иных межбюджетных трансфертов бюджетам муниципальных районов (муниципальных округов, городских округов) Забайкальского края на решение вопросов местного значения в сумме 273,1 тыс. рублей.</w:t>
      </w:r>
    </w:p>
    <w:p w:rsidR="0081151D" w:rsidRPr="0081151D" w:rsidRDefault="0081151D" w:rsidP="00811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1D">
        <w:rPr>
          <w:rFonts w:ascii="Times New Roman" w:hAnsi="Times New Roman" w:cs="Times New Roman"/>
          <w:b/>
          <w:sz w:val="28"/>
          <w:szCs w:val="28"/>
        </w:rPr>
        <w:t>По разделу 10</w:t>
      </w:r>
      <w:r w:rsidR="007921DC">
        <w:rPr>
          <w:rFonts w:ascii="Times New Roman" w:hAnsi="Times New Roman" w:cs="Times New Roman"/>
          <w:b/>
          <w:sz w:val="28"/>
          <w:szCs w:val="28"/>
        </w:rPr>
        <w:t>00 «Социальная политика»</w:t>
      </w:r>
      <w:r w:rsidRPr="0081151D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D53645">
        <w:rPr>
          <w:rFonts w:ascii="Times New Roman" w:hAnsi="Times New Roman" w:cs="Times New Roman"/>
          <w:sz w:val="28"/>
          <w:szCs w:val="28"/>
        </w:rPr>
        <w:t xml:space="preserve">24 595,4 </w:t>
      </w:r>
      <w:r w:rsidRPr="0081151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D53645">
        <w:rPr>
          <w:rFonts w:ascii="Times New Roman" w:hAnsi="Times New Roman" w:cs="Times New Roman"/>
          <w:sz w:val="28"/>
          <w:szCs w:val="28"/>
        </w:rPr>
        <w:t>88,5</w:t>
      </w:r>
      <w:r w:rsidRPr="0081151D">
        <w:rPr>
          <w:rFonts w:ascii="Times New Roman" w:hAnsi="Times New Roman" w:cs="Times New Roman"/>
          <w:sz w:val="28"/>
          <w:szCs w:val="28"/>
        </w:rPr>
        <w:t xml:space="preserve"> процентов от уточненных годовых бюджетных назначений, что на </w:t>
      </w:r>
      <w:r w:rsidR="00D53645">
        <w:rPr>
          <w:rFonts w:ascii="Times New Roman" w:hAnsi="Times New Roman" w:cs="Times New Roman"/>
          <w:sz w:val="28"/>
          <w:szCs w:val="28"/>
        </w:rPr>
        <w:t>3 185,4 тыс. рублей меньше</w:t>
      </w:r>
      <w:proofErr w:type="gramStart"/>
      <w:r w:rsidR="00D53645">
        <w:rPr>
          <w:rFonts w:ascii="Times New Roman" w:hAnsi="Times New Roman" w:cs="Times New Roman"/>
          <w:sz w:val="28"/>
          <w:szCs w:val="28"/>
        </w:rPr>
        <w:t xml:space="preserve"> </w:t>
      </w:r>
      <w:r w:rsidRPr="0081151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1151D">
        <w:rPr>
          <w:rFonts w:ascii="Times New Roman" w:hAnsi="Times New Roman" w:cs="Times New Roman"/>
          <w:sz w:val="28"/>
          <w:szCs w:val="28"/>
        </w:rPr>
        <w:t xml:space="preserve"> чем за аналогичный период 202</w:t>
      </w:r>
      <w:r w:rsidR="00D53645">
        <w:rPr>
          <w:rFonts w:ascii="Times New Roman" w:hAnsi="Times New Roman" w:cs="Times New Roman"/>
          <w:sz w:val="28"/>
          <w:szCs w:val="28"/>
        </w:rPr>
        <w:t>4</w:t>
      </w:r>
      <w:r w:rsidRPr="0081151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D53645" w:rsidRPr="00637A4B" w:rsidRDefault="0081151D" w:rsidP="00D536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1D">
        <w:rPr>
          <w:rFonts w:ascii="Times New Roman" w:hAnsi="Times New Roman" w:cs="Times New Roman"/>
          <w:b/>
          <w:sz w:val="28"/>
          <w:szCs w:val="28"/>
        </w:rPr>
        <w:t>По подразделу 01</w:t>
      </w:r>
      <w:r w:rsidRPr="0081151D">
        <w:rPr>
          <w:rFonts w:ascii="Times New Roman" w:hAnsi="Times New Roman" w:cs="Times New Roman"/>
          <w:sz w:val="28"/>
          <w:szCs w:val="28"/>
        </w:rPr>
        <w:t xml:space="preserve"> «Пенсионное обеспечение» расходы по выплате доплат к пенсиям лицам, вышедшим на трудовую пенсию по старости из органов государственной власти, исполнены в сумме </w:t>
      </w:r>
      <w:r w:rsidR="00D53645">
        <w:rPr>
          <w:rFonts w:ascii="Times New Roman" w:hAnsi="Times New Roman" w:cs="Times New Roman"/>
          <w:sz w:val="28"/>
          <w:szCs w:val="28"/>
        </w:rPr>
        <w:t>44449,4</w:t>
      </w:r>
      <w:r w:rsidRPr="0081151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7456B">
        <w:rPr>
          <w:rFonts w:ascii="Times New Roman" w:hAnsi="Times New Roman" w:cs="Times New Roman"/>
          <w:sz w:val="28"/>
          <w:szCs w:val="28"/>
        </w:rPr>
        <w:t>100,0</w:t>
      </w:r>
      <w:r w:rsidRPr="0081151D">
        <w:rPr>
          <w:rFonts w:ascii="Times New Roman" w:hAnsi="Times New Roman" w:cs="Times New Roman"/>
          <w:sz w:val="28"/>
          <w:szCs w:val="28"/>
        </w:rPr>
        <w:t xml:space="preserve"> процентов от уточненных на 01.01.202</w:t>
      </w:r>
      <w:r w:rsidR="00D53645">
        <w:rPr>
          <w:rFonts w:ascii="Times New Roman" w:hAnsi="Times New Roman" w:cs="Times New Roman"/>
          <w:sz w:val="28"/>
          <w:szCs w:val="28"/>
        </w:rPr>
        <w:t>6</w:t>
      </w:r>
      <w:r w:rsidRPr="0081151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53645">
        <w:rPr>
          <w:rFonts w:ascii="Times New Roman" w:hAnsi="Times New Roman" w:cs="Times New Roman"/>
          <w:sz w:val="28"/>
          <w:szCs w:val="28"/>
        </w:rPr>
        <w:t xml:space="preserve">бюджетных назначений. По </w:t>
      </w:r>
      <w:r w:rsidRPr="00637A4B">
        <w:rPr>
          <w:rFonts w:ascii="Times New Roman" w:hAnsi="Times New Roman" w:cs="Times New Roman"/>
          <w:sz w:val="28"/>
          <w:szCs w:val="28"/>
        </w:rPr>
        <w:lastRenderedPageBreak/>
        <w:t>сравнению с 202</w:t>
      </w:r>
      <w:r w:rsidR="00D53645" w:rsidRPr="00637A4B">
        <w:rPr>
          <w:rFonts w:ascii="Times New Roman" w:hAnsi="Times New Roman" w:cs="Times New Roman"/>
          <w:sz w:val="28"/>
          <w:szCs w:val="28"/>
        </w:rPr>
        <w:t>4</w:t>
      </w:r>
      <w:r w:rsidRPr="00637A4B">
        <w:rPr>
          <w:rFonts w:ascii="Times New Roman" w:hAnsi="Times New Roman" w:cs="Times New Roman"/>
          <w:sz w:val="28"/>
          <w:szCs w:val="28"/>
        </w:rPr>
        <w:t xml:space="preserve"> годом сумма </w:t>
      </w:r>
      <w:r w:rsidR="00D53645" w:rsidRPr="00637A4B">
        <w:rPr>
          <w:rFonts w:ascii="Times New Roman" w:hAnsi="Times New Roman" w:cs="Times New Roman"/>
          <w:sz w:val="28"/>
          <w:szCs w:val="28"/>
        </w:rPr>
        <w:t xml:space="preserve">увеличилась </w:t>
      </w:r>
      <w:r w:rsidRPr="00637A4B">
        <w:rPr>
          <w:rFonts w:ascii="Times New Roman" w:hAnsi="Times New Roman" w:cs="Times New Roman"/>
          <w:sz w:val="28"/>
          <w:szCs w:val="28"/>
        </w:rPr>
        <w:t xml:space="preserve"> на </w:t>
      </w:r>
      <w:r w:rsidR="00D53645" w:rsidRPr="00637A4B">
        <w:rPr>
          <w:rFonts w:ascii="Times New Roman" w:hAnsi="Times New Roman" w:cs="Times New Roman"/>
          <w:sz w:val="28"/>
          <w:szCs w:val="28"/>
        </w:rPr>
        <w:t>38,2</w:t>
      </w:r>
      <w:r w:rsidRPr="00637A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C1261" w:rsidRPr="00637A4B">
        <w:rPr>
          <w:rFonts w:ascii="Times New Roman" w:hAnsi="Times New Roman" w:cs="Times New Roman"/>
          <w:sz w:val="28"/>
          <w:szCs w:val="28"/>
        </w:rPr>
        <w:t>,</w:t>
      </w:r>
      <w:r w:rsidRPr="00637A4B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D53645" w:rsidRPr="00637A4B">
        <w:rPr>
          <w:rFonts w:ascii="Times New Roman" w:hAnsi="Times New Roman" w:cs="Times New Roman"/>
          <w:sz w:val="28"/>
          <w:szCs w:val="28"/>
        </w:rPr>
        <w:t xml:space="preserve"> с индексацией пенсии.</w:t>
      </w:r>
    </w:p>
    <w:p w:rsidR="00637A4B" w:rsidRDefault="00BC1261" w:rsidP="00637A4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A4B">
        <w:rPr>
          <w:rFonts w:ascii="Times New Roman" w:hAnsi="Times New Roman" w:cs="Times New Roman"/>
          <w:b/>
          <w:sz w:val="28"/>
          <w:szCs w:val="28"/>
        </w:rPr>
        <w:t>По подразделу 04</w:t>
      </w:r>
      <w:r w:rsidRPr="00637A4B">
        <w:rPr>
          <w:rFonts w:ascii="Times New Roman" w:hAnsi="Times New Roman" w:cs="Times New Roman"/>
          <w:sz w:val="28"/>
          <w:szCs w:val="28"/>
        </w:rPr>
        <w:t xml:space="preserve"> «Охрана семьи и детства» </w:t>
      </w:r>
      <w:r w:rsidR="002D6B92" w:rsidRPr="00637A4B">
        <w:rPr>
          <w:rFonts w:ascii="Times New Roman" w:hAnsi="Times New Roman" w:cs="Times New Roman"/>
          <w:sz w:val="28"/>
          <w:szCs w:val="28"/>
        </w:rPr>
        <w:t>исполнение составило   20 145,4</w:t>
      </w:r>
      <w:r w:rsidRPr="00637A4B">
        <w:rPr>
          <w:rFonts w:ascii="Times New Roman" w:hAnsi="Times New Roman" w:cs="Times New Roman"/>
          <w:sz w:val="28"/>
          <w:szCs w:val="28"/>
        </w:rPr>
        <w:t xml:space="preserve"> тыс. рублей, или 89,3 проц</w:t>
      </w:r>
      <w:r w:rsidR="002D6B92" w:rsidRPr="00637A4B">
        <w:rPr>
          <w:rFonts w:ascii="Times New Roman" w:hAnsi="Times New Roman" w:cs="Times New Roman"/>
          <w:sz w:val="28"/>
          <w:szCs w:val="28"/>
        </w:rPr>
        <w:t>ента от уточненных на 01.01.2026</w:t>
      </w:r>
      <w:r w:rsidRPr="00637A4B">
        <w:rPr>
          <w:rFonts w:ascii="Times New Roman" w:hAnsi="Times New Roman" w:cs="Times New Roman"/>
          <w:sz w:val="28"/>
          <w:szCs w:val="28"/>
        </w:rPr>
        <w:t xml:space="preserve"> года бюдж</w:t>
      </w:r>
      <w:r w:rsidR="002D6B92" w:rsidRPr="00637A4B">
        <w:rPr>
          <w:rFonts w:ascii="Times New Roman" w:hAnsi="Times New Roman" w:cs="Times New Roman"/>
          <w:sz w:val="28"/>
          <w:szCs w:val="28"/>
        </w:rPr>
        <w:t>етных  назначений, что на 3 223,7 тыс. рублей меньше</w:t>
      </w:r>
      <w:proofErr w:type="gramStart"/>
      <w:r w:rsidR="002D6B92" w:rsidRPr="00637A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D6B92" w:rsidRPr="00637A4B">
        <w:rPr>
          <w:rFonts w:ascii="Times New Roman" w:hAnsi="Times New Roman" w:cs="Times New Roman"/>
          <w:sz w:val="28"/>
          <w:szCs w:val="28"/>
        </w:rPr>
        <w:t xml:space="preserve"> чем за  2024</w:t>
      </w:r>
      <w:r w:rsidRPr="00637A4B">
        <w:rPr>
          <w:rFonts w:ascii="Times New Roman" w:hAnsi="Times New Roman" w:cs="Times New Roman"/>
          <w:sz w:val="28"/>
          <w:szCs w:val="28"/>
        </w:rPr>
        <w:t xml:space="preserve"> год. </w:t>
      </w:r>
      <w:r w:rsidR="00637A4B" w:rsidRPr="00637A4B">
        <w:rPr>
          <w:rFonts w:ascii="Times New Roman" w:hAnsi="Times New Roman" w:cs="Times New Roman"/>
          <w:sz w:val="28"/>
          <w:szCs w:val="28"/>
        </w:rPr>
        <w:t>Уменьшение расходов сложилось: за счет  финансирования мероприятий по обеспечению жильем молодых семей, выделенных из  средств федерального, краевого и местного бюджетов в 2025 году в сумме 1568,3 тыс. рублей, что на 570,2 тыс. рублей меньше, чем в 2024 году;  за счет уменьшения, выделенных сре</w:t>
      </w:r>
      <w:proofErr w:type="gramStart"/>
      <w:r w:rsidR="00637A4B" w:rsidRPr="00637A4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637A4B" w:rsidRPr="00637A4B">
        <w:rPr>
          <w:rFonts w:ascii="Times New Roman" w:hAnsi="Times New Roman" w:cs="Times New Roman"/>
          <w:sz w:val="28"/>
          <w:szCs w:val="28"/>
        </w:rPr>
        <w:t>аевого бюджета на 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организациях, в сумме 9,3 тыс. рублей;</w:t>
      </w:r>
      <w:r w:rsidR="00637A4B">
        <w:rPr>
          <w:rFonts w:ascii="Times New Roman" w:hAnsi="Times New Roman" w:cs="Times New Roman"/>
          <w:sz w:val="28"/>
          <w:szCs w:val="28"/>
        </w:rPr>
        <w:t xml:space="preserve"> </w:t>
      </w:r>
      <w:r w:rsidR="00637A4B" w:rsidRPr="00637A4B">
        <w:rPr>
          <w:rFonts w:ascii="Times New Roman" w:hAnsi="Times New Roman" w:cs="Times New Roman"/>
          <w:sz w:val="28"/>
          <w:szCs w:val="28"/>
        </w:rPr>
        <w:t xml:space="preserve">за счет уменьшения ежемесячных денежных выплат лицам из числа детей-сирот и детей, оставшихся без попечения родителей, достигшим 18 лет, но продолжающим </w:t>
      </w:r>
      <w:proofErr w:type="gramStart"/>
      <w:r w:rsidR="00637A4B" w:rsidRPr="00637A4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637A4B" w:rsidRPr="00637A4B">
        <w:rPr>
          <w:rFonts w:ascii="Times New Roman" w:hAnsi="Times New Roman" w:cs="Times New Roman"/>
          <w:sz w:val="28"/>
          <w:szCs w:val="28"/>
        </w:rPr>
        <w:t xml:space="preserve"> очной форме обучения в общеобразовательных учреждениях в сумме 109,8 тыс. рублей;  за счет уменьшения средств</w:t>
      </w:r>
      <w:r w:rsidR="00637A4B" w:rsidRPr="00637A4B">
        <w:rPr>
          <w:rFonts w:ascii="Times New Roman" w:hAnsi="Times New Roman" w:cs="Times New Roman"/>
        </w:rPr>
        <w:t xml:space="preserve"> </w:t>
      </w:r>
      <w:r w:rsidR="00637A4B" w:rsidRPr="00637A4B">
        <w:rPr>
          <w:rFonts w:ascii="Times New Roman" w:hAnsi="Times New Roman" w:cs="Times New Roman"/>
          <w:sz w:val="28"/>
          <w:szCs w:val="28"/>
        </w:rPr>
        <w:t>на осуществление компенсации затрат родителей (законных представителей) детей - инвалидов на обучение по основным общеобразовательным программам на дому в сумме 2,7 тыс. рублей</w:t>
      </w:r>
      <w:proofErr w:type="gramStart"/>
      <w:r w:rsidR="00637A4B" w:rsidRPr="00637A4B">
        <w:rPr>
          <w:rFonts w:ascii="Times New Roman" w:hAnsi="Times New Roman" w:cs="Times New Roman"/>
          <w:sz w:val="28"/>
          <w:szCs w:val="28"/>
        </w:rPr>
        <w:t xml:space="preserve"> </w:t>
      </w:r>
      <w:r w:rsidR="00637A4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37A4B">
        <w:rPr>
          <w:rFonts w:ascii="Times New Roman" w:hAnsi="Times New Roman" w:cs="Times New Roman"/>
          <w:sz w:val="28"/>
          <w:szCs w:val="28"/>
        </w:rPr>
        <w:t xml:space="preserve"> </w:t>
      </w:r>
      <w:r w:rsidR="00637A4B" w:rsidRPr="00637A4B">
        <w:rPr>
          <w:rFonts w:ascii="Times New Roman" w:hAnsi="Times New Roman" w:cs="Times New Roman"/>
          <w:sz w:val="28"/>
          <w:szCs w:val="28"/>
        </w:rPr>
        <w:t>за счет уменьшения средств на 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</w:t>
      </w:r>
      <w:r w:rsidR="00637A4B">
        <w:rPr>
          <w:rFonts w:ascii="Times New Roman" w:hAnsi="Times New Roman" w:cs="Times New Roman"/>
          <w:sz w:val="28"/>
          <w:szCs w:val="28"/>
        </w:rPr>
        <w:t xml:space="preserve">елей в сумме 3138,0 тыс. рублей; </w:t>
      </w:r>
      <w:proofErr w:type="gramStart"/>
      <w:r w:rsidR="00637A4B" w:rsidRPr="00637A4B">
        <w:rPr>
          <w:rFonts w:ascii="Times New Roman" w:hAnsi="Times New Roman" w:cs="Times New Roman"/>
          <w:sz w:val="28"/>
          <w:szCs w:val="28"/>
        </w:rPr>
        <w:t>за счет уменьшения средств  единой субвенции местным бюджетам в сфере государственного упр</w:t>
      </w:r>
      <w:r w:rsidR="00637A4B">
        <w:rPr>
          <w:rFonts w:ascii="Times New Roman" w:hAnsi="Times New Roman" w:cs="Times New Roman"/>
          <w:sz w:val="28"/>
          <w:szCs w:val="28"/>
        </w:rPr>
        <w:t xml:space="preserve">авления в сумме 0,5 тыс. рублей; </w:t>
      </w:r>
      <w:r w:rsidR="00637A4B" w:rsidRPr="00637A4B">
        <w:rPr>
          <w:rFonts w:ascii="Times New Roman" w:hAnsi="Times New Roman" w:cs="Times New Roman"/>
          <w:sz w:val="28"/>
          <w:szCs w:val="28"/>
        </w:rPr>
        <w:t>за счет увеличения средств на содержание ребенка в семье опекуна и приемной семье, а также вознаграждение, причитающееся приемному родителю в сумме 82,3 тыс. рублей; за счет увеличения средств назначений и выплат вознаграждений приемным родителям в сумме 387,6 тыс. рублей;</w:t>
      </w:r>
      <w:proofErr w:type="gramEnd"/>
      <w:r w:rsidR="00637A4B">
        <w:rPr>
          <w:rFonts w:ascii="Times New Roman" w:hAnsi="Times New Roman" w:cs="Times New Roman"/>
          <w:sz w:val="28"/>
          <w:szCs w:val="28"/>
        </w:rPr>
        <w:t xml:space="preserve"> </w:t>
      </w:r>
      <w:r w:rsidR="00637A4B" w:rsidRPr="00637A4B">
        <w:rPr>
          <w:rFonts w:ascii="Times New Roman" w:hAnsi="Times New Roman" w:cs="Times New Roman"/>
          <w:sz w:val="28"/>
          <w:szCs w:val="28"/>
        </w:rPr>
        <w:t>за счет увеличения ежемесячных денежных средств на содержание детей и детей-сирот, оставшихся без попечения родителей, в семьях опекунов (попечителей) в сумме 137,0 тыс. р</w:t>
      </w:r>
      <w:r w:rsidR="00637A4B">
        <w:rPr>
          <w:rFonts w:ascii="Times New Roman" w:hAnsi="Times New Roman" w:cs="Times New Roman"/>
          <w:sz w:val="28"/>
          <w:szCs w:val="28"/>
        </w:rPr>
        <w:t>ублей.</w:t>
      </w:r>
    </w:p>
    <w:p w:rsidR="0081151D" w:rsidRPr="008462F1" w:rsidRDefault="0081151D" w:rsidP="008462F1">
      <w:pPr>
        <w:ind w:firstLine="709"/>
        <w:jc w:val="both"/>
        <w:rPr>
          <w:rFonts w:ascii="Times New Roman" w:hAnsi="Times New Roman" w:cs="Times New Roman"/>
          <w:sz w:val="28"/>
        </w:rPr>
      </w:pPr>
      <w:r w:rsidRPr="0081151D">
        <w:rPr>
          <w:rFonts w:ascii="Times New Roman" w:hAnsi="Times New Roman" w:cs="Times New Roman"/>
          <w:b/>
          <w:sz w:val="28"/>
          <w:szCs w:val="28"/>
        </w:rPr>
        <w:t>По разделу 11</w:t>
      </w:r>
      <w:r w:rsidR="007921DC">
        <w:rPr>
          <w:rFonts w:ascii="Times New Roman" w:hAnsi="Times New Roman" w:cs="Times New Roman"/>
          <w:b/>
          <w:sz w:val="28"/>
          <w:szCs w:val="28"/>
        </w:rPr>
        <w:t>00 «Физическая культура и спорт»</w:t>
      </w:r>
      <w:r w:rsidRPr="0081151D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8462F1">
        <w:rPr>
          <w:rFonts w:ascii="Times New Roman" w:hAnsi="Times New Roman" w:cs="Times New Roman"/>
          <w:sz w:val="28"/>
          <w:szCs w:val="28"/>
        </w:rPr>
        <w:t>175,6 тыс. рублей, или 85,4</w:t>
      </w:r>
      <w:r w:rsidRPr="0081151D">
        <w:rPr>
          <w:rFonts w:ascii="Times New Roman" w:hAnsi="Times New Roman" w:cs="Times New Roman"/>
          <w:sz w:val="28"/>
          <w:szCs w:val="28"/>
        </w:rPr>
        <w:t xml:space="preserve"> процентов от уточненных на 01.01.202</w:t>
      </w:r>
      <w:r w:rsidR="008462F1">
        <w:rPr>
          <w:rFonts w:ascii="Times New Roman" w:hAnsi="Times New Roman" w:cs="Times New Roman"/>
          <w:sz w:val="28"/>
          <w:szCs w:val="28"/>
        </w:rPr>
        <w:t>6</w:t>
      </w:r>
      <w:r w:rsidRPr="0081151D">
        <w:rPr>
          <w:rFonts w:ascii="Times New Roman" w:hAnsi="Times New Roman" w:cs="Times New Roman"/>
          <w:sz w:val="28"/>
          <w:szCs w:val="28"/>
        </w:rPr>
        <w:t xml:space="preserve"> года бюджетных назначений. В сравнении с аналогичным периодом прошлого года сумма </w:t>
      </w:r>
      <w:r w:rsidR="008462F1">
        <w:rPr>
          <w:rFonts w:ascii="Times New Roman" w:hAnsi="Times New Roman" w:cs="Times New Roman"/>
          <w:sz w:val="28"/>
          <w:szCs w:val="28"/>
        </w:rPr>
        <w:t xml:space="preserve">снизилась </w:t>
      </w:r>
      <w:r w:rsidRPr="0081151D">
        <w:rPr>
          <w:rFonts w:ascii="Times New Roman" w:hAnsi="Times New Roman" w:cs="Times New Roman"/>
          <w:sz w:val="28"/>
          <w:szCs w:val="28"/>
        </w:rPr>
        <w:t xml:space="preserve"> на  </w:t>
      </w:r>
      <w:r w:rsidR="008462F1">
        <w:rPr>
          <w:rFonts w:ascii="Times New Roman" w:hAnsi="Times New Roman" w:cs="Times New Roman"/>
          <w:sz w:val="28"/>
          <w:szCs w:val="28"/>
        </w:rPr>
        <w:t>98,9</w:t>
      </w:r>
      <w:r w:rsidRPr="0081151D">
        <w:rPr>
          <w:rFonts w:ascii="Times New Roman" w:hAnsi="Times New Roman" w:cs="Times New Roman"/>
          <w:sz w:val="28"/>
          <w:szCs w:val="28"/>
        </w:rPr>
        <w:t xml:space="preserve"> т</w:t>
      </w:r>
      <w:r w:rsidR="0016330B">
        <w:rPr>
          <w:rFonts w:ascii="Times New Roman" w:hAnsi="Times New Roman" w:cs="Times New Roman"/>
          <w:sz w:val="28"/>
          <w:szCs w:val="28"/>
        </w:rPr>
        <w:t>ыс. рублей.</w:t>
      </w:r>
      <w:r w:rsidR="008462F1" w:rsidRPr="008462F1">
        <w:rPr>
          <w:sz w:val="28"/>
          <w:szCs w:val="28"/>
        </w:rPr>
        <w:t xml:space="preserve"> </w:t>
      </w:r>
      <w:r w:rsidR="008462F1" w:rsidRPr="008462F1">
        <w:rPr>
          <w:rFonts w:ascii="Times New Roman" w:hAnsi="Times New Roman" w:cs="Times New Roman"/>
          <w:sz w:val="28"/>
          <w:szCs w:val="28"/>
        </w:rPr>
        <w:t>Уменьшение расходов сложилось в связи с  проведенными мероприятиями по план графику.</w:t>
      </w:r>
    </w:p>
    <w:p w:rsidR="007921DC" w:rsidRPr="007921DC" w:rsidRDefault="007921DC" w:rsidP="007921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1D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Расходы по разделу </w:t>
      </w:r>
      <w:r w:rsidRPr="007921DC">
        <w:rPr>
          <w:rFonts w:ascii="Times New Roman" w:eastAsia="Times New Roman" w:hAnsi="Times New Roman" w:cs="Times New Roman"/>
          <w:b/>
          <w:sz w:val="28"/>
          <w:szCs w:val="28"/>
        </w:rPr>
        <w:t>"Обслуживание долговых обязательств"</w:t>
      </w:r>
      <w:r w:rsidRPr="007921DC"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CF3A65">
        <w:rPr>
          <w:rFonts w:ascii="Times New Roman" w:eastAsia="Times New Roman" w:hAnsi="Times New Roman" w:cs="Times New Roman"/>
          <w:sz w:val="28"/>
          <w:szCs w:val="28"/>
        </w:rPr>
        <w:t>24</w:t>
      </w:r>
      <w:r w:rsidR="00FF0BE7">
        <w:rPr>
          <w:rFonts w:ascii="Times New Roman" w:eastAsia="Times New Roman" w:hAnsi="Times New Roman" w:cs="Times New Roman"/>
          <w:sz w:val="28"/>
          <w:szCs w:val="28"/>
        </w:rPr>
        <w:t>,7</w:t>
      </w:r>
      <w:r w:rsidRPr="007921DC">
        <w:rPr>
          <w:rFonts w:ascii="Times New Roman" w:eastAsia="Times New Roman" w:hAnsi="Times New Roman" w:cs="Times New Roman"/>
          <w:sz w:val="28"/>
          <w:szCs w:val="28"/>
        </w:rPr>
        <w:t xml:space="preserve"> тыс. рублей (202</w:t>
      </w:r>
      <w:r w:rsidR="00CF3A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921DC">
        <w:rPr>
          <w:rFonts w:ascii="Times New Roman" w:eastAsia="Times New Roman" w:hAnsi="Times New Roman" w:cs="Times New Roman"/>
          <w:sz w:val="28"/>
          <w:szCs w:val="28"/>
        </w:rPr>
        <w:t xml:space="preserve"> год – </w:t>
      </w:r>
      <w:r w:rsidR="00CF3A65">
        <w:rPr>
          <w:rFonts w:ascii="Times New Roman" w:eastAsia="Times New Roman" w:hAnsi="Times New Roman" w:cs="Times New Roman"/>
          <w:sz w:val="28"/>
          <w:szCs w:val="28"/>
        </w:rPr>
        <w:t>26,7</w:t>
      </w:r>
      <w:r w:rsidRPr="007921DC">
        <w:rPr>
          <w:rFonts w:ascii="Times New Roman" w:eastAsia="Times New Roman" w:hAnsi="Times New Roman" w:cs="Times New Roman"/>
          <w:sz w:val="28"/>
          <w:szCs w:val="28"/>
        </w:rPr>
        <w:t xml:space="preserve"> тыс. руб.) денежные средства были перечислены за пользование бюджетными кредитами предоставленными бюджетом другого уровня. </w:t>
      </w:r>
    </w:p>
    <w:p w:rsidR="0081151D" w:rsidRDefault="0081151D" w:rsidP="00811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BE7">
        <w:rPr>
          <w:rFonts w:ascii="Times New Roman" w:hAnsi="Times New Roman" w:cs="Times New Roman"/>
          <w:b/>
          <w:sz w:val="28"/>
          <w:szCs w:val="28"/>
        </w:rPr>
        <w:t>По разделу</w:t>
      </w:r>
      <w:r w:rsidR="007921DC" w:rsidRPr="00FF0BE7">
        <w:rPr>
          <w:rFonts w:ascii="Times New Roman" w:hAnsi="Times New Roman" w:cs="Times New Roman"/>
          <w:b/>
          <w:sz w:val="28"/>
          <w:szCs w:val="28"/>
        </w:rPr>
        <w:t xml:space="preserve"> 1400 «Межбюджетные трансферты»</w:t>
      </w:r>
      <w:r w:rsidRPr="0081151D">
        <w:rPr>
          <w:rFonts w:ascii="Times New Roman" w:hAnsi="Times New Roman" w:cs="Times New Roman"/>
          <w:sz w:val="28"/>
          <w:szCs w:val="28"/>
        </w:rPr>
        <w:t xml:space="preserve"> в целом исполнение составило </w:t>
      </w:r>
      <w:r w:rsidR="00CF3A65">
        <w:rPr>
          <w:rFonts w:ascii="Times New Roman" w:hAnsi="Times New Roman" w:cs="Times New Roman"/>
          <w:sz w:val="28"/>
          <w:szCs w:val="28"/>
        </w:rPr>
        <w:t>105 203,2</w:t>
      </w:r>
      <w:r w:rsidRPr="0081151D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CF3A65">
        <w:rPr>
          <w:rFonts w:ascii="Times New Roman" w:hAnsi="Times New Roman" w:cs="Times New Roman"/>
          <w:sz w:val="28"/>
          <w:szCs w:val="28"/>
        </w:rPr>
        <w:t>93,2</w:t>
      </w:r>
      <w:r w:rsidRPr="0081151D">
        <w:rPr>
          <w:rFonts w:ascii="Times New Roman" w:hAnsi="Times New Roman" w:cs="Times New Roman"/>
          <w:sz w:val="28"/>
          <w:szCs w:val="28"/>
        </w:rPr>
        <w:t xml:space="preserve"> процента от уточненных годовых бюджетных назначений. </w:t>
      </w:r>
    </w:p>
    <w:p w:rsidR="00812E0A" w:rsidRPr="00812E0A" w:rsidRDefault="00812E0A" w:rsidP="00812E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E0A">
        <w:rPr>
          <w:rFonts w:ascii="Times New Roman" w:hAnsi="Times New Roman" w:cs="Times New Roman"/>
          <w:sz w:val="28"/>
          <w:szCs w:val="28"/>
        </w:rPr>
        <w:t>Дотации бюджетам поселе</w:t>
      </w:r>
      <w:r w:rsidR="00C111C9">
        <w:rPr>
          <w:rFonts w:ascii="Times New Roman" w:hAnsi="Times New Roman" w:cs="Times New Roman"/>
          <w:sz w:val="28"/>
          <w:szCs w:val="28"/>
        </w:rPr>
        <w:t>ний перечислены в сумме 40 523,9</w:t>
      </w:r>
      <w:r w:rsidRPr="00812E0A">
        <w:rPr>
          <w:rFonts w:ascii="Times New Roman" w:hAnsi="Times New Roman" w:cs="Times New Roman"/>
          <w:sz w:val="28"/>
          <w:szCs w:val="28"/>
        </w:rPr>
        <w:t xml:space="preserve"> тыс. рублей, что составляет 100,0 процентов от уточненных бю</w:t>
      </w:r>
      <w:r w:rsidR="00C111C9">
        <w:rPr>
          <w:rFonts w:ascii="Times New Roman" w:hAnsi="Times New Roman" w:cs="Times New Roman"/>
          <w:sz w:val="28"/>
          <w:szCs w:val="28"/>
        </w:rPr>
        <w:t>джетных назначений на 01.01.2026</w:t>
      </w:r>
      <w:r w:rsidRPr="00812E0A">
        <w:rPr>
          <w:rFonts w:ascii="Times New Roman" w:hAnsi="Times New Roman" w:cs="Times New Roman"/>
          <w:sz w:val="28"/>
          <w:szCs w:val="28"/>
        </w:rPr>
        <w:t xml:space="preserve"> год, в том числе:</w:t>
      </w:r>
    </w:p>
    <w:p w:rsidR="00812E0A" w:rsidRPr="00812E0A" w:rsidRDefault="00812E0A" w:rsidP="0081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0A">
        <w:rPr>
          <w:rFonts w:ascii="Times New Roman" w:hAnsi="Times New Roman" w:cs="Times New Roman"/>
          <w:b/>
          <w:sz w:val="28"/>
          <w:szCs w:val="28"/>
        </w:rPr>
        <w:t>-</w:t>
      </w:r>
      <w:r w:rsidRPr="00812E0A">
        <w:rPr>
          <w:rFonts w:ascii="Times New Roman" w:hAnsi="Times New Roman" w:cs="Times New Roman"/>
          <w:sz w:val="28"/>
          <w:szCs w:val="28"/>
        </w:rPr>
        <w:t xml:space="preserve"> дотация за счет субвенций из краевого бюджета</w:t>
      </w:r>
      <w:r w:rsidRPr="00812E0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111C9">
        <w:rPr>
          <w:rFonts w:ascii="Times New Roman" w:hAnsi="Times New Roman" w:cs="Times New Roman"/>
          <w:sz w:val="28"/>
          <w:szCs w:val="28"/>
        </w:rPr>
        <w:t>3 657,9</w:t>
      </w:r>
      <w:r w:rsidR="00D0477B">
        <w:rPr>
          <w:rFonts w:ascii="Times New Roman" w:hAnsi="Times New Roman" w:cs="Times New Roman"/>
          <w:sz w:val="28"/>
          <w:szCs w:val="28"/>
        </w:rPr>
        <w:t xml:space="preserve"> тыс. рублей (приложение №</w:t>
      </w:r>
      <w:r w:rsidR="00BE5F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решению об исполнении бюджета района</w:t>
      </w:r>
      <w:r w:rsidRPr="00812E0A">
        <w:rPr>
          <w:rFonts w:ascii="Times New Roman" w:hAnsi="Times New Roman" w:cs="Times New Roman"/>
          <w:sz w:val="28"/>
          <w:szCs w:val="28"/>
        </w:rPr>
        <w:t>);</w:t>
      </w:r>
    </w:p>
    <w:p w:rsidR="00812E0A" w:rsidRPr="00812E0A" w:rsidRDefault="00812E0A" w:rsidP="00812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E0A">
        <w:rPr>
          <w:rFonts w:ascii="Times New Roman" w:hAnsi="Times New Roman" w:cs="Times New Roman"/>
          <w:b/>
          <w:sz w:val="28"/>
          <w:szCs w:val="28"/>
        </w:rPr>
        <w:t>-</w:t>
      </w:r>
      <w:r w:rsidRPr="00812E0A">
        <w:rPr>
          <w:rFonts w:ascii="Times New Roman" w:hAnsi="Times New Roman" w:cs="Times New Roman"/>
          <w:sz w:val="28"/>
          <w:szCs w:val="28"/>
        </w:rPr>
        <w:t xml:space="preserve"> дотация за счет средств  районного бюджета</w:t>
      </w:r>
      <w:r w:rsidRPr="00812E0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111C9">
        <w:rPr>
          <w:rFonts w:ascii="Times New Roman" w:hAnsi="Times New Roman" w:cs="Times New Roman"/>
          <w:sz w:val="28"/>
          <w:szCs w:val="28"/>
        </w:rPr>
        <w:t>36 866,0</w:t>
      </w:r>
      <w:r w:rsidR="00D0477B">
        <w:rPr>
          <w:rFonts w:ascii="Times New Roman" w:hAnsi="Times New Roman" w:cs="Times New Roman"/>
          <w:sz w:val="28"/>
          <w:szCs w:val="28"/>
        </w:rPr>
        <w:t xml:space="preserve"> тыс. рублей (приложение №</w:t>
      </w:r>
      <w:r w:rsidR="00BE5FC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решению об исполнении бюджета района</w:t>
      </w:r>
      <w:r w:rsidRPr="00812E0A">
        <w:rPr>
          <w:rFonts w:ascii="Times New Roman" w:hAnsi="Times New Roman" w:cs="Times New Roman"/>
          <w:sz w:val="28"/>
          <w:szCs w:val="28"/>
        </w:rPr>
        <w:t>);</w:t>
      </w:r>
    </w:p>
    <w:p w:rsidR="00812E0A" w:rsidRDefault="00812E0A" w:rsidP="00812E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E0A">
        <w:rPr>
          <w:rFonts w:ascii="Times New Roman" w:hAnsi="Times New Roman" w:cs="Times New Roman"/>
          <w:sz w:val="28"/>
          <w:szCs w:val="28"/>
        </w:rPr>
        <w:t xml:space="preserve">    Прочие межбюджетные трансферты общего характера пер</w:t>
      </w:r>
      <w:r w:rsidR="00C24E48">
        <w:rPr>
          <w:rFonts w:ascii="Times New Roman" w:hAnsi="Times New Roman" w:cs="Times New Roman"/>
          <w:sz w:val="28"/>
          <w:szCs w:val="28"/>
        </w:rPr>
        <w:t>еданы бюджетам поселений за 2025 год в сумме 64 679,3</w:t>
      </w:r>
      <w:r w:rsidRPr="00812E0A">
        <w:rPr>
          <w:rFonts w:ascii="Times New Roman" w:hAnsi="Times New Roman" w:cs="Times New Roman"/>
          <w:sz w:val="28"/>
          <w:szCs w:val="28"/>
        </w:rPr>
        <w:t xml:space="preserve"> </w:t>
      </w:r>
      <w:r w:rsidR="00C24E48">
        <w:rPr>
          <w:rFonts w:ascii="Times New Roman" w:hAnsi="Times New Roman" w:cs="Times New Roman"/>
          <w:sz w:val="28"/>
          <w:szCs w:val="28"/>
        </w:rPr>
        <w:t>тыс. рублей, что составляет 93,7</w:t>
      </w:r>
      <w:r w:rsidRPr="00812E0A">
        <w:rPr>
          <w:rFonts w:ascii="Times New Roman" w:hAnsi="Times New Roman" w:cs="Times New Roman"/>
          <w:sz w:val="28"/>
          <w:szCs w:val="28"/>
        </w:rPr>
        <w:t xml:space="preserve"> процента от уточненных бю</w:t>
      </w:r>
      <w:r w:rsidR="00C24E48">
        <w:rPr>
          <w:rFonts w:ascii="Times New Roman" w:hAnsi="Times New Roman" w:cs="Times New Roman"/>
          <w:sz w:val="28"/>
          <w:szCs w:val="28"/>
        </w:rPr>
        <w:t>джетных назначений на 01.01.2026</w:t>
      </w:r>
      <w:r w:rsidRPr="00812E0A">
        <w:rPr>
          <w:rFonts w:ascii="Times New Roman" w:hAnsi="Times New Roman" w:cs="Times New Roman"/>
          <w:sz w:val="28"/>
          <w:szCs w:val="28"/>
        </w:rPr>
        <w:t xml:space="preserve"> года, в том числе:</w:t>
      </w:r>
    </w:p>
    <w:p w:rsidR="00117D09" w:rsidRPr="00A44C92" w:rsidRDefault="00117D09" w:rsidP="00A44C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>- иные межбюджетные трансферты на поддержку мер по обеспечению сбалансированности бюджетов поселений</w:t>
      </w:r>
      <w:r w:rsidRPr="00117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D09">
        <w:rPr>
          <w:rFonts w:ascii="Times New Roman" w:hAnsi="Times New Roman" w:cs="Times New Roman"/>
          <w:sz w:val="28"/>
          <w:szCs w:val="28"/>
        </w:rPr>
        <w:t>32 154,8 тыс. рублей (приложение   № 3);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    - </w:t>
      </w:r>
      <w:proofErr w:type="gramStart"/>
      <w:r w:rsidRPr="00117D09">
        <w:rPr>
          <w:rFonts w:ascii="Times New Roman" w:hAnsi="Times New Roman" w:cs="Times New Roman"/>
          <w:sz w:val="28"/>
          <w:szCs w:val="28"/>
        </w:rPr>
        <w:t>на осуществление передаваемых полномочий из бюджета муниципального района бюджетам сельских поселений в соответствии с заключенными соглашениями перечислены в сумме</w:t>
      </w:r>
      <w:proofErr w:type="gramEnd"/>
      <w:r w:rsidRPr="00117D09">
        <w:rPr>
          <w:rFonts w:ascii="Times New Roman" w:hAnsi="Times New Roman" w:cs="Times New Roman"/>
          <w:sz w:val="28"/>
          <w:szCs w:val="28"/>
        </w:rPr>
        <w:t xml:space="preserve"> 23 231,5 тыс. рублей (приложения №3);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    -  дотация на поддержку мер по обеспечению сбалансированности бюджетов муниципальных районов (городских округов) </w:t>
      </w:r>
      <w:proofErr w:type="spellStart"/>
      <w:r w:rsidRPr="00117D09">
        <w:rPr>
          <w:rFonts w:ascii="Times New Roman" w:hAnsi="Times New Roman" w:cs="Times New Roman"/>
          <w:sz w:val="28"/>
          <w:szCs w:val="28"/>
        </w:rPr>
        <w:t>Забакальского</w:t>
      </w:r>
      <w:proofErr w:type="spellEnd"/>
      <w:r w:rsidRPr="00117D09">
        <w:rPr>
          <w:rFonts w:ascii="Times New Roman" w:hAnsi="Times New Roman" w:cs="Times New Roman"/>
          <w:sz w:val="28"/>
          <w:szCs w:val="28"/>
        </w:rPr>
        <w:t xml:space="preserve"> края в сумме 3 746,5 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    -  иные межбюджетные трансферты бюджетам поселений на финансовое обеспечение реализации мероприятий по проведению капитального ремонта жилых помещений отдельных категорий граждан в сумме 93 648,2тыс.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  - дотации на обеспечение расходных обязательств бюджетов муниципальных районов (муниципальных округов, городских округов) Забайкальского края, выделенных в сумме 843,4 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 - иные выплаты за достижение </w:t>
      </w:r>
      <w:proofErr w:type="gramStart"/>
      <w:r w:rsidRPr="00117D09">
        <w:rPr>
          <w:rFonts w:ascii="Times New Roman" w:hAnsi="Times New Roman" w:cs="Times New Roman"/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17D09">
        <w:rPr>
          <w:rFonts w:ascii="Times New Roman" w:hAnsi="Times New Roman" w:cs="Times New Roman"/>
          <w:sz w:val="28"/>
          <w:szCs w:val="28"/>
        </w:rPr>
        <w:t xml:space="preserve"> для бюджетов муниципальных образований в сумме 655,0 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- иные выплаты за достижение </w:t>
      </w:r>
      <w:proofErr w:type="gramStart"/>
      <w:r w:rsidRPr="00117D09">
        <w:rPr>
          <w:rFonts w:ascii="Times New Roman" w:hAnsi="Times New Roman" w:cs="Times New Roman"/>
          <w:sz w:val="28"/>
          <w:szCs w:val="28"/>
        </w:rPr>
        <w:t>показателей деятельности органов исполнительной власти субъектов Российской Федерации</w:t>
      </w:r>
      <w:proofErr w:type="gramEnd"/>
      <w:r w:rsidRPr="00117D09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Pr="00117D09">
        <w:rPr>
          <w:rFonts w:ascii="Times New Roman" w:hAnsi="Times New Roman" w:cs="Times New Roman"/>
          <w:sz w:val="28"/>
          <w:szCs w:val="28"/>
        </w:rPr>
        <w:lastRenderedPageBreak/>
        <w:t>дотации (грантов) бюджетам субъектов Российской Федерации, для бюджетов муниципальных образований в сумме 390,0 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-  иной межбюджетный трансферт, выделенный из резервного фонда муниципального района городскому поселению «</w:t>
      </w:r>
      <w:proofErr w:type="spellStart"/>
      <w:r w:rsidRPr="00117D09">
        <w:rPr>
          <w:rFonts w:ascii="Times New Roman" w:hAnsi="Times New Roman" w:cs="Times New Roman"/>
          <w:sz w:val="28"/>
          <w:szCs w:val="28"/>
        </w:rPr>
        <w:t>Могзонское</w:t>
      </w:r>
      <w:proofErr w:type="spellEnd"/>
      <w:r w:rsidRPr="00117D09">
        <w:rPr>
          <w:rFonts w:ascii="Times New Roman" w:hAnsi="Times New Roman" w:cs="Times New Roman"/>
          <w:sz w:val="28"/>
          <w:szCs w:val="28"/>
        </w:rPr>
        <w:t>» в сумме 10,0 тыс. рублей на похороны участника СВО.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-  субсидия, выделенная из бюджета края городскому поселению «</w:t>
      </w:r>
      <w:proofErr w:type="spellStart"/>
      <w:r w:rsidRPr="00117D09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Pr="00117D09">
        <w:rPr>
          <w:rFonts w:ascii="Times New Roman" w:hAnsi="Times New Roman" w:cs="Times New Roman"/>
          <w:sz w:val="28"/>
          <w:szCs w:val="28"/>
        </w:rPr>
        <w:t>» на финансовое обеспечение мероприятий государственной программы Забайкальского края "Воспроизводство и использование природных ресурсов" в сумме 1000,0 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 -  субсидия на 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экспертиз), выделенная в сумме 18 439,4 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-  субсидия выделенная с/</w:t>
      </w:r>
      <w:proofErr w:type="gramStart"/>
      <w:r w:rsidRPr="00117D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7D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17D09">
        <w:rPr>
          <w:rFonts w:ascii="Times New Roman" w:hAnsi="Times New Roman" w:cs="Times New Roman"/>
          <w:sz w:val="28"/>
          <w:szCs w:val="28"/>
        </w:rPr>
        <w:t>Закультинское</w:t>
      </w:r>
      <w:proofErr w:type="spellEnd"/>
      <w:r w:rsidRPr="00117D09">
        <w:rPr>
          <w:rFonts w:ascii="Times New Roman" w:hAnsi="Times New Roman" w:cs="Times New Roman"/>
          <w:sz w:val="28"/>
          <w:szCs w:val="28"/>
        </w:rPr>
        <w:t>» на обеспечение комплексного развития сельских территорий (реализация проектов по благоустройству общественных пространств на сельских территориях) в сумме 1207,8. Выполнение составило 100,0 процентов.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17D09">
        <w:rPr>
          <w:rFonts w:ascii="Times New Roman" w:hAnsi="Times New Roman" w:cs="Times New Roman"/>
          <w:sz w:val="28"/>
          <w:szCs w:val="28"/>
        </w:rPr>
        <w:t>- субсидия на организация работ, необходимых для ввода в эксплуатацию объектов капитального строительства, выделенная в сумме 3433,5 тыс. рублей</w:t>
      </w:r>
      <w:proofErr w:type="gramEnd"/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- реализация программ формирования современной городской среды в сумме 9036,9 тыс. рублей</w:t>
      </w:r>
    </w:p>
    <w:p w:rsidR="00117D09" w:rsidRPr="00117D09" w:rsidRDefault="00117D09" w:rsidP="00117D09">
      <w:pPr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 xml:space="preserve">  -  субсидия выделенная г/</w:t>
      </w:r>
      <w:proofErr w:type="gramStart"/>
      <w:r w:rsidRPr="00117D0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7D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17D09">
        <w:rPr>
          <w:rFonts w:ascii="Times New Roman" w:hAnsi="Times New Roman" w:cs="Times New Roman"/>
          <w:sz w:val="28"/>
          <w:szCs w:val="28"/>
        </w:rPr>
        <w:t>Хилокское</w:t>
      </w:r>
      <w:proofErr w:type="spellEnd"/>
      <w:r w:rsidRPr="00117D09">
        <w:rPr>
          <w:rFonts w:ascii="Times New Roman" w:hAnsi="Times New Roman" w:cs="Times New Roman"/>
          <w:sz w:val="28"/>
          <w:szCs w:val="28"/>
        </w:rPr>
        <w:t>»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в сумме 80 000,0 тыс. рублей. Исполнение составило 100,0 процентов</w:t>
      </w:r>
    </w:p>
    <w:p w:rsidR="00892A79" w:rsidRPr="00E22A0B" w:rsidRDefault="00117D09" w:rsidP="00E22A0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7D09">
        <w:rPr>
          <w:rFonts w:ascii="Times New Roman" w:hAnsi="Times New Roman" w:cs="Times New Roman"/>
          <w:sz w:val="28"/>
          <w:szCs w:val="28"/>
        </w:rPr>
        <w:t>Средства прочих межбюджетных трансфертов в 2025 году при плановых назначениях в сумме 64 679,3 тыс. рублей, были исполнены на 93,7 процентов. Неисполнение сложилось за счет средств дорожного фонда в сумме 4 381,3 тыс. рублей, в связи с освоением средств дорожного фонда не в полном объеме.</w:t>
      </w:r>
    </w:p>
    <w:p w:rsidR="0019026C" w:rsidRDefault="00DF2A52" w:rsidP="0019026C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A52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Исполнение местного бюджета в части </w:t>
      </w:r>
    </w:p>
    <w:p w:rsidR="0019026C" w:rsidRPr="00DF2A52" w:rsidRDefault="00DF2A52" w:rsidP="00A52FBD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A52">
        <w:rPr>
          <w:rFonts w:ascii="Times New Roman" w:eastAsia="Times New Roman" w:hAnsi="Times New Roman" w:cs="Times New Roman"/>
          <w:b/>
          <w:sz w:val="28"/>
          <w:szCs w:val="28"/>
        </w:rPr>
        <w:t>программных расходов бюджета.</w:t>
      </w:r>
    </w:p>
    <w:p w:rsidR="0019026C" w:rsidRPr="00F104AA" w:rsidRDefault="0019026C" w:rsidP="0019026C">
      <w:pPr>
        <w:tabs>
          <w:tab w:val="left" w:pos="108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26C">
        <w:rPr>
          <w:rFonts w:ascii="Times New Roman" w:eastAsia="Times New Roman" w:hAnsi="Times New Roman" w:cs="Times New Roman"/>
          <w:sz w:val="28"/>
          <w:szCs w:val="28"/>
        </w:rPr>
        <w:t xml:space="preserve">В общей структуре расходной части местного бюджета расходы на финансовое </w:t>
      </w:r>
      <w:r w:rsidRPr="00B417A7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="00174E2F">
        <w:rPr>
          <w:rFonts w:ascii="Times New Roman" w:eastAsia="Times New Roman" w:hAnsi="Times New Roman" w:cs="Times New Roman"/>
          <w:sz w:val="28"/>
          <w:szCs w:val="28"/>
        </w:rPr>
        <w:t xml:space="preserve"> по 9</w:t>
      </w:r>
      <w:r w:rsidR="00F104AA" w:rsidRPr="00B417A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</w:t>
      </w:r>
      <w:r w:rsidRPr="00B417A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B417A7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B417A7"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 w:rsidR="00E725F8" w:rsidRPr="00B417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58F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417A7">
        <w:rPr>
          <w:rFonts w:ascii="Times New Roman" w:eastAsia="Times New Roman" w:hAnsi="Times New Roman" w:cs="Times New Roman"/>
          <w:sz w:val="28"/>
          <w:szCs w:val="28"/>
        </w:rPr>
        <w:t xml:space="preserve"> год (с учетом изменений) утверждены в сумме </w:t>
      </w:r>
      <w:r w:rsidR="00174E2F">
        <w:rPr>
          <w:rFonts w:ascii="Times New Roman" w:eastAsia="Times New Roman" w:hAnsi="Times New Roman" w:cs="Times New Roman"/>
          <w:sz w:val="28"/>
          <w:szCs w:val="28"/>
        </w:rPr>
        <w:t xml:space="preserve"> 1 545 604,8</w:t>
      </w:r>
      <w:r w:rsidR="00F104AA" w:rsidRPr="00B41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04AA" w:rsidRPr="00B417A7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F104AA" w:rsidRPr="00B417A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104AA" w:rsidRPr="00B417A7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 w:rsidRPr="00B417A7">
        <w:rPr>
          <w:rFonts w:ascii="Times New Roman" w:eastAsia="Times New Roman" w:hAnsi="Times New Roman" w:cs="Times New Roman"/>
          <w:sz w:val="28"/>
          <w:szCs w:val="28"/>
        </w:rPr>
        <w:t xml:space="preserve"> и составляют</w:t>
      </w:r>
      <w:r w:rsidR="00F104AA" w:rsidRPr="00B417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4E2F">
        <w:rPr>
          <w:rFonts w:ascii="Times New Roman" w:eastAsia="Times New Roman" w:hAnsi="Times New Roman" w:cs="Times New Roman"/>
          <w:sz w:val="28"/>
          <w:szCs w:val="28"/>
        </w:rPr>
        <w:t>97,7</w:t>
      </w:r>
      <w:r w:rsidR="00F104AA" w:rsidRPr="00B417A7">
        <w:rPr>
          <w:rFonts w:ascii="Times New Roman" w:eastAsia="Times New Roman" w:hAnsi="Times New Roman" w:cs="Times New Roman"/>
          <w:sz w:val="28"/>
          <w:szCs w:val="28"/>
        </w:rPr>
        <w:t>%</w:t>
      </w:r>
      <w:r w:rsidR="00E725F8" w:rsidRPr="00B417A7">
        <w:rPr>
          <w:rFonts w:ascii="Times New Roman" w:hAnsi="Times New Roman" w:cs="Times New Roman"/>
          <w:sz w:val="28"/>
          <w:szCs w:val="28"/>
        </w:rPr>
        <w:t xml:space="preserve"> от общей суммы расходов</w:t>
      </w:r>
      <w:r w:rsidR="00F104AA" w:rsidRPr="00B417A7">
        <w:rPr>
          <w:rFonts w:ascii="Times New Roman" w:hAnsi="Times New Roman" w:cs="Times New Roman"/>
          <w:sz w:val="28"/>
          <w:szCs w:val="28"/>
        </w:rPr>
        <w:t>.</w:t>
      </w:r>
    </w:p>
    <w:p w:rsidR="0019026C" w:rsidRPr="0019026C" w:rsidRDefault="0019026C" w:rsidP="003244B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026C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исполнения плановых значений программных расходов представлен в таблице.</w:t>
      </w:r>
    </w:p>
    <w:p w:rsidR="00CF4E98" w:rsidRPr="00CF4E98" w:rsidRDefault="00CF4E98" w:rsidP="003244B9">
      <w:pPr>
        <w:tabs>
          <w:tab w:val="left" w:pos="108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F4E98">
        <w:rPr>
          <w:rFonts w:ascii="Times New Roman" w:eastAsia="Times New Roman" w:hAnsi="Times New Roman" w:cs="Times New Roman"/>
          <w:sz w:val="24"/>
          <w:szCs w:val="24"/>
        </w:rPr>
        <w:t>Таблица № 11</w:t>
      </w:r>
      <w:r w:rsidR="00F104AA" w:rsidRPr="00CF4E9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19026C" w:rsidRPr="00F60066" w:rsidRDefault="00F104AA" w:rsidP="003244B9">
      <w:pPr>
        <w:tabs>
          <w:tab w:val="left" w:pos="1080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F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26C" w:rsidRPr="00CF4E98">
        <w:rPr>
          <w:rFonts w:ascii="Times New Roman" w:eastAsia="Times New Roman" w:hAnsi="Times New Roman" w:cs="Times New Roman"/>
          <w:sz w:val="24"/>
          <w:szCs w:val="24"/>
        </w:rPr>
        <w:t>в тыс. рублей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260"/>
        <w:gridCol w:w="1843"/>
        <w:gridCol w:w="1359"/>
        <w:gridCol w:w="1476"/>
      </w:tblGrid>
      <w:tr w:rsidR="00DF2A52" w:rsidRPr="002A06EA" w:rsidTr="00686C22">
        <w:trPr>
          <w:trHeight w:val="276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6EA">
              <w:rPr>
                <w:rFonts w:ascii="Times New Roman" w:eastAsia="Times New Roman" w:hAnsi="Times New Roman" w:cs="Times New Roman"/>
              </w:rPr>
              <w:t>Уточненный план на 202</w:t>
            </w:r>
            <w:r w:rsidR="000158FE">
              <w:rPr>
                <w:rFonts w:ascii="Times New Roman" w:eastAsia="Times New Roman" w:hAnsi="Times New Roman" w:cs="Times New Roman"/>
              </w:rPr>
              <w:t>5</w:t>
            </w:r>
            <w:r w:rsidRPr="002A06EA">
              <w:rPr>
                <w:rFonts w:ascii="Times New Roman" w:eastAsia="Times New Roman" w:hAnsi="Times New Roman" w:cs="Times New Roman"/>
              </w:rPr>
              <w:t xml:space="preserve"> год (</w:t>
            </w:r>
            <w:proofErr w:type="spellStart"/>
            <w:r w:rsidRPr="002A06EA">
              <w:rPr>
                <w:rFonts w:ascii="Times New Roman" w:eastAsia="Times New Roman" w:hAnsi="Times New Roman" w:cs="Times New Roman"/>
              </w:rPr>
              <w:t>тыс</w:t>
            </w:r>
            <w:proofErr w:type="gramStart"/>
            <w:r w:rsidRPr="002A06EA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2A06EA">
              <w:rPr>
                <w:rFonts w:ascii="Times New Roman" w:eastAsia="Times New Roman" w:hAnsi="Times New Roman" w:cs="Times New Roman"/>
              </w:rPr>
              <w:t>ублей</w:t>
            </w:r>
            <w:proofErr w:type="spellEnd"/>
            <w:r w:rsidRPr="002A06E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6EA">
              <w:rPr>
                <w:rFonts w:ascii="Times New Roman" w:eastAsia="Times New Roman" w:hAnsi="Times New Roman" w:cs="Times New Roman"/>
              </w:rPr>
              <w:t>Исполнение на 202</w:t>
            </w:r>
            <w:r w:rsidR="000158FE">
              <w:rPr>
                <w:rFonts w:ascii="Times New Roman" w:eastAsia="Times New Roman" w:hAnsi="Times New Roman" w:cs="Times New Roman"/>
              </w:rPr>
              <w:t>5</w:t>
            </w:r>
            <w:r w:rsidRPr="002A06E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6EA">
              <w:rPr>
                <w:rFonts w:ascii="Times New Roman" w:eastAsia="Times New Roman" w:hAnsi="Times New Roman" w:cs="Times New Roman"/>
              </w:rPr>
              <w:t>% исполнения</w:t>
            </w:r>
          </w:p>
        </w:tc>
      </w:tr>
      <w:tr w:rsidR="00DF2A52" w:rsidRPr="002A06EA" w:rsidTr="00686C22">
        <w:trPr>
          <w:trHeight w:val="276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F2A52" w:rsidRPr="002A06EA" w:rsidTr="00686C22">
        <w:trPr>
          <w:trHeight w:val="705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32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6EA">
              <w:rPr>
                <w:rFonts w:ascii="Times New Roman" w:eastAsia="Times New Roman" w:hAnsi="Times New Roman" w:cs="Times New Roman"/>
              </w:rPr>
              <w:t>к уточненному плану</w:t>
            </w:r>
          </w:p>
        </w:tc>
      </w:tr>
      <w:tr w:rsidR="00DF2A52" w:rsidRPr="002A06EA" w:rsidTr="00686C22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A52" w:rsidRPr="002A06EA" w:rsidRDefault="00DF2A52" w:rsidP="0032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A52" w:rsidRPr="002A06EA" w:rsidRDefault="00DF2A52" w:rsidP="0032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6E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A52" w:rsidRPr="002A06EA" w:rsidRDefault="00DF2A52" w:rsidP="0032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6E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A52" w:rsidRPr="002A06EA" w:rsidRDefault="00DF2A52" w:rsidP="0032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A06EA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F2A52" w:rsidRPr="002A06EA" w:rsidTr="00892A79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A52" w:rsidRPr="002A06EA" w:rsidRDefault="00DF2A52" w:rsidP="00892A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"Управление муниципальными финансами и муниципальным долгом муниципального района "</w:t>
            </w:r>
            <w:proofErr w:type="spellStart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Хилокский</w:t>
            </w:r>
            <w:proofErr w:type="spellEnd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район" на 202</w:t>
            </w:r>
            <w:r w:rsidR="00892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892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82 293,2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82 293,2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892A79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2A52" w:rsidRPr="002A06EA" w:rsidTr="00892A79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892A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"Экономическое развитие муниципального района "</w:t>
            </w:r>
            <w:proofErr w:type="spellStart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Хилокский</w:t>
            </w:r>
            <w:proofErr w:type="spellEnd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район" на 202</w:t>
            </w:r>
            <w:r w:rsidR="00892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892A7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95 604,3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94 919,1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99,3</w:t>
            </w:r>
          </w:p>
        </w:tc>
      </w:tr>
      <w:tr w:rsidR="00892A79" w:rsidRPr="002A06EA" w:rsidTr="00892A79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79" w:rsidRPr="002A06EA" w:rsidRDefault="00892A79" w:rsidP="00E80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«Совершенствование гражданской обороны, защиты населения и территорий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Хилокский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район» от чрезвычайных ситуаций мирного и военного времени» на 2023-2027 года»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79" w:rsidRPr="002A06EA" w:rsidRDefault="000158FE" w:rsidP="00015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71,5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79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2A79" w:rsidRPr="002A06EA" w:rsidRDefault="00892A79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2A52" w:rsidRPr="002A06EA" w:rsidTr="00892A79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8F2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"Социальное развитие муниципального района "</w:t>
            </w:r>
            <w:proofErr w:type="spellStart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Хилокский</w:t>
            </w:r>
            <w:proofErr w:type="spellEnd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район" на 202</w:t>
            </w:r>
            <w:r w:rsidR="008F2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8F2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566,3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535,5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94,6</w:t>
            </w:r>
          </w:p>
        </w:tc>
      </w:tr>
      <w:tr w:rsidR="00DF2A52" w:rsidRPr="002A06EA" w:rsidTr="00892A79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8F2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"Территориальное развитие муниципального района "</w:t>
            </w:r>
            <w:proofErr w:type="spellStart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Хилокский</w:t>
            </w:r>
            <w:proofErr w:type="spellEnd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район" на 202</w:t>
            </w:r>
            <w:r w:rsidR="008F2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8F2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147 980,0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147 782,2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99,9</w:t>
            </w:r>
          </w:p>
        </w:tc>
      </w:tr>
      <w:tr w:rsidR="00DF2A52" w:rsidRPr="002A06EA" w:rsidTr="00892A79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E807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"Культура муниципального района "</w:t>
            </w:r>
            <w:proofErr w:type="spellStart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Хилокский</w:t>
            </w:r>
            <w:proofErr w:type="spellEnd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район" на 2022-2026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142 257,5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0158FE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141 951,4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8F2DB7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98,8</w:t>
            </w:r>
          </w:p>
        </w:tc>
      </w:tr>
      <w:tr w:rsidR="00DF2A52" w:rsidRPr="002A06EA" w:rsidTr="00892A79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8F2D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"Развитие образования муниципального района "</w:t>
            </w:r>
            <w:proofErr w:type="spellStart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Хилокский</w:t>
            </w:r>
            <w:proofErr w:type="spellEnd"/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район" на 202</w:t>
            </w:r>
            <w:r w:rsidR="008F2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-202</w:t>
            </w:r>
            <w:r w:rsidR="008F2D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2A06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1 038 897,7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1 036 230,3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99,7</w:t>
            </w:r>
          </w:p>
        </w:tc>
      </w:tr>
      <w:tr w:rsidR="00C02853" w:rsidRPr="002A06EA" w:rsidTr="00892A79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853" w:rsidRPr="002A06EA" w:rsidRDefault="00C02853" w:rsidP="008F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«Безопасность гидротехнических сооружений, находящихся на территории  муниципального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Хилокский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853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74E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853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174E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853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100,0</w:t>
            </w:r>
          </w:p>
        </w:tc>
      </w:tr>
      <w:tr w:rsidR="00DF2A52" w:rsidRPr="002A06EA" w:rsidTr="00892A79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A52" w:rsidRPr="002A06EA" w:rsidRDefault="00DF2A52" w:rsidP="008F2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A0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"Обеспечение экологической безопасности окружающей среды и населения муниципального района "</w:t>
            </w:r>
            <w:proofErr w:type="spellStart"/>
            <w:r w:rsidRPr="002A0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Хилокский</w:t>
            </w:r>
            <w:proofErr w:type="spellEnd"/>
            <w:r w:rsidRPr="002A0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район" при обращении с отходами производства и потребления (202</w:t>
            </w:r>
            <w:r w:rsidR="008F2D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2A0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-202</w:t>
            </w:r>
            <w:r w:rsidR="008F2D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2A06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годы)"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36 934,3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8424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934,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A52" w:rsidRPr="002A06EA" w:rsidRDefault="00C02853" w:rsidP="00892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16,1</w:t>
            </w:r>
          </w:p>
        </w:tc>
      </w:tr>
      <w:tr w:rsidR="006F75C9" w:rsidRPr="002A06EA" w:rsidTr="00686C22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5C9" w:rsidRPr="002A06EA" w:rsidRDefault="006F75C9" w:rsidP="00E8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ПРОГРАММЫЕ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C02853" w:rsidP="002A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1 545 604,8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C02853" w:rsidP="008F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1 510 718,5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770B85" w:rsidP="008F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</w:t>
            </w:r>
          </w:p>
        </w:tc>
      </w:tr>
      <w:tr w:rsidR="006F75C9" w:rsidRPr="002A06EA" w:rsidTr="00686C22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5C9" w:rsidRPr="002A06EA" w:rsidRDefault="006F75C9" w:rsidP="00E80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РАСХОДЫ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C02853" w:rsidP="008F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1 727 367,4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C02853" w:rsidP="008F2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1 672 749,3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7749B0" w:rsidP="00B4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97,7</w:t>
            </w:r>
          </w:p>
        </w:tc>
      </w:tr>
      <w:tr w:rsidR="006F75C9" w:rsidRPr="002A06EA" w:rsidTr="00686C22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75C9" w:rsidRPr="002A06EA" w:rsidRDefault="006F75C9" w:rsidP="006F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F75C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Доля программных расходов в общем объеме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B6569B" w:rsidP="006F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B6569B" w:rsidP="006F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5C9" w:rsidRPr="002A06EA" w:rsidRDefault="006F75C9" w:rsidP="006F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974C4" w:rsidRDefault="00B974C4" w:rsidP="00824E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4EAC" w:rsidRPr="00824EAC" w:rsidRDefault="00824EAC" w:rsidP="00824EA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E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Исполнение плановых показателей, предусматривающих расходы на реализацию муниципальных программ, составило </w:t>
      </w:r>
      <w:r w:rsidR="00FD3D16">
        <w:rPr>
          <w:rFonts w:ascii="Times New Roman" w:eastAsia="Times New Roman" w:hAnsi="Times New Roman" w:cs="Times New Roman"/>
          <w:sz w:val="28"/>
          <w:szCs w:val="28"/>
        </w:rPr>
        <w:t>1 510 718,5</w:t>
      </w:r>
      <w:r w:rsidRPr="00824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24EAC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824EA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24EAC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  <w:r w:rsidRPr="00824EAC">
        <w:rPr>
          <w:rFonts w:ascii="Times New Roman" w:eastAsia="Times New Roman" w:hAnsi="Times New Roman" w:cs="Times New Roman"/>
          <w:sz w:val="28"/>
          <w:szCs w:val="28"/>
        </w:rPr>
        <w:t xml:space="preserve">., или </w:t>
      </w:r>
      <w:r w:rsidR="00FD3D16">
        <w:rPr>
          <w:rFonts w:ascii="Times New Roman" w:eastAsia="Times New Roman" w:hAnsi="Times New Roman" w:cs="Times New Roman"/>
          <w:sz w:val="28"/>
          <w:szCs w:val="28"/>
        </w:rPr>
        <w:t>97,7</w:t>
      </w:r>
      <w:r w:rsidRPr="00824EAC">
        <w:rPr>
          <w:rFonts w:ascii="Times New Roman" w:eastAsia="Times New Roman" w:hAnsi="Times New Roman" w:cs="Times New Roman"/>
          <w:sz w:val="28"/>
          <w:szCs w:val="28"/>
        </w:rPr>
        <w:t xml:space="preserve">% от плановых значений. В общей структуре произведенных расходов программные расходы составили </w:t>
      </w:r>
      <w:r w:rsidR="00FD3D16">
        <w:rPr>
          <w:rFonts w:ascii="Times New Roman" w:eastAsia="Times New Roman" w:hAnsi="Times New Roman" w:cs="Times New Roman"/>
          <w:sz w:val="28"/>
          <w:szCs w:val="28"/>
        </w:rPr>
        <w:t>90,3</w:t>
      </w:r>
      <w:r w:rsidRPr="00824EA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F2A52" w:rsidRPr="00D439EE" w:rsidRDefault="00824EAC" w:rsidP="0082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EAC">
        <w:rPr>
          <w:rFonts w:ascii="Times New Roman" w:eastAsia="Times New Roman" w:hAnsi="Times New Roman" w:cs="Times New Roman"/>
          <w:sz w:val="28"/>
          <w:szCs w:val="28"/>
        </w:rPr>
        <w:t xml:space="preserve">           В основном, по всем муниципальным программам освоение средств бюджета составляет от 9</w:t>
      </w:r>
      <w:r w:rsidR="00B417A7">
        <w:rPr>
          <w:rFonts w:ascii="Times New Roman" w:eastAsia="Times New Roman" w:hAnsi="Times New Roman" w:cs="Times New Roman"/>
          <w:sz w:val="28"/>
          <w:szCs w:val="28"/>
        </w:rPr>
        <w:t>8,8</w:t>
      </w:r>
      <w:r w:rsidRPr="00D439EE">
        <w:rPr>
          <w:rFonts w:ascii="Times New Roman" w:eastAsia="Times New Roman" w:hAnsi="Times New Roman" w:cs="Times New Roman"/>
          <w:sz w:val="28"/>
          <w:szCs w:val="28"/>
        </w:rPr>
        <w:t>% до 100%</w:t>
      </w:r>
      <w:r w:rsidR="00D439EE" w:rsidRPr="00D439EE"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 следующей программы</w:t>
      </w:r>
      <w:r w:rsidR="00D439E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6876" w:rsidRPr="00236876" w:rsidRDefault="00D439EE" w:rsidP="002368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AA3DD2">
        <w:rPr>
          <w:rFonts w:ascii="Times New Roman" w:eastAsia="Times New Roman" w:hAnsi="Times New Roman" w:cs="Times New Roman"/>
          <w:bCs/>
          <w:sz w:val="28"/>
          <w:szCs w:val="28"/>
        </w:rPr>
        <w:t>- м</w:t>
      </w:r>
      <w:r w:rsidRPr="002A06EA">
        <w:rPr>
          <w:rFonts w:ascii="Times New Roman" w:eastAsia="Times New Roman" w:hAnsi="Times New Roman" w:cs="Times New Roman"/>
          <w:bCs/>
          <w:sz w:val="28"/>
          <w:szCs w:val="28"/>
        </w:rPr>
        <w:t>униципальная программа "</w:t>
      </w:r>
      <w:r w:rsidR="00B417A7" w:rsidRPr="00B41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Обеспечение экологической безопасности окружающей среды и населения муниципального района "</w:t>
      </w:r>
      <w:proofErr w:type="spellStart"/>
      <w:r w:rsidR="00B417A7" w:rsidRPr="00B41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Хилокский</w:t>
      </w:r>
      <w:proofErr w:type="spellEnd"/>
      <w:r w:rsidR="00B417A7" w:rsidRPr="00B417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район" при обращении с отходами производства и потребления (2023-2027 годы)</w:t>
      </w:r>
      <w:r w:rsidRPr="00B417A7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="00B417A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3DD2" w:rsidRPr="00AA3DD2">
        <w:rPr>
          <w:rFonts w:ascii="Times New Roman" w:eastAsia="Times New Roman" w:hAnsi="Times New Roman" w:cs="Times New Roman"/>
          <w:sz w:val="28"/>
          <w:szCs w:val="28"/>
        </w:rPr>
        <w:t>– за 20</w:t>
      </w:r>
      <w:r w:rsidR="00997A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D3D16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AA3DD2" w:rsidRPr="00AA3DD2">
        <w:rPr>
          <w:rFonts w:ascii="Times New Roman" w:eastAsia="Times New Roman" w:hAnsi="Times New Roman" w:cs="Times New Roman"/>
          <w:sz w:val="28"/>
          <w:szCs w:val="28"/>
        </w:rPr>
        <w:t xml:space="preserve">год на реализацию мероприятий данной программы направлено </w:t>
      </w:r>
      <w:r w:rsidR="00FD3D16">
        <w:rPr>
          <w:rFonts w:ascii="Times New Roman" w:eastAsia="Times New Roman" w:hAnsi="Times New Roman" w:cs="Times New Roman"/>
          <w:sz w:val="28"/>
          <w:szCs w:val="28"/>
        </w:rPr>
        <w:t>5 935,3</w:t>
      </w:r>
      <w:r w:rsidR="00AA3DD2" w:rsidRPr="00AA3DD2">
        <w:rPr>
          <w:rFonts w:ascii="Times New Roman" w:eastAsia="Times New Roman" w:hAnsi="Times New Roman" w:cs="Times New Roman"/>
          <w:sz w:val="28"/>
          <w:szCs w:val="28"/>
        </w:rPr>
        <w:t xml:space="preserve"> тыс. руб., или </w:t>
      </w:r>
      <w:r w:rsidR="00FD3D16">
        <w:rPr>
          <w:rFonts w:ascii="Times New Roman" w:eastAsia="Times New Roman" w:hAnsi="Times New Roman" w:cs="Times New Roman"/>
          <w:sz w:val="28"/>
          <w:szCs w:val="28"/>
        </w:rPr>
        <w:t>16,1</w:t>
      </w:r>
      <w:r w:rsidR="00AA3DD2" w:rsidRPr="00AA3DD2">
        <w:rPr>
          <w:rFonts w:ascii="Times New Roman" w:eastAsia="Times New Roman" w:hAnsi="Times New Roman" w:cs="Times New Roman"/>
          <w:sz w:val="28"/>
          <w:szCs w:val="28"/>
        </w:rPr>
        <w:t xml:space="preserve">%  от уточненных годовых назначений, неисполнение составило </w:t>
      </w:r>
      <w:r w:rsidR="00842400">
        <w:rPr>
          <w:rFonts w:ascii="Times New Roman" w:eastAsia="Times New Roman" w:hAnsi="Times New Roman" w:cs="Times New Roman"/>
          <w:sz w:val="28"/>
          <w:szCs w:val="28"/>
        </w:rPr>
        <w:t xml:space="preserve">31 000,0 </w:t>
      </w:r>
      <w:proofErr w:type="spellStart"/>
      <w:r w:rsidR="00AA3DD2" w:rsidRPr="00AA3DD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AA3DD2" w:rsidRPr="00AA3DD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AA3DD2" w:rsidRPr="00AA3DD2">
        <w:rPr>
          <w:rFonts w:ascii="Times New Roman" w:eastAsia="Times New Roman" w:hAnsi="Times New Roman" w:cs="Times New Roman"/>
          <w:sz w:val="28"/>
          <w:szCs w:val="28"/>
        </w:rPr>
        <w:t>уб</w:t>
      </w:r>
      <w:r w:rsidR="00B273AB"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 w:rsidR="00B273A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7E11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A77E11" w:rsidRPr="00236876">
        <w:rPr>
          <w:rFonts w:ascii="Times New Roman" w:eastAsia="Times New Roman" w:hAnsi="Times New Roman" w:cs="Times New Roman"/>
          <w:sz w:val="28"/>
          <w:szCs w:val="28"/>
        </w:rPr>
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</w:r>
      <w:r w:rsidR="00842400" w:rsidRPr="00236876">
        <w:rPr>
          <w:rFonts w:ascii="Times New Roman" w:eastAsia="Times New Roman" w:hAnsi="Times New Roman" w:cs="Times New Roman"/>
          <w:sz w:val="28"/>
          <w:szCs w:val="28"/>
        </w:rPr>
        <w:t xml:space="preserve"> -31 000,0</w:t>
      </w:r>
      <w:r w:rsidR="00384099" w:rsidRPr="002368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84099" w:rsidRPr="00236876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384099" w:rsidRPr="00236876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384099" w:rsidRPr="00236876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 w:rsidR="00A77E11" w:rsidRPr="002368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174E2F">
        <w:rPr>
          <w:rFonts w:ascii="Times New Roman" w:hAnsi="Times New Roman" w:cs="Times New Roman"/>
          <w:sz w:val="28"/>
          <w:szCs w:val="28"/>
        </w:rPr>
        <w:t xml:space="preserve"> </w:t>
      </w:r>
      <w:r w:rsidR="00236876" w:rsidRPr="002368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6876" w:rsidRPr="00236876">
        <w:rPr>
          <w:rFonts w:ascii="Times New Roman" w:hAnsi="Times New Roman" w:cs="Times New Roman"/>
          <w:sz w:val="28"/>
          <w:szCs w:val="28"/>
        </w:rPr>
        <w:t>Невыполнение из средств краевого бюджета на разработку проектно-сметной документации по ликвидации накопленного вреда окружающей среде сложилось в связи с тем, что согласно плана «мероприятие»,  средняя цена контракта составляет 180 000,0 тыс. рублей, т. е ПСД по ликвидации накопленного вреда окружающей среде на один объект составляет 20 000,0 тыс. рублей, а в плане природных мероприятий предусмотрено 9 объектов, как один план</w:t>
      </w:r>
      <w:proofErr w:type="gramEnd"/>
      <w:r w:rsidR="00236876" w:rsidRPr="00236876">
        <w:rPr>
          <w:rFonts w:ascii="Times New Roman" w:hAnsi="Times New Roman" w:cs="Times New Roman"/>
          <w:sz w:val="28"/>
          <w:szCs w:val="28"/>
        </w:rPr>
        <w:t xml:space="preserve"> «мероприятие», соответственно на которое выделенных средств не хватило.</w:t>
      </w:r>
    </w:p>
    <w:p w:rsidR="008014C6" w:rsidRDefault="008014C6" w:rsidP="00801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0916">
        <w:rPr>
          <w:rFonts w:ascii="Times New Roman" w:hAnsi="Times New Roman"/>
          <w:b/>
          <w:i/>
          <w:sz w:val="28"/>
          <w:szCs w:val="28"/>
        </w:rPr>
        <w:t>Контрольно-счетный орган муниципального района, считает целесообразнее</w:t>
      </w:r>
      <w:r w:rsidR="00180705">
        <w:rPr>
          <w:rFonts w:ascii="Times New Roman" w:hAnsi="Times New Roman"/>
          <w:b/>
          <w:i/>
          <w:sz w:val="28"/>
          <w:szCs w:val="28"/>
        </w:rPr>
        <w:t xml:space="preserve"> и эффективнее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 отработать с Министерство природных ресурсов Забайкальского края вопрос о разделении </w:t>
      </w:r>
      <w:r w:rsidR="00180705">
        <w:rPr>
          <w:rFonts w:ascii="Times New Roman" w:hAnsi="Times New Roman"/>
          <w:b/>
          <w:i/>
          <w:sz w:val="28"/>
          <w:szCs w:val="28"/>
        </w:rPr>
        <w:t>«</w:t>
      </w:r>
      <w:r w:rsidRPr="00DB0916">
        <w:rPr>
          <w:rFonts w:ascii="Times New Roman" w:hAnsi="Times New Roman"/>
          <w:b/>
          <w:i/>
          <w:sz w:val="28"/>
          <w:szCs w:val="28"/>
        </w:rPr>
        <w:t>мероприятий</w:t>
      </w:r>
      <w:r w:rsidR="00180705">
        <w:rPr>
          <w:rFonts w:ascii="Times New Roman" w:hAnsi="Times New Roman"/>
          <w:b/>
          <w:i/>
          <w:sz w:val="28"/>
          <w:szCs w:val="28"/>
        </w:rPr>
        <w:t>»</w:t>
      </w:r>
      <w:r w:rsidR="00513540">
        <w:rPr>
          <w:rFonts w:ascii="Times New Roman" w:hAnsi="Times New Roman"/>
          <w:b/>
          <w:i/>
          <w:sz w:val="28"/>
          <w:szCs w:val="28"/>
        </w:rPr>
        <w:t xml:space="preserve"> на два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80705">
        <w:rPr>
          <w:rFonts w:ascii="Times New Roman" w:hAnsi="Times New Roman"/>
          <w:b/>
          <w:i/>
          <w:sz w:val="28"/>
          <w:szCs w:val="28"/>
        </w:rPr>
        <w:t>«</w:t>
      </w:r>
      <w:r w:rsidRPr="00DB0916">
        <w:rPr>
          <w:rFonts w:ascii="Times New Roman" w:hAnsi="Times New Roman"/>
          <w:b/>
          <w:i/>
          <w:sz w:val="28"/>
          <w:szCs w:val="28"/>
        </w:rPr>
        <w:t>мероприятия</w:t>
      </w:r>
      <w:r w:rsidR="00180705">
        <w:rPr>
          <w:rFonts w:ascii="Times New Roman" w:hAnsi="Times New Roman"/>
          <w:b/>
          <w:i/>
          <w:sz w:val="28"/>
          <w:szCs w:val="28"/>
        </w:rPr>
        <w:t>»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, и хотя бы в </w:t>
      </w:r>
      <w:r>
        <w:rPr>
          <w:rFonts w:ascii="Times New Roman" w:hAnsi="Times New Roman"/>
          <w:b/>
          <w:i/>
          <w:sz w:val="28"/>
          <w:szCs w:val="28"/>
        </w:rPr>
        <w:t>объеме,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 выделенных средств </w:t>
      </w:r>
      <w:r>
        <w:rPr>
          <w:rFonts w:ascii="Times New Roman" w:hAnsi="Times New Roman"/>
          <w:b/>
          <w:i/>
          <w:sz w:val="28"/>
          <w:szCs w:val="28"/>
        </w:rPr>
        <w:t>изготовить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  1 проект</w:t>
      </w:r>
      <w:r>
        <w:rPr>
          <w:rFonts w:ascii="Times New Roman" w:hAnsi="Times New Roman"/>
          <w:b/>
          <w:i/>
          <w:sz w:val="28"/>
          <w:szCs w:val="28"/>
        </w:rPr>
        <w:t>н</w:t>
      </w:r>
      <w:r w:rsidRPr="00DB0916">
        <w:rPr>
          <w:rFonts w:ascii="Times New Roman" w:hAnsi="Times New Roman"/>
          <w:b/>
          <w:i/>
          <w:sz w:val="28"/>
          <w:szCs w:val="28"/>
        </w:rPr>
        <w:t>о-сметн</w:t>
      </w:r>
      <w:r>
        <w:rPr>
          <w:rFonts w:ascii="Times New Roman" w:hAnsi="Times New Roman"/>
          <w:b/>
          <w:i/>
          <w:sz w:val="28"/>
          <w:szCs w:val="28"/>
        </w:rPr>
        <w:t>ую документацию на один объект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 в год в части освоения</w:t>
      </w:r>
      <w:r w:rsidR="00180705">
        <w:rPr>
          <w:rFonts w:ascii="Times New Roman" w:hAnsi="Times New Roman"/>
          <w:b/>
          <w:i/>
          <w:sz w:val="28"/>
          <w:szCs w:val="28"/>
        </w:rPr>
        <w:t xml:space="preserve"> выделенных 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бюджетных</w:t>
      </w:r>
      <w:r w:rsidRPr="00DB0916">
        <w:rPr>
          <w:rFonts w:ascii="Times New Roman" w:hAnsi="Times New Roman"/>
          <w:b/>
          <w:i/>
          <w:sz w:val="28"/>
          <w:szCs w:val="28"/>
        </w:rPr>
        <w:t xml:space="preserve"> средств</w:t>
      </w:r>
      <w:r>
        <w:rPr>
          <w:rFonts w:ascii="Times New Roman" w:hAnsi="Times New Roman"/>
          <w:b/>
          <w:i/>
          <w:sz w:val="28"/>
          <w:szCs w:val="28"/>
        </w:rPr>
        <w:t>, а также в части освоения средств и</w:t>
      </w:r>
      <w:r w:rsidR="00384099">
        <w:rPr>
          <w:rFonts w:ascii="Times New Roman" w:hAnsi="Times New Roman"/>
          <w:b/>
          <w:i/>
          <w:sz w:val="28"/>
          <w:szCs w:val="28"/>
        </w:rPr>
        <w:t xml:space="preserve">з </w:t>
      </w:r>
      <w:r>
        <w:rPr>
          <w:rFonts w:ascii="Times New Roman" w:hAnsi="Times New Roman"/>
          <w:b/>
          <w:i/>
          <w:sz w:val="28"/>
          <w:szCs w:val="28"/>
        </w:rPr>
        <w:t>бюджета муниципального района 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Хилокский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район» на ликвидацию несанкционированных свалок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, осуществлять работу на должном уровне в части проведения конкурсных торгов.</w:t>
      </w:r>
    </w:p>
    <w:p w:rsidR="008014C6" w:rsidRDefault="008014C6" w:rsidP="003845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CED" w:rsidRPr="00424498" w:rsidRDefault="00B340D5" w:rsidP="00445CE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</w:rPr>
        <w:t xml:space="preserve">Дефицит </w:t>
      </w:r>
      <w:r w:rsidR="00445CED" w:rsidRPr="00424498">
        <w:rPr>
          <w:rFonts w:ascii="Times New Roman" w:eastAsia="Times New Roman" w:hAnsi="Times New Roman" w:cs="Calibri"/>
          <w:b/>
          <w:sz w:val="28"/>
          <w:szCs w:val="28"/>
        </w:rPr>
        <w:t xml:space="preserve"> бюджета</w:t>
      </w:r>
    </w:p>
    <w:p w:rsidR="00445CED" w:rsidRPr="00424498" w:rsidRDefault="00445CED" w:rsidP="005632D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Согласно годовым бюджетным назначениям </w:t>
      </w:r>
      <w:r w:rsidR="004F2DA9" w:rsidRPr="00424498">
        <w:rPr>
          <w:rFonts w:ascii="Times New Roman" w:eastAsia="Times New Roman" w:hAnsi="Times New Roman" w:cs="Calibri"/>
          <w:sz w:val="28"/>
          <w:szCs w:val="28"/>
        </w:rPr>
        <w:t xml:space="preserve"> на 01.01.202</w:t>
      </w:r>
      <w:r w:rsidR="009848A4">
        <w:rPr>
          <w:rFonts w:ascii="Times New Roman" w:eastAsia="Times New Roman" w:hAnsi="Times New Roman" w:cs="Calibri"/>
          <w:sz w:val="28"/>
          <w:szCs w:val="28"/>
        </w:rPr>
        <w:t>5</w:t>
      </w:r>
      <w:r w:rsidR="004F2DA9" w:rsidRPr="00424498">
        <w:rPr>
          <w:rFonts w:ascii="Times New Roman" w:eastAsia="Times New Roman" w:hAnsi="Times New Roman" w:cs="Calibri"/>
          <w:sz w:val="28"/>
          <w:szCs w:val="28"/>
        </w:rPr>
        <w:t xml:space="preserve"> год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 </w:t>
      </w:r>
      <w:r w:rsidR="003B0FFC" w:rsidRPr="00424498">
        <w:rPr>
          <w:rFonts w:ascii="Times New Roman" w:eastAsia="Times New Roman" w:hAnsi="Times New Roman" w:cs="Calibri"/>
          <w:sz w:val="28"/>
          <w:szCs w:val="28"/>
        </w:rPr>
        <w:t>р</w:t>
      </w:r>
      <w:r w:rsidRPr="00424498">
        <w:rPr>
          <w:rFonts w:ascii="Times New Roman" w:eastAsia="Times New Roman" w:hAnsi="Times New Roman" w:cs="Calibri"/>
          <w:sz w:val="28"/>
          <w:szCs w:val="28"/>
        </w:rPr>
        <w:t>ешением Совета м</w:t>
      </w:r>
      <w:r w:rsidR="004F2DA9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4F2DA9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№</w:t>
      </w:r>
      <w:r w:rsidR="00DA783A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9848A4">
        <w:rPr>
          <w:rFonts w:ascii="Times New Roman" w:eastAsia="Times New Roman" w:hAnsi="Times New Roman" w:cs="Calibri"/>
          <w:sz w:val="28"/>
          <w:szCs w:val="28"/>
        </w:rPr>
        <w:t xml:space="preserve">34.169 </w:t>
      </w:r>
      <w:r w:rsidR="00C67506" w:rsidRPr="00424498">
        <w:rPr>
          <w:rFonts w:ascii="Times New Roman" w:eastAsia="Times New Roman" w:hAnsi="Times New Roman" w:cs="Calibri"/>
          <w:sz w:val="28"/>
          <w:szCs w:val="28"/>
        </w:rPr>
        <w:t xml:space="preserve"> от </w:t>
      </w:r>
      <w:r w:rsidR="00B26742">
        <w:rPr>
          <w:rFonts w:ascii="Times New Roman" w:eastAsia="Times New Roman" w:hAnsi="Times New Roman" w:cs="Calibri"/>
          <w:sz w:val="28"/>
          <w:szCs w:val="28"/>
        </w:rPr>
        <w:t>2</w:t>
      </w:r>
      <w:r w:rsidR="005376E5">
        <w:rPr>
          <w:rFonts w:ascii="Times New Roman" w:eastAsia="Times New Roman" w:hAnsi="Times New Roman" w:cs="Calibri"/>
          <w:sz w:val="28"/>
          <w:szCs w:val="28"/>
        </w:rPr>
        <w:t>8</w:t>
      </w:r>
      <w:r w:rsidR="00B26742">
        <w:rPr>
          <w:rFonts w:ascii="Times New Roman" w:eastAsia="Times New Roman" w:hAnsi="Times New Roman" w:cs="Calibri"/>
          <w:sz w:val="28"/>
          <w:szCs w:val="28"/>
        </w:rPr>
        <w:t>.12.202</w:t>
      </w:r>
      <w:r w:rsidR="009848A4">
        <w:rPr>
          <w:rFonts w:ascii="Times New Roman" w:eastAsia="Times New Roman" w:hAnsi="Times New Roman" w:cs="Calibri"/>
          <w:sz w:val="28"/>
          <w:szCs w:val="28"/>
        </w:rPr>
        <w:t>4</w:t>
      </w:r>
      <w:r w:rsidR="003B0FFC" w:rsidRPr="00424498">
        <w:rPr>
          <w:rFonts w:ascii="Times New Roman" w:eastAsia="Times New Roman" w:hAnsi="Times New Roman" w:cs="Calibri"/>
          <w:sz w:val="28"/>
          <w:szCs w:val="28"/>
        </w:rPr>
        <w:t xml:space="preserve"> года «О бюджете м</w:t>
      </w:r>
      <w:r w:rsidR="00C67506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C67506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="00C67506"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на 202</w:t>
      </w:r>
      <w:r w:rsidR="009848A4">
        <w:rPr>
          <w:rFonts w:ascii="Times New Roman" w:eastAsia="Times New Roman" w:hAnsi="Times New Roman" w:cs="Calibri"/>
          <w:sz w:val="28"/>
          <w:szCs w:val="28"/>
        </w:rPr>
        <w:t>5</w:t>
      </w:r>
      <w:r w:rsidR="00C67506" w:rsidRPr="00424498">
        <w:rPr>
          <w:rFonts w:ascii="Times New Roman" w:eastAsia="Times New Roman" w:hAnsi="Times New Roman" w:cs="Calibri"/>
          <w:sz w:val="28"/>
          <w:szCs w:val="28"/>
        </w:rPr>
        <w:t xml:space="preserve"> год и плановый период 202</w:t>
      </w:r>
      <w:r w:rsidR="009848A4">
        <w:rPr>
          <w:rFonts w:ascii="Times New Roman" w:eastAsia="Times New Roman" w:hAnsi="Times New Roman" w:cs="Calibri"/>
          <w:sz w:val="28"/>
          <w:szCs w:val="28"/>
        </w:rPr>
        <w:t>6</w:t>
      </w:r>
      <w:r w:rsidR="00C67506" w:rsidRPr="00424498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 w:rsidR="009848A4">
        <w:rPr>
          <w:rFonts w:ascii="Times New Roman" w:eastAsia="Times New Roman" w:hAnsi="Times New Roman" w:cs="Calibri"/>
          <w:sz w:val="28"/>
          <w:szCs w:val="28"/>
        </w:rPr>
        <w:t>7</w:t>
      </w:r>
      <w:r w:rsidR="003B0FFC" w:rsidRPr="00424498">
        <w:rPr>
          <w:rFonts w:ascii="Times New Roman" w:eastAsia="Times New Roman" w:hAnsi="Times New Roman" w:cs="Calibri"/>
          <w:sz w:val="28"/>
          <w:szCs w:val="28"/>
        </w:rPr>
        <w:t xml:space="preserve"> годы»</w:t>
      </w:r>
      <w:r w:rsidR="00C619ED" w:rsidRPr="00424498">
        <w:rPr>
          <w:rFonts w:ascii="Times New Roman" w:eastAsia="Times New Roman" w:hAnsi="Times New Roman" w:cs="Calibri"/>
          <w:sz w:val="28"/>
          <w:szCs w:val="28"/>
        </w:rPr>
        <w:t xml:space="preserve"> утверждён </w:t>
      </w:r>
      <w:r w:rsidR="00345AF1">
        <w:rPr>
          <w:rFonts w:ascii="Times New Roman" w:eastAsia="Times New Roman" w:hAnsi="Times New Roman" w:cs="Calibri"/>
          <w:sz w:val="28"/>
          <w:szCs w:val="28"/>
        </w:rPr>
        <w:t>профицит</w:t>
      </w:r>
      <w:r w:rsidR="00C619ED" w:rsidRPr="00424498">
        <w:rPr>
          <w:rFonts w:ascii="Times New Roman" w:eastAsia="Times New Roman" w:hAnsi="Times New Roman" w:cs="Calibri"/>
          <w:sz w:val="28"/>
          <w:szCs w:val="28"/>
        </w:rPr>
        <w:t xml:space="preserve"> бюджета в </w:t>
      </w:r>
      <w:r w:rsidR="009848A4">
        <w:rPr>
          <w:rFonts w:ascii="Times New Roman" w:eastAsia="Times New Roman" w:hAnsi="Times New Roman" w:cs="Calibri"/>
          <w:sz w:val="28"/>
          <w:szCs w:val="28"/>
        </w:rPr>
        <w:t>сумме 4</w:t>
      </w:r>
      <w:r w:rsidR="00174E2F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9848A4">
        <w:rPr>
          <w:rFonts w:ascii="Times New Roman" w:eastAsia="Times New Roman" w:hAnsi="Times New Roman" w:cs="Calibri"/>
          <w:sz w:val="28"/>
          <w:szCs w:val="28"/>
        </w:rPr>
        <w:t>836</w:t>
      </w:r>
      <w:r w:rsidR="00C67506" w:rsidRPr="00424498">
        <w:rPr>
          <w:rFonts w:ascii="Times New Roman" w:eastAsia="Times New Roman" w:hAnsi="Times New Roman" w:cs="Calibri"/>
          <w:sz w:val="28"/>
          <w:szCs w:val="28"/>
        </w:rPr>
        <w:t>,0</w:t>
      </w:r>
      <w:r w:rsidR="00345AF1">
        <w:rPr>
          <w:rFonts w:ascii="Times New Roman" w:eastAsia="Times New Roman" w:hAnsi="Times New Roman" w:cs="Calibri"/>
          <w:sz w:val="28"/>
          <w:szCs w:val="28"/>
        </w:rPr>
        <w:t xml:space="preserve"> тыс. рублей, на сумму погашения основного долга по бюджетному кредиту.</w:t>
      </w:r>
    </w:p>
    <w:p w:rsidR="00BC3B19" w:rsidRDefault="007C1937" w:rsidP="007C1937">
      <w:pPr>
        <w:pStyle w:val="a3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B0FFC" w:rsidRPr="00424498">
        <w:rPr>
          <w:rFonts w:ascii="Times New Roman" w:eastAsia="Times New Roman" w:hAnsi="Times New Roman" w:cs="Times New Roman"/>
          <w:sz w:val="28"/>
          <w:szCs w:val="28"/>
        </w:rPr>
        <w:t>Информация о вносимых и</w:t>
      </w:r>
      <w:r w:rsidR="004C69A3" w:rsidRPr="00424498">
        <w:rPr>
          <w:rFonts w:ascii="Times New Roman" w:eastAsia="Times New Roman" w:hAnsi="Times New Roman" w:cs="Times New Roman"/>
          <w:sz w:val="28"/>
          <w:szCs w:val="28"/>
        </w:rPr>
        <w:t>зменениях в бюджет района в 202</w:t>
      </w:r>
      <w:r w:rsidR="0003746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0FFC"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году источникам финансирования дефицита бюджета представлена в таблице.</w:t>
      </w:r>
    </w:p>
    <w:p w:rsidR="00BC3B19" w:rsidRDefault="00BC3B19" w:rsidP="007C1937">
      <w:pPr>
        <w:pStyle w:val="a3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0FFC" w:rsidRPr="00424498" w:rsidRDefault="003B0FFC" w:rsidP="007C1937">
      <w:pPr>
        <w:pStyle w:val="a3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3B0FFC" w:rsidRPr="007C1937" w:rsidRDefault="003B0FFC" w:rsidP="003B0FFC">
      <w:pPr>
        <w:pStyle w:val="a3"/>
        <w:ind w:firstLine="357"/>
        <w:jc w:val="right"/>
        <w:rPr>
          <w:rFonts w:ascii="Times New Roman" w:eastAsia="Times New Roman" w:hAnsi="Times New Roman" w:cs="Times New Roman"/>
        </w:rPr>
      </w:pPr>
      <w:r w:rsidRPr="007C1937">
        <w:rPr>
          <w:rFonts w:ascii="Times New Roman" w:eastAsia="Times New Roman" w:hAnsi="Times New Roman" w:cs="Times New Roman"/>
        </w:rPr>
        <w:t>Таблица №1</w:t>
      </w:r>
      <w:r w:rsidR="00CF4E98">
        <w:rPr>
          <w:rFonts w:ascii="Times New Roman" w:eastAsia="Times New Roman" w:hAnsi="Times New Roman" w:cs="Times New Roman"/>
        </w:rPr>
        <w:t>2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675"/>
        <w:gridCol w:w="3686"/>
        <w:gridCol w:w="1984"/>
        <w:gridCol w:w="3828"/>
      </w:tblGrid>
      <w:tr w:rsidR="003B0FFC" w:rsidRPr="00392F0D" w:rsidTr="00B26742">
        <w:tc>
          <w:tcPr>
            <w:tcW w:w="675" w:type="dxa"/>
            <w:vMerge w:val="restart"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Merge w:val="restart"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Реквизиты решений о бюджете муниципального района</w:t>
            </w:r>
          </w:p>
        </w:tc>
        <w:tc>
          <w:tcPr>
            <w:tcW w:w="1984" w:type="dxa"/>
            <w:vMerge w:val="restart"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Общий объём дефицит</w:t>
            </w:r>
            <w:proofErr w:type="gramStart"/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-) профицита(+)</w:t>
            </w:r>
          </w:p>
        </w:tc>
        <w:tc>
          <w:tcPr>
            <w:tcW w:w="3828" w:type="dxa"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Отклонения (к предыдущей редакции Решения о бюджете)</w:t>
            </w:r>
          </w:p>
        </w:tc>
      </w:tr>
      <w:tr w:rsidR="003B0FFC" w:rsidRPr="00392F0D" w:rsidTr="00B26742">
        <w:tc>
          <w:tcPr>
            <w:tcW w:w="675" w:type="dxa"/>
            <w:vMerge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B0FFC" w:rsidRPr="00392F0D" w:rsidRDefault="003B0FFC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Сумма (тыс.</w:t>
            </w:r>
            <w:r w:rsidR="001F1895" w:rsidRPr="00392F0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руб</w:t>
            </w:r>
            <w:r w:rsidR="001F1895" w:rsidRPr="00392F0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26742" w:rsidRPr="00392F0D" w:rsidTr="00B26742">
        <w:trPr>
          <w:trHeight w:val="288"/>
        </w:trPr>
        <w:tc>
          <w:tcPr>
            <w:tcW w:w="675" w:type="dxa"/>
            <w:vAlign w:val="center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:rsidR="00B26742" w:rsidRDefault="00B26742" w:rsidP="005376E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2</w:t>
            </w:r>
            <w:r w:rsidR="005376E5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 № 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34.169</w:t>
            </w:r>
          </w:p>
        </w:tc>
        <w:tc>
          <w:tcPr>
            <w:tcW w:w="1984" w:type="dxa"/>
          </w:tcPr>
          <w:p w:rsidR="00B26742" w:rsidRPr="00392F0D" w:rsidRDefault="00B26742" w:rsidP="00174E2F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r w:rsidR="00174E2F">
              <w:rPr>
                <w:rFonts w:ascii="Times New Roman" w:eastAsia="Times New Roman" w:hAnsi="Times New Roman"/>
                <w:sz w:val="24"/>
                <w:szCs w:val="24"/>
              </w:rPr>
              <w:t xml:space="preserve"> 4 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836,0</w:t>
            </w:r>
          </w:p>
        </w:tc>
        <w:tc>
          <w:tcPr>
            <w:tcW w:w="3828" w:type="dxa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</w:tr>
      <w:tr w:rsidR="00B26742" w:rsidRPr="00392F0D" w:rsidTr="00B26742">
        <w:tc>
          <w:tcPr>
            <w:tcW w:w="675" w:type="dxa"/>
            <w:vAlign w:val="center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26742" w:rsidRDefault="00B26742" w:rsidP="005376E5">
            <w:r>
              <w:rPr>
                <w:rFonts w:ascii="Times New Roman" w:eastAsia="Times New Roman" w:hAnsi="Times New Roman"/>
                <w:sz w:val="24"/>
                <w:szCs w:val="24"/>
              </w:rPr>
              <w:t>От 2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7.02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 № 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35.176</w:t>
            </w:r>
          </w:p>
        </w:tc>
        <w:tc>
          <w:tcPr>
            <w:tcW w:w="1984" w:type="dxa"/>
          </w:tcPr>
          <w:p w:rsidR="00B26742" w:rsidRPr="0045580C" w:rsidRDefault="00E329A3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- 46 923,3</w:t>
            </w:r>
          </w:p>
        </w:tc>
        <w:tc>
          <w:tcPr>
            <w:tcW w:w="3828" w:type="dxa"/>
            <w:vAlign w:val="center"/>
          </w:tcPr>
          <w:p w:rsidR="00B26742" w:rsidRPr="0045580C" w:rsidRDefault="00D237A9" w:rsidP="008A1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- 42 087,3</w:t>
            </w:r>
          </w:p>
        </w:tc>
      </w:tr>
      <w:tr w:rsidR="00B26742" w:rsidRPr="00392F0D" w:rsidTr="00B26742">
        <w:tc>
          <w:tcPr>
            <w:tcW w:w="675" w:type="dxa"/>
            <w:vAlign w:val="center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B26742" w:rsidRDefault="00B26742" w:rsidP="005376E5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26.06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432C59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E329A3">
              <w:rPr>
                <w:rFonts w:ascii="Times New Roman" w:eastAsia="Times New Roman" w:hAnsi="Times New Roman"/>
                <w:sz w:val="24"/>
                <w:szCs w:val="24"/>
              </w:rPr>
              <w:t>37.186</w:t>
            </w:r>
          </w:p>
        </w:tc>
        <w:tc>
          <w:tcPr>
            <w:tcW w:w="1984" w:type="dxa"/>
          </w:tcPr>
          <w:p w:rsidR="00B26742" w:rsidRPr="0045580C" w:rsidRDefault="00E329A3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- 75 004,8</w:t>
            </w:r>
          </w:p>
        </w:tc>
        <w:tc>
          <w:tcPr>
            <w:tcW w:w="3828" w:type="dxa"/>
            <w:vAlign w:val="center"/>
          </w:tcPr>
          <w:p w:rsidR="00B26742" w:rsidRPr="0045580C" w:rsidRDefault="00D237A9" w:rsidP="002A0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-32 917,5</w:t>
            </w:r>
          </w:p>
        </w:tc>
      </w:tr>
      <w:tr w:rsidR="00B26742" w:rsidRPr="00392F0D" w:rsidTr="00B26742">
        <w:tc>
          <w:tcPr>
            <w:tcW w:w="675" w:type="dxa"/>
            <w:vAlign w:val="center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B26742" w:rsidRDefault="00E329A3" w:rsidP="005376E5">
            <w:r>
              <w:rPr>
                <w:rFonts w:ascii="Times New Roman" w:eastAsia="Times New Roman" w:hAnsi="Times New Roman"/>
                <w:sz w:val="24"/>
                <w:szCs w:val="24"/>
              </w:rPr>
              <w:t>От 29</w:t>
            </w:r>
            <w:r w:rsidR="00B26742">
              <w:rPr>
                <w:rFonts w:ascii="Times New Roman" w:eastAsia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376E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B26742" w:rsidRPr="00432C59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6.78</w:t>
            </w:r>
          </w:p>
        </w:tc>
        <w:tc>
          <w:tcPr>
            <w:tcW w:w="1984" w:type="dxa"/>
          </w:tcPr>
          <w:p w:rsidR="00B26742" w:rsidRPr="0045580C" w:rsidRDefault="00E329A3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- 75</w:t>
            </w:r>
            <w:r w:rsidR="00174E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004,8</w:t>
            </w:r>
          </w:p>
        </w:tc>
        <w:tc>
          <w:tcPr>
            <w:tcW w:w="3828" w:type="dxa"/>
            <w:vAlign w:val="center"/>
          </w:tcPr>
          <w:p w:rsidR="00B26742" w:rsidRPr="0045580C" w:rsidRDefault="00936ACC" w:rsidP="008A1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6742" w:rsidRPr="00392F0D" w:rsidTr="00B26742">
        <w:tc>
          <w:tcPr>
            <w:tcW w:w="675" w:type="dxa"/>
            <w:vAlign w:val="center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B26742" w:rsidRPr="00392F0D" w:rsidRDefault="00B26742" w:rsidP="005376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Уточнённый план за 202</w:t>
            </w:r>
            <w:r w:rsidR="00D237A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B26742" w:rsidRPr="0045580C" w:rsidRDefault="00E329A3" w:rsidP="00B2674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- 75</w:t>
            </w:r>
            <w:r w:rsidR="00174E2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004,8</w:t>
            </w:r>
          </w:p>
        </w:tc>
        <w:tc>
          <w:tcPr>
            <w:tcW w:w="3828" w:type="dxa"/>
            <w:vAlign w:val="center"/>
          </w:tcPr>
          <w:p w:rsidR="00B26742" w:rsidRPr="0045580C" w:rsidRDefault="00B26742" w:rsidP="008A1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80C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26742" w:rsidRPr="00392F0D" w:rsidTr="00B26742">
        <w:tc>
          <w:tcPr>
            <w:tcW w:w="675" w:type="dxa"/>
            <w:vAlign w:val="center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B26742" w:rsidRPr="00392F0D" w:rsidRDefault="00B26742" w:rsidP="005376E5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Фактически исполнено за 202</w:t>
            </w:r>
            <w:r w:rsidR="00D237A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984" w:type="dxa"/>
          </w:tcPr>
          <w:p w:rsidR="00B26742" w:rsidRPr="0045580C" w:rsidRDefault="00D237A9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-23 010,4</w:t>
            </w:r>
          </w:p>
        </w:tc>
        <w:tc>
          <w:tcPr>
            <w:tcW w:w="3828" w:type="dxa"/>
            <w:vAlign w:val="center"/>
          </w:tcPr>
          <w:p w:rsidR="00B26742" w:rsidRPr="0045580C" w:rsidRDefault="00212748" w:rsidP="008A1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- 51 994,4</w:t>
            </w:r>
          </w:p>
        </w:tc>
      </w:tr>
      <w:tr w:rsidR="00B26742" w:rsidRPr="00392F0D" w:rsidTr="00B26742">
        <w:tc>
          <w:tcPr>
            <w:tcW w:w="675" w:type="dxa"/>
            <w:vAlign w:val="center"/>
          </w:tcPr>
          <w:p w:rsidR="00B26742" w:rsidRPr="00392F0D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26742" w:rsidRPr="00392F0D" w:rsidRDefault="00B26742" w:rsidP="000B04D2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F0D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B26742" w:rsidRPr="0045580C" w:rsidRDefault="00B26742" w:rsidP="000B04D2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80C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8" w:type="dxa"/>
            <w:vAlign w:val="center"/>
          </w:tcPr>
          <w:p w:rsidR="00B26742" w:rsidRPr="0045580C" w:rsidRDefault="00F929BC" w:rsidP="001939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1939AA">
              <w:rPr>
                <w:rFonts w:ascii="Times New Roman" w:hAnsi="Times New Roman"/>
                <w:sz w:val="24"/>
                <w:szCs w:val="24"/>
              </w:rPr>
              <w:t>-7 646,8</w:t>
            </w:r>
          </w:p>
        </w:tc>
      </w:tr>
    </w:tbl>
    <w:p w:rsidR="003D4E2C" w:rsidRPr="005F4CAE" w:rsidRDefault="003D4E2C" w:rsidP="002818C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C619ED" w:rsidRPr="00424498" w:rsidRDefault="003D4E2C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C619E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По результатам проведённого анализа установлено</w:t>
      </w:r>
      <w:r w:rsidR="004C3B8A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, что по состоянию на 01.01.202</w:t>
      </w:r>
      <w:r w:rsidR="005376E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</w:t>
      </w:r>
      <w:r w:rsidR="00C619E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бюджет муниципального района исполнен с превышением </w:t>
      </w:r>
      <w:r w:rsidR="00B340D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расходов над </w:t>
      </w:r>
      <w:r w:rsidR="00C619E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доход</w:t>
      </w:r>
      <w:r w:rsidR="00B340D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ов </w:t>
      </w:r>
      <w:r w:rsidR="00FD752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в сумме  </w:t>
      </w:r>
      <w:r w:rsidR="00B340D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23</w:t>
      </w:r>
      <w:r w:rsidR="00174E2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B340D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010,4 тыс.руб. (дефицит</w:t>
      </w:r>
      <w:r w:rsidR="00C619E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)</w:t>
      </w:r>
      <w:r w:rsidR="00571D8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</w:t>
      </w:r>
    </w:p>
    <w:p w:rsidR="00C619ED" w:rsidRPr="00424498" w:rsidRDefault="00C619ED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Исполнение доходов </w:t>
      </w:r>
      <w:r w:rsidR="00571D8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бюджета составило в сумме </w:t>
      </w:r>
      <w:r w:rsidR="003D4E2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  </w:t>
      </w:r>
      <w:r w:rsidR="00B340D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1 649 738,9</w:t>
      </w:r>
      <w:r w:rsidR="00571D8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 руб.</w:t>
      </w:r>
    </w:p>
    <w:p w:rsidR="00571D8C" w:rsidRPr="00424498" w:rsidRDefault="00571D8C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Исполнение расходов б</w:t>
      </w:r>
      <w:r w:rsidR="00016C9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юджета составило в сумме   </w:t>
      </w:r>
      <w:r w:rsidR="00B340D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1 672 749,3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</w:t>
      </w:r>
    </w:p>
    <w:p w:rsidR="00571D8C" w:rsidRPr="00424498" w:rsidRDefault="00B340D5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Дефицит</w:t>
      </w:r>
      <w:r w:rsidR="00571D8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составил 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23 010,4</w:t>
      </w:r>
      <w:r w:rsidR="00571D8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</w:t>
      </w:r>
      <w:r w:rsidR="001F189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рублей.</w:t>
      </w:r>
    </w:p>
    <w:p w:rsidR="00571D8C" w:rsidRPr="00424498" w:rsidRDefault="00571D8C" w:rsidP="002567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</w:p>
    <w:p w:rsidR="00872616" w:rsidRPr="00424498" w:rsidRDefault="00571D8C" w:rsidP="00571D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Кредиторская задолженность</w:t>
      </w:r>
    </w:p>
    <w:p w:rsidR="00571D8C" w:rsidRPr="00424498" w:rsidRDefault="000C4D52" w:rsidP="00571D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 </w:t>
      </w:r>
    </w:p>
    <w:p w:rsidR="00872616" w:rsidRPr="00424498" w:rsidRDefault="000C4D52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Согласно представленной информации о кредиторской задолженности по учреждениям муниципальн</w:t>
      </w:r>
      <w:r w:rsidR="00145C3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ого района «Хилокский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район»</w:t>
      </w:r>
      <w:r w:rsidR="00145C3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состоянию на 01.01.202</w:t>
      </w:r>
      <w:r w:rsidR="0030283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6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кредиторская</w:t>
      </w:r>
      <w:r w:rsidR="00D8699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задолженность </w:t>
      </w:r>
      <w:r w:rsidR="00DC2E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расходам </w:t>
      </w:r>
      <w:r w:rsidR="00D8699B" w:rsidRPr="00806A0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составила </w:t>
      </w:r>
      <w:r w:rsidR="0030283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1120,8</w:t>
      </w:r>
      <w:r w:rsidR="004E0A5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D8699B" w:rsidRPr="00806A0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тыс.руб</w:t>
      </w:r>
      <w:r w:rsidR="00D8699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 (на 01.01.202</w:t>
      </w:r>
      <w:r w:rsidR="0030283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</w:t>
      </w:r>
      <w:r w:rsidR="00D63B4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BB3C1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г- </w:t>
      </w:r>
      <w:r w:rsidR="0030283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5 406,3</w:t>
      </w:r>
      <w:r w:rsidR="007C193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тыс.руб.)., в том числе по учреждениям:</w:t>
      </w:r>
    </w:p>
    <w:p w:rsidR="00872616" w:rsidRPr="00424498" w:rsidRDefault="002D78C9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МУ </w:t>
      </w:r>
      <w:r w:rsidR="00213FA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Управление культуры 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DC05EE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и молодежной политики 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м</w:t>
      </w:r>
      <w:r w:rsidR="00213FA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униципального района «Хилоксий</w:t>
      </w:r>
      <w:r w:rsidR="00D8699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район</w:t>
      </w:r>
      <w:r w:rsidR="00D8699B"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» -</w:t>
      </w:r>
      <w:r w:rsidR="0030283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3,0</w:t>
      </w:r>
      <w:r w:rsidR="005D6D2E"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872616"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 руб;</w:t>
      </w:r>
    </w:p>
    <w:p w:rsidR="00872616" w:rsidRDefault="002D78C9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МКУ </w:t>
      </w:r>
      <w:r w:rsidR="009D00D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Комитет образования</w:t>
      </w:r>
      <w:r w:rsidR="00872616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м</w:t>
      </w:r>
      <w:r w:rsidR="009D00D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униципального района «Хилокский район» </w:t>
      </w:r>
      <w:r w:rsidR="009D00D7" w:rsidRPr="00724E8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-</w:t>
      </w:r>
      <w:r w:rsidR="0030283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1114,5</w:t>
      </w:r>
      <w:r w:rsid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рублей </w:t>
      </w:r>
      <w:r w:rsidR="00DC2E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;</w:t>
      </w:r>
    </w:p>
    <w:p w:rsidR="0030283B" w:rsidRPr="00424498" w:rsidRDefault="0030283B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МКУ Центр БУМТО» - 3,3тыс.рублей.</w:t>
      </w:r>
    </w:p>
    <w:p w:rsidR="000C4D52" w:rsidRPr="00424498" w:rsidRDefault="00872616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 уровню прошлого года кредиторская задо</w:t>
      </w:r>
      <w:r w:rsidR="00BB3C1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лженность</w:t>
      </w:r>
      <w:r w:rsidR="00DC2E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расходам</w:t>
      </w:r>
      <w:r w:rsidR="00BB3C1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3A4C8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снизилась</w:t>
      </w:r>
      <w:r w:rsidR="00BB3C1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на </w:t>
      </w:r>
      <w:r w:rsidR="0030283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4285,5</w:t>
      </w:r>
      <w:r w:rsidR="007C1937"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тыс.руб</w:t>
      </w:r>
      <w:r w:rsidR="007C1937"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лей</w:t>
      </w:r>
      <w:r w:rsidRPr="005D6D2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</w:t>
      </w:r>
    </w:p>
    <w:p w:rsidR="003E2190" w:rsidRPr="00424498" w:rsidRDefault="007C1937" w:rsidP="00724E8D">
      <w:pPr>
        <w:pStyle w:val="a3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6360A6" w:rsidRPr="00724E8D">
        <w:rPr>
          <w:rFonts w:ascii="Times New Roman" w:hAnsi="Times New Roman" w:cs="Times New Roman"/>
          <w:color w:val="000000" w:themeColor="text1"/>
          <w:sz w:val="28"/>
          <w:szCs w:val="28"/>
        </w:rPr>
        <w:t>Просроченн</w:t>
      </w:r>
      <w:r w:rsidR="003A4C8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724E8D" w:rsidRPr="00724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60A6" w:rsidRPr="00724E8D">
        <w:rPr>
          <w:rFonts w:ascii="Times New Roman" w:hAnsi="Times New Roman" w:cs="Times New Roman"/>
          <w:color w:val="000000" w:themeColor="text1"/>
          <w:sz w:val="28"/>
          <w:szCs w:val="28"/>
        </w:rPr>
        <w:t>кредиторск</w:t>
      </w:r>
      <w:r w:rsidR="003A4C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724E8D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</w:t>
      </w:r>
      <w:r w:rsidR="003A4C8F">
        <w:rPr>
          <w:rFonts w:ascii="Times New Roman" w:hAnsi="Times New Roman" w:cs="Times New Roman"/>
          <w:color w:val="000000" w:themeColor="text1"/>
          <w:sz w:val="28"/>
          <w:szCs w:val="28"/>
        </w:rPr>
        <w:t>ти по состоянию на 01.01.202</w:t>
      </w:r>
      <w:r w:rsidR="00302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3A4C8F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724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C8F">
        <w:rPr>
          <w:rFonts w:ascii="Times New Roman" w:hAnsi="Times New Roman" w:cs="Times New Roman"/>
          <w:color w:val="000000" w:themeColor="text1"/>
          <w:sz w:val="28"/>
          <w:szCs w:val="28"/>
        </w:rPr>
        <w:t>нет.</w:t>
      </w:r>
      <w:r w:rsidR="00724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974C4" w:rsidRPr="00424498" w:rsidRDefault="007C1937" w:rsidP="007C19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3EA4" w:rsidRPr="00424498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расходам и ее изменение </w:t>
      </w:r>
      <w:proofErr w:type="gramStart"/>
      <w:r w:rsidR="00A83EA4" w:rsidRPr="00424498">
        <w:rPr>
          <w:rFonts w:ascii="Times New Roman" w:hAnsi="Times New Roman" w:cs="Times New Roman"/>
          <w:sz w:val="28"/>
          <w:szCs w:val="28"/>
        </w:rPr>
        <w:t>отражены</w:t>
      </w:r>
      <w:proofErr w:type="gramEnd"/>
      <w:r w:rsidR="00A83EA4" w:rsidRPr="00424498">
        <w:rPr>
          <w:rFonts w:ascii="Times New Roman" w:hAnsi="Times New Roman" w:cs="Times New Roman"/>
          <w:sz w:val="28"/>
          <w:szCs w:val="28"/>
        </w:rPr>
        <w:t xml:space="preserve"> в таблице № </w:t>
      </w:r>
      <w:r w:rsidR="003E2190" w:rsidRPr="00424498">
        <w:rPr>
          <w:rFonts w:ascii="Times New Roman" w:hAnsi="Times New Roman" w:cs="Times New Roman"/>
          <w:sz w:val="28"/>
          <w:szCs w:val="28"/>
        </w:rPr>
        <w:t>1</w:t>
      </w:r>
      <w:r w:rsidR="00CF4E98">
        <w:rPr>
          <w:rFonts w:ascii="Times New Roman" w:hAnsi="Times New Roman" w:cs="Times New Roman"/>
          <w:sz w:val="28"/>
          <w:szCs w:val="28"/>
        </w:rPr>
        <w:t>3</w:t>
      </w:r>
      <w:r w:rsidR="00A83EA4" w:rsidRPr="00424498">
        <w:rPr>
          <w:rFonts w:ascii="Times New Roman" w:hAnsi="Times New Roman" w:cs="Times New Roman"/>
          <w:sz w:val="28"/>
          <w:szCs w:val="28"/>
        </w:rPr>
        <w:t>.</w:t>
      </w:r>
    </w:p>
    <w:p w:rsidR="00A83EA4" w:rsidRPr="007D2B2C" w:rsidRDefault="006360A6" w:rsidP="006360A6">
      <w:pPr>
        <w:pStyle w:val="a3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D78C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CF4E98">
        <w:rPr>
          <w:rFonts w:ascii="Times New Roman" w:hAnsi="Times New Roman" w:cs="Times New Roman"/>
        </w:rPr>
        <w:t xml:space="preserve">               </w:t>
      </w:r>
      <w:r w:rsidR="003E2190">
        <w:rPr>
          <w:rFonts w:ascii="Times New Roman" w:hAnsi="Times New Roman" w:cs="Times New Roman"/>
        </w:rPr>
        <w:t>Таблица №1</w:t>
      </w:r>
      <w:r w:rsidR="00CF4E98">
        <w:rPr>
          <w:rFonts w:ascii="Times New Roman" w:hAnsi="Times New Roman" w:cs="Times New Roman"/>
        </w:rPr>
        <w:t>3</w:t>
      </w:r>
    </w:p>
    <w:p w:rsidR="00A83EA4" w:rsidRDefault="00A83EA4" w:rsidP="00A83EA4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2B2C">
        <w:rPr>
          <w:rFonts w:ascii="Times New Roman" w:hAnsi="Times New Roman" w:cs="Times New Roman"/>
        </w:rPr>
        <w:t>(тыс. руб.)</w:t>
      </w: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0"/>
        <w:gridCol w:w="1299"/>
        <w:gridCol w:w="2414"/>
        <w:gridCol w:w="1843"/>
        <w:gridCol w:w="1843"/>
        <w:gridCol w:w="1701"/>
      </w:tblGrid>
      <w:tr w:rsidR="00A83EA4" w:rsidRPr="00ED3ADC" w:rsidTr="0053480E">
        <w:trPr>
          <w:trHeight w:val="132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EA4" w:rsidRPr="00573A75" w:rsidRDefault="00A83EA4" w:rsidP="00E71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счета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DC2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Кредиторская задолженность на 01.01.202</w:t>
            </w:r>
            <w:r w:rsidR="00302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573A75" w:rsidRDefault="00A83EA4" w:rsidP="0053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Кредиторская задолженность на 01.01.202</w:t>
            </w:r>
            <w:r w:rsidR="00302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AA3" w:rsidRDefault="00A83EA4" w:rsidP="0013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изменений,    </w:t>
            </w:r>
          </w:p>
          <w:p w:rsidR="00A83EA4" w:rsidRPr="00573A75" w:rsidRDefault="00A83EA4" w:rsidP="00130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3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+, -</w:t>
            </w:r>
          </w:p>
        </w:tc>
      </w:tr>
      <w:tr w:rsidR="00B83846" w:rsidRPr="00ED3ADC" w:rsidTr="0053480E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846" w:rsidRPr="00ED3ADC" w:rsidRDefault="00B83846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ED3ADC" w:rsidRDefault="0030283B" w:rsidP="00E7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1205</w:t>
            </w:r>
            <w:r w:rsidR="00B8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6646C3" w:rsidRDefault="0030283B" w:rsidP="00E71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доходам</w:t>
            </w:r>
            <w:r w:rsidR="00B83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922F4A" w:rsidRDefault="0030283B" w:rsidP="003A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806A0B" w:rsidRDefault="004E0A57" w:rsidP="00302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302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2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846" w:rsidRPr="00806A0B" w:rsidRDefault="0030283B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</w:t>
            </w:r>
            <w:r w:rsidR="004E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</w:t>
            </w:r>
          </w:p>
        </w:tc>
      </w:tr>
      <w:tr w:rsidR="00A83EA4" w:rsidRPr="00ED3ADC" w:rsidTr="0053480E">
        <w:trPr>
          <w:trHeight w:val="9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EA4" w:rsidRPr="00ED3ADC" w:rsidRDefault="002B5E68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ED3ADC" w:rsidRDefault="00A83EA4" w:rsidP="00E7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130200000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6646C3" w:rsidRDefault="00A83EA4" w:rsidP="00E71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Расчеты по принятым обязательствам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922F4A" w:rsidRDefault="0030283B" w:rsidP="003A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E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806A0B" w:rsidRDefault="0030283B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806A0B" w:rsidRDefault="0030283B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  <w:r w:rsidR="004E0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403,0</w:t>
            </w:r>
          </w:p>
        </w:tc>
      </w:tr>
      <w:tr w:rsidR="00A83EA4" w:rsidRPr="00ED3ADC" w:rsidTr="0053480E">
        <w:trPr>
          <w:trHeight w:val="70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EA4" w:rsidRPr="00ED3ADC" w:rsidRDefault="002B5E68" w:rsidP="00E71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83EA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ED3ADC" w:rsidRDefault="00A83EA4" w:rsidP="00E71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  <w:r w:rsidR="003028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D3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6646C3" w:rsidRDefault="00A83EA4" w:rsidP="00E71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46C3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 xml:space="preserve">Расчеты по </w:t>
            </w:r>
            <w:r w:rsidR="00526580">
              <w:rPr>
                <w:rFonts w:ascii="Times New Roman" w:hAnsi="Times New Roman" w:cs="Times New Roman"/>
                <w:color w:val="464C55"/>
                <w:sz w:val="24"/>
                <w:szCs w:val="24"/>
                <w:shd w:val="clear" w:color="auto" w:fill="FFFFFF"/>
              </w:rPr>
              <w:t>прочим расчетам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EA4" w:rsidRPr="00922F4A" w:rsidRDefault="0030283B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806A0B" w:rsidRDefault="0030283B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EA4" w:rsidRPr="00806A0B" w:rsidRDefault="0030283B" w:rsidP="002B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+3,0</w:t>
            </w:r>
          </w:p>
        </w:tc>
      </w:tr>
    </w:tbl>
    <w:p w:rsidR="00571D8C" w:rsidRDefault="00571D8C" w:rsidP="006B2BD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:rsidR="00D27C7F" w:rsidRDefault="00D27C7F" w:rsidP="00D27C7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:rsidR="00D27C7F" w:rsidRPr="00424498" w:rsidRDefault="00D27C7F" w:rsidP="00D27C7F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noProof/>
          <w:snapToGrid w:val="0"/>
          <w:sz w:val="28"/>
          <w:szCs w:val="28"/>
        </w:rPr>
        <w:t>Муниципальный долг</w:t>
      </w:r>
    </w:p>
    <w:p w:rsidR="00571D8C" w:rsidRPr="00424498" w:rsidRDefault="00571D8C" w:rsidP="002567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</w:p>
    <w:p w:rsidR="008F2BCB" w:rsidRPr="00424498" w:rsidRDefault="00812759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proofErr w:type="gramStart"/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В соответствие со статьёй 12</w:t>
      </w:r>
      <w:r w:rsidR="00D27C7F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Решения Совета муниципального района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«Хилокский район» от 2</w:t>
      </w:r>
      <w:r w:rsidR="008F485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8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.12.202</w:t>
      </w:r>
      <w:r w:rsidR="00D9319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№ </w:t>
      </w:r>
      <w:r w:rsidR="00D9319B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34.169</w:t>
      </w:r>
      <w:r w:rsidR="00D27C7F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>«О бюджете муниципальн</w:t>
      </w:r>
      <w:r w:rsidRPr="00424498">
        <w:rPr>
          <w:rFonts w:ascii="Times New Roman" w:eastAsia="Times New Roman" w:hAnsi="Times New Roman" w:cs="Calibri"/>
          <w:sz w:val="28"/>
          <w:szCs w:val="28"/>
        </w:rPr>
        <w:t>ого района «</w:t>
      </w:r>
      <w:proofErr w:type="spellStart"/>
      <w:r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на 202</w:t>
      </w:r>
      <w:r w:rsidR="00D9319B">
        <w:rPr>
          <w:rFonts w:ascii="Times New Roman" w:eastAsia="Times New Roman" w:hAnsi="Times New Roman" w:cs="Calibri"/>
          <w:sz w:val="28"/>
          <w:szCs w:val="28"/>
        </w:rPr>
        <w:t>5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год и плановый период 202</w:t>
      </w:r>
      <w:r w:rsidR="00D9319B">
        <w:rPr>
          <w:rFonts w:ascii="Times New Roman" w:eastAsia="Times New Roman" w:hAnsi="Times New Roman" w:cs="Calibri"/>
          <w:sz w:val="28"/>
          <w:szCs w:val="28"/>
        </w:rPr>
        <w:t>6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 w:rsidR="00D9319B">
        <w:rPr>
          <w:rFonts w:ascii="Times New Roman" w:eastAsia="Times New Roman" w:hAnsi="Times New Roman" w:cs="Calibri"/>
          <w:sz w:val="28"/>
          <w:szCs w:val="28"/>
        </w:rPr>
        <w:t>7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 xml:space="preserve"> год</w:t>
      </w:r>
      <w:r w:rsidR="00CE03B4" w:rsidRPr="00424498">
        <w:rPr>
          <w:rFonts w:ascii="Times New Roman" w:eastAsia="Times New Roman" w:hAnsi="Times New Roman" w:cs="Calibri"/>
          <w:sz w:val="28"/>
          <w:szCs w:val="28"/>
        </w:rPr>
        <w:t>ов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>» верхний предел муниципального внутреннего долга муниципального р</w:t>
      </w:r>
      <w:r w:rsidRPr="00424498">
        <w:rPr>
          <w:rFonts w:ascii="Times New Roman" w:eastAsia="Times New Roman" w:hAnsi="Times New Roman" w:cs="Calibri"/>
          <w:sz w:val="28"/>
          <w:szCs w:val="28"/>
        </w:rPr>
        <w:t>айона по состоянию на 01.01.202</w:t>
      </w:r>
      <w:r w:rsidR="008F4855">
        <w:rPr>
          <w:rFonts w:ascii="Times New Roman" w:eastAsia="Times New Roman" w:hAnsi="Times New Roman" w:cs="Calibri"/>
          <w:sz w:val="28"/>
          <w:szCs w:val="28"/>
        </w:rPr>
        <w:t>5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 xml:space="preserve"> года устано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влен в размере, не превышающем </w:t>
      </w:r>
      <w:r w:rsidR="008E5D0E">
        <w:rPr>
          <w:rFonts w:ascii="Times New Roman" w:eastAsia="Times New Roman" w:hAnsi="Times New Roman" w:cs="Calibri"/>
          <w:sz w:val="28"/>
          <w:szCs w:val="28"/>
        </w:rPr>
        <w:t xml:space="preserve">50 </w:t>
      </w:r>
      <w:r w:rsidR="00D27C7F" w:rsidRPr="00424498">
        <w:rPr>
          <w:rFonts w:ascii="Times New Roman" w:eastAsia="Times New Roman" w:hAnsi="Times New Roman" w:cs="Calibri"/>
          <w:sz w:val="28"/>
          <w:szCs w:val="28"/>
        </w:rPr>
        <w:t xml:space="preserve">процентов от утверждённого общего годового </w:t>
      </w:r>
      <w:r w:rsidR="007C0181" w:rsidRPr="00424498">
        <w:rPr>
          <w:rFonts w:ascii="Times New Roman" w:eastAsia="Times New Roman" w:hAnsi="Times New Roman" w:cs="Calibri"/>
          <w:sz w:val="28"/>
          <w:szCs w:val="28"/>
        </w:rPr>
        <w:t>объёма доходов бюджета района без учёта</w:t>
      </w:r>
      <w:proofErr w:type="gramEnd"/>
      <w:r w:rsidR="007C0181" w:rsidRPr="00424498">
        <w:rPr>
          <w:rFonts w:ascii="Times New Roman" w:eastAsia="Times New Roman" w:hAnsi="Times New Roman" w:cs="Calibri"/>
          <w:sz w:val="28"/>
          <w:szCs w:val="28"/>
        </w:rPr>
        <w:t xml:space="preserve"> утверждённого объёма безвозмездных поступлений и (или) поступлений налоговых доходов по дополнительным нормативам отчислений, в соответствие со статьёй 107 Бюджетного кодекса РФ.</w:t>
      </w:r>
      <w:r w:rsidR="008F2BCB" w:rsidRPr="00424498">
        <w:rPr>
          <w:rFonts w:ascii="Times New Roman" w:eastAsia="Times New Roman" w:hAnsi="Times New Roman" w:cs="Calibri"/>
          <w:sz w:val="28"/>
          <w:szCs w:val="28"/>
        </w:rPr>
        <w:t xml:space="preserve"> </w:t>
      </w:r>
    </w:p>
    <w:p w:rsidR="002567E7" w:rsidRPr="00424498" w:rsidRDefault="002567E7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Объем муниципального долга </w:t>
      </w:r>
      <w:r w:rsidR="008F2BC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по состоянию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на 01.01.20</w:t>
      </w:r>
      <w:r w:rsidR="00AD7981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</w:t>
      </w:r>
      <w:r w:rsidR="00E614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</w:t>
      </w:r>
      <w:r w:rsidR="008F2BCB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г. составлял </w:t>
      </w:r>
      <w:r w:rsidR="00E614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24720,8</w:t>
      </w:r>
      <w:r w:rsidR="008E5D0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 рублей,</w:t>
      </w:r>
      <w:r w:rsidR="003659B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8E5D0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на 01.01.202</w:t>
      </w:r>
      <w:r w:rsidR="00E614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6</w:t>
      </w:r>
      <w:r w:rsidR="008E5D0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г – объем муниципального долга составил -</w:t>
      </w:r>
      <w:r w:rsidR="00E614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18884,5</w:t>
      </w:r>
      <w:r w:rsidR="008E5D0E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тыс.рублей.</w:t>
      </w:r>
    </w:p>
    <w:p w:rsidR="005632D6" w:rsidRPr="00424498" w:rsidRDefault="002567E7" w:rsidP="005632D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расходов на обслуживание муниципального долга </w:t>
      </w:r>
      <w:r w:rsidR="008F2BCB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отчёта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нарушает требований ст. 111 «Предельный </w:t>
      </w:r>
      <w:r w:rsidR="008F2BCB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расходов на обслуживание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долга» Бюджетного кодекса РФ,</w:t>
      </w:r>
      <w:r w:rsidRPr="004244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D7981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ст. 12 п. 3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решения о бюджете.</w:t>
      </w:r>
    </w:p>
    <w:p w:rsidR="00A03B48" w:rsidRDefault="0044351F" w:rsidP="00CE03B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          Расходы на обслужив</w:t>
      </w:r>
      <w:r w:rsidR="008F4855">
        <w:rPr>
          <w:rFonts w:ascii="Times New Roman" w:eastAsia="Times New Roman" w:hAnsi="Times New Roman" w:cs="Calibri"/>
          <w:sz w:val="28"/>
          <w:szCs w:val="28"/>
        </w:rPr>
        <w:t>а</w:t>
      </w:r>
      <w:r w:rsidR="00E614BD">
        <w:rPr>
          <w:rFonts w:ascii="Times New Roman" w:eastAsia="Times New Roman" w:hAnsi="Times New Roman" w:cs="Calibri"/>
          <w:sz w:val="28"/>
          <w:szCs w:val="28"/>
        </w:rPr>
        <w:t>ние муниципального долга за 2025</w:t>
      </w:r>
      <w:r>
        <w:rPr>
          <w:rFonts w:ascii="Times New Roman" w:eastAsia="Times New Roman" w:hAnsi="Times New Roman" w:cs="Calibri"/>
          <w:sz w:val="28"/>
          <w:szCs w:val="28"/>
        </w:rPr>
        <w:t xml:space="preserve"> год составили -</w:t>
      </w:r>
      <w:r w:rsidR="00E614BD">
        <w:rPr>
          <w:rFonts w:ascii="Times New Roman" w:eastAsia="Times New Roman" w:hAnsi="Times New Roman" w:cs="Calibri"/>
          <w:sz w:val="28"/>
          <w:szCs w:val="28"/>
        </w:rPr>
        <w:t>24</w:t>
      </w:r>
      <w:r w:rsidR="008F4855">
        <w:rPr>
          <w:rFonts w:ascii="Times New Roman" w:eastAsia="Times New Roman" w:hAnsi="Times New Roman" w:cs="Calibri"/>
          <w:sz w:val="28"/>
          <w:szCs w:val="28"/>
        </w:rPr>
        <w:t>,7</w:t>
      </w:r>
      <w:r>
        <w:rPr>
          <w:rFonts w:ascii="Times New Roman" w:eastAsia="Times New Roman" w:hAnsi="Times New Roman" w:cs="Calibri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Calibri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Calibri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Calibri"/>
          <w:sz w:val="28"/>
          <w:szCs w:val="28"/>
        </w:rPr>
        <w:t>.</w:t>
      </w:r>
    </w:p>
    <w:p w:rsidR="0044351F" w:rsidRPr="00424498" w:rsidRDefault="0044351F" w:rsidP="00CE03B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</w:p>
    <w:p w:rsidR="00A03B48" w:rsidRPr="00424498" w:rsidRDefault="00A03B48" w:rsidP="00A03B48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Calibri"/>
          <w:b/>
          <w:sz w:val="28"/>
          <w:szCs w:val="28"/>
        </w:rPr>
        <w:t>Программа муниципальных заимствований</w:t>
      </w:r>
    </w:p>
    <w:p w:rsidR="000A1C25" w:rsidRPr="00424498" w:rsidRDefault="000A1C25" w:rsidP="00A03B48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B3C9B" w:rsidRDefault="00DE21DD" w:rsidP="006B2BD5">
      <w:pPr>
        <w:pStyle w:val="a3"/>
        <w:ind w:firstLine="709"/>
        <w:jc w:val="both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Статьёй 15</w:t>
      </w:r>
      <w:r w:rsidR="00A03B48" w:rsidRPr="00424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03B4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Решения Совета м</w:t>
      </w:r>
      <w:r w:rsidR="007C594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униципального района «Хилокский район» от 2</w:t>
      </w:r>
      <w:r w:rsidR="008826A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8</w:t>
      </w:r>
      <w:r w:rsidR="007C594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</w:t>
      </w:r>
      <w:r w:rsidR="007C594C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34.169</w:t>
      </w:r>
      <w:r w:rsidR="00A03B48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A03B48" w:rsidRPr="00424498">
        <w:rPr>
          <w:rFonts w:ascii="Times New Roman" w:eastAsia="Times New Roman" w:hAnsi="Times New Roman" w:cs="Calibri"/>
          <w:sz w:val="28"/>
          <w:szCs w:val="28"/>
        </w:rPr>
        <w:t>«О бюджете м</w:t>
      </w:r>
      <w:r w:rsidR="007C594C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7C594C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="007C594C" w:rsidRPr="00424498">
        <w:rPr>
          <w:rFonts w:ascii="Times New Roman" w:eastAsia="Times New Roman" w:hAnsi="Times New Roman" w:cs="Calibri"/>
          <w:sz w:val="28"/>
          <w:szCs w:val="28"/>
        </w:rPr>
        <w:t xml:space="preserve"> район</w:t>
      </w:r>
      <w:r w:rsidR="007C594C" w:rsidRPr="00D8115F">
        <w:rPr>
          <w:rFonts w:ascii="Times New Roman" w:eastAsia="Times New Roman" w:hAnsi="Times New Roman" w:cs="Calibri"/>
          <w:sz w:val="28"/>
          <w:szCs w:val="28"/>
        </w:rPr>
        <w:t>» на 202</w:t>
      </w:r>
      <w:r>
        <w:rPr>
          <w:rFonts w:ascii="Times New Roman" w:eastAsia="Times New Roman" w:hAnsi="Times New Roman" w:cs="Calibri"/>
          <w:sz w:val="28"/>
          <w:szCs w:val="28"/>
        </w:rPr>
        <w:t>5</w:t>
      </w:r>
      <w:r w:rsidR="007C594C" w:rsidRPr="00D8115F">
        <w:rPr>
          <w:rFonts w:ascii="Times New Roman" w:eastAsia="Times New Roman" w:hAnsi="Times New Roman" w:cs="Calibri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Calibri"/>
          <w:sz w:val="28"/>
          <w:szCs w:val="28"/>
        </w:rPr>
        <w:t>6</w:t>
      </w:r>
      <w:r w:rsidR="007C594C" w:rsidRPr="00D8115F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>
        <w:rPr>
          <w:rFonts w:ascii="Times New Roman" w:eastAsia="Times New Roman" w:hAnsi="Times New Roman" w:cs="Calibri"/>
          <w:sz w:val="28"/>
          <w:szCs w:val="28"/>
        </w:rPr>
        <w:t>7</w:t>
      </w:r>
      <w:r w:rsidR="00A03B48" w:rsidRPr="00D8115F">
        <w:rPr>
          <w:rFonts w:ascii="Times New Roman" w:eastAsia="Times New Roman" w:hAnsi="Times New Roman" w:cs="Calibri"/>
          <w:sz w:val="28"/>
          <w:szCs w:val="28"/>
        </w:rPr>
        <w:t xml:space="preserve"> годов», утверждена программа муниципальных внутренних заимствований муниципального райо</w:t>
      </w:r>
      <w:r w:rsidR="007C594C" w:rsidRPr="00D8115F">
        <w:rPr>
          <w:rFonts w:ascii="Times New Roman" w:eastAsia="Times New Roman" w:hAnsi="Times New Roman" w:cs="Calibri"/>
          <w:sz w:val="28"/>
          <w:szCs w:val="28"/>
        </w:rPr>
        <w:t>на на 202</w:t>
      </w:r>
      <w:r>
        <w:rPr>
          <w:rFonts w:ascii="Times New Roman" w:eastAsia="Times New Roman" w:hAnsi="Times New Roman" w:cs="Calibri"/>
          <w:sz w:val="28"/>
          <w:szCs w:val="28"/>
        </w:rPr>
        <w:t>5 год (Приложение № 21</w:t>
      </w:r>
      <w:r w:rsidR="00A03B48" w:rsidRPr="00D8115F">
        <w:rPr>
          <w:rFonts w:ascii="Times New Roman" w:eastAsia="Times New Roman" w:hAnsi="Times New Roman" w:cs="Calibri"/>
          <w:sz w:val="28"/>
          <w:szCs w:val="28"/>
        </w:rPr>
        <w:t xml:space="preserve"> к решению о бюджете)</w:t>
      </w:r>
      <w:r w:rsidR="007C594C" w:rsidRPr="00D8115F">
        <w:rPr>
          <w:rFonts w:ascii="Times New Roman" w:eastAsia="Times New Roman" w:hAnsi="Times New Roman" w:cs="Calibri"/>
          <w:sz w:val="28"/>
          <w:szCs w:val="28"/>
        </w:rPr>
        <w:t>.</w:t>
      </w:r>
      <w:r w:rsidR="00384099" w:rsidRPr="00D8115F">
        <w:rPr>
          <w:rFonts w:ascii="Times New Roman" w:eastAsia="Times New Roman" w:hAnsi="Times New Roman" w:cs="Calibri"/>
          <w:sz w:val="28"/>
          <w:szCs w:val="28"/>
        </w:rPr>
        <w:t xml:space="preserve"> Данной программной было предусмотрено погаше</w:t>
      </w:r>
      <w:r>
        <w:rPr>
          <w:rFonts w:ascii="Times New Roman" w:eastAsia="Times New Roman" w:hAnsi="Times New Roman" w:cs="Calibri"/>
          <w:sz w:val="28"/>
          <w:szCs w:val="28"/>
        </w:rPr>
        <w:t>ние основного долга в сумме 4836</w:t>
      </w:r>
      <w:r w:rsidR="00384099">
        <w:rPr>
          <w:rFonts w:ascii="Times New Roman" w:eastAsia="Times New Roman" w:hAnsi="Times New Roman" w:cs="Calibri"/>
          <w:sz w:val="28"/>
          <w:szCs w:val="28"/>
        </w:rPr>
        <w:t xml:space="preserve">,0 </w:t>
      </w:r>
      <w:proofErr w:type="spellStart"/>
      <w:r w:rsidR="00384099">
        <w:rPr>
          <w:rFonts w:ascii="Times New Roman" w:eastAsia="Times New Roman" w:hAnsi="Times New Roman" w:cs="Calibri"/>
          <w:sz w:val="28"/>
          <w:szCs w:val="28"/>
        </w:rPr>
        <w:t>тыс</w:t>
      </w:r>
      <w:proofErr w:type="gramStart"/>
      <w:r w:rsidR="00384099">
        <w:rPr>
          <w:rFonts w:ascii="Times New Roman" w:eastAsia="Times New Roman" w:hAnsi="Times New Roman" w:cs="Calibri"/>
          <w:sz w:val="28"/>
          <w:szCs w:val="28"/>
        </w:rPr>
        <w:t>.р</w:t>
      </w:r>
      <w:proofErr w:type="gramEnd"/>
      <w:r w:rsidR="00384099">
        <w:rPr>
          <w:rFonts w:ascii="Times New Roman" w:eastAsia="Times New Roman" w:hAnsi="Times New Roman" w:cs="Calibri"/>
          <w:sz w:val="28"/>
          <w:szCs w:val="28"/>
        </w:rPr>
        <w:t>ублей</w:t>
      </w:r>
      <w:proofErr w:type="spellEnd"/>
      <w:r w:rsidR="00384099">
        <w:rPr>
          <w:rFonts w:ascii="Times New Roman" w:eastAsia="Times New Roman" w:hAnsi="Times New Roman" w:cs="Calibri"/>
          <w:sz w:val="28"/>
          <w:szCs w:val="28"/>
        </w:rPr>
        <w:t>, фактически исполнение составило</w:t>
      </w:r>
      <w:r>
        <w:rPr>
          <w:rFonts w:ascii="Times New Roman" w:eastAsia="Times New Roman" w:hAnsi="Times New Roman" w:cs="Calibri"/>
          <w:sz w:val="28"/>
          <w:szCs w:val="28"/>
        </w:rPr>
        <w:t xml:space="preserve"> за 2025</w:t>
      </w:r>
      <w:r w:rsidR="00D8115F">
        <w:rPr>
          <w:rFonts w:ascii="Times New Roman" w:eastAsia="Times New Roman" w:hAnsi="Times New Roman" w:cs="Calibri"/>
          <w:sz w:val="28"/>
          <w:szCs w:val="28"/>
        </w:rPr>
        <w:t xml:space="preserve"> год </w:t>
      </w:r>
      <w:r>
        <w:rPr>
          <w:rFonts w:ascii="Times New Roman" w:eastAsia="Times New Roman" w:hAnsi="Times New Roman" w:cs="Calibri"/>
          <w:sz w:val="28"/>
          <w:szCs w:val="28"/>
        </w:rPr>
        <w:t xml:space="preserve"> 18884,05</w:t>
      </w:r>
      <w:r w:rsidR="00384099">
        <w:rPr>
          <w:rFonts w:ascii="Times New Roman" w:eastAsia="Times New Roman" w:hAnsi="Times New Roman" w:cs="Calibri"/>
          <w:sz w:val="28"/>
          <w:szCs w:val="28"/>
        </w:rPr>
        <w:t>тыс.рублей.</w:t>
      </w:r>
    </w:p>
    <w:p w:rsidR="00254E26" w:rsidRDefault="00254E26" w:rsidP="007B3C9B">
      <w:pPr>
        <w:pStyle w:val="a3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7B3C9B" w:rsidRPr="00424498" w:rsidRDefault="007B3C9B" w:rsidP="007B3C9B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Calibri"/>
          <w:b/>
          <w:sz w:val="28"/>
          <w:szCs w:val="28"/>
        </w:rPr>
        <w:t>Резер</w:t>
      </w:r>
      <w:r w:rsidR="000877D3" w:rsidRPr="00424498">
        <w:rPr>
          <w:rFonts w:ascii="Times New Roman" w:eastAsia="Times New Roman" w:hAnsi="Times New Roman" w:cs="Calibri"/>
          <w:b/>
          <w:sz w:val="28"/>
          <w:szCs w:val="28"/>
        </w:rPr>
        <w:t>вный фонд местной администрации</w:t>
      </w:r>
    </w:p>
    <w:p w:rsidR="007B3C9B" w:rsidRPr="00424498" w:rsidRDefault="007B3C9B" w:rsidP="00F04298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4E2C" w:rsidRDefault="007B3C9B" w:rsidP="005632D6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соответствие с пунктом 3 статьи 81 Бюджетного кодекса РФ размер резервного фонда не может превышать 3 процента утверждённого общего объёма расхо</w:t>
      </w:r>
      <w:r w:rsidR="00C45BB7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дов. В соответствие со статьёй 9</w:t>
      </w: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298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Решения Совета м</w:t>
      </w:r>
      <w:r w:rsidR="00C45BB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униципального района </w:t>
      </w:r>
      <w:r w:rsidR="00C45BB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lastRenderedPageBreak/>
        <w:t xml:space="preserve">«Хилокский район» от </w:t>
      </w:r>
      <w:r w:rsidR="00924F0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28.12.2024</w:t>
      </w:r>
      <w:r w:rsidR="00C45BB7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№ </w:t>
      </w:r>
      <w:r w:rsidR="00924F07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34.169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Calibri"/>
          <w:sz w:val="28"/>
          <w:szCs w:val="28"/>
        </w:rPr>
        <w:t>«О бюджете м</w:t>
      </w:r>
      <w:r w:rsidR="00C45BB7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C45BB7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на </w:t>
      </w:r>
      <w:r w:rsidR="00C45BB7" w:rsidRPr="00424498">
        <w:rPr>
          <w:rFonts w:ascii="Times New Roman" w:eastAsia="Times New Roman" w:hAnsi="Times New Roman" w:cs="Calibri"/>
          <w:sz w:val="28"/>
          <w:szCs w:val="28"/>
        </w:rPr>
        <w:t>202</w:t>
      </w:r>
      <w:r w:rsidR="00924F07">
        <w:rPr>
          <w:rFonts w:ascii="Times New Roman" w:eastAsia="Times New Roman" w:hAnsi="Times New Roman" w:cs="Calibri"/>
          <w:sz w:val="28"/>
          <w:szCs w:val="28"/>
        </w:rPr>
        <w:t>5</w:t>
      </w:r>
      <w:r w:rsidR="00670DE4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6B3D75" w:rsidRPr="00424498">
        <w:rPr>
          <w:rFonts w:ascii="Times New Roman" w:eastAsia="Times New Roman" w:hAnsi="Times New Roman" w:cs="Calibri"/>
          <w:sz w:val="28"/>
          <w:szCs w:val="28"/>
        </w:rPr>
        <w:t>год и плановый период 202</w:t>
      </w:r>
      <w:r w:rsidR="00924F07">
        <w:rPr>
          <w:rFonts w:ascii="Times New Roman" w:eastAsia="Times New Roman" w:hAnsi="Times New Roman" w:cs="Calibri"/>
          <w:sz w:val="28"/>
          <w:szCs w:val="28"/>
        </w:rPr>
        <w:t>6</w:t>
      </w:r>
      <w:r w:rsidR="006B3D75" w:rsidRPr="00424498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 w:rsidR="00924F07">
        <w:rPr>
          <w:rFonts w:ascii="Times New Roman" w:eastAsia="Times New Roman" w:hAnsi="Times New Roman" w:cs="Calibri"/>
          <w:sz w:val="28"/>
          <w:szCs w:val="28"/>
        </w:rPr>
        <w:t>7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годов»</w:t>
      </w:r>
      <w:r w:rsidR="00F04298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01630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расходование средств резервного фонда по разделу 0111 «Резервные</w:t>
      </w:r>
      <w:r w:rsidR="006B3D75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фонды» планировалось в объёме </w:t>
      </w:r>
      <w:r w:rsidR="00531A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500</w:t>
      </w:r>
      <w:r w:rsidR="00670D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31A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 тыс. рублей.</w:t>
      </w:r>
    </w:p>
    <w:p w:rsidR="009B2E3A" w:rsidRPr="00424498" w:rsidRDefault="009B2E3A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E50F4">
        <w:rPr>
          <w:rFonts w:ascii="Times New Roman" w:hAnsi="Times New Roman" w:cs="Times New Roman"/>
          <w:sz w:val="28"/>
          <w:szCs w:val="28"/>
        </w:rPr>
        <w:t>Выделение средств резервного фонда производи</w:t>
      </w:r>
      <w:r>
        <w:rPr>
          <w:rFonts w:ascii="Times New Roman" w:hAnsi="Times New Roman" w:cs="Times New Roman"/>
          <w:sz w:val="28"/>
          <w:szCs w:val="28"/>
        </w:rPr>
        <w:t>лось</w:t>
      </w:r>
      <w:r w:rsidRPr="005E50F4">
        <w:rPr>
          <w:rFonts w:ascii="Times New Roman" w:hAnsi="Times New Roman" w:cs="Times New Roman"/>
          <w:sz w:val="28"/>
          <w:szCs w:val="28"/>
        </w:rPr>
        <w:t xml:space="preserve"> посредством перераспределения запланированных на эти цели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по соответствующим кодам бюджетной классификации расходов</w:t>
      </w:r>
      <w:r w:rsidRPr="005E50F4">
        <w:rPr>
          <w:rFonts w:ascii="Times New Roman" w:hAnsi="Times New Roman" w:cs="Times New Roman"/>
          <w:sz w:val="28"/>
          <w:szCs w:val="28"/>
        </w:rPr>
        <w:t>, исходя из отраслевой и </w:t>
      </w:r>
      <w:hyperlink r:id="rId9" w:tooltip="Ведомство" w:history="1">
        <w:r w:rsidRPr="005E50F4">
          <w:rPr>
            <w:rFonts w:ascii="Times New Roman" w:hAnsi="Times New Roman" w:cs="Times New Roman"/>
            <w:sz w:val="28"/>
            <w:szCs w:val="28"/>
          </w:rPr>
          <w:t>ведомственной</w:t>
        </w:r>
      </w:hyperlink>
      <w:r w:rsidR="00204EAD">
        <w:rPr>
          <w:rFonts w:ascii="Times New Roman" w:hAnsi="Times New Roman" w:cs="Times New Roman"/>
          <w:sz w:val="28"/>
          <w:szCs w:val="28"/>
        </w:rPr>
        <w:t> принадлежности получате</w:t>
      </w:r>
      <w:r>
        <w:rPr>
          <w:rFonts w:ascii="Times New Roman" w:hAnsi="Times New Roman" w:cs="Times New Roman"/>
          <w:sz w:val="28"/>
          <w:szCs w:val="28"/>
        </w:rPr>
        <w:t>ле</w:t>
      </w:r>
      <w:r w:rsidRPr="005E50F4">
        <w:rPr>
          <w:rFonts w:ascii="Times New Roman" w:hAnsi="Times New Roman" w:cs="Times New Roman"/>
          <w:sz w:val="28"/>
          <w:szCs w:val="28"/>
        </w:rPr>
        <w:t>й средств и экономического содержания расходов</w:t>
      </w:r>
    </w:p>
    <w:p w:rsidR="00212579" w:rsidRDefault="009B2E3A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01630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="001F1895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исполнения бюджета</w:t>
      </w:r>
      <w:r w:rsidR="00C01630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3C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расходы за счет средств резервного фонда составили – </w:t>
      </w:r>
      <w:r w:rsidR="006E0D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83</w:t>
      </w:r>
      <w:r w:rsidR="00CB10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4,9</w:t>
      </w:r>
      <w:r w:rsidR="00F43C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C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F43C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F43CF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сверх первоначально запланир</w:t>
      </w:r>
      <w:r w:rsidR="00CB10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ованных 500,0 </w:t>
      </w:r>
      <w:proofErr w:type="spellStart"/>
      <w:r w:rsidR="00CB10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="00CB10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CB10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2025</w:t>
      </w:r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 решением Совета муниципального района «</w:t>
      </w:r>
      <w:proofErr w:type="spellStart"/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район» № 36.185 от 06.05.2025</w:t>
      </w:r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«Об увеличении размера резервного фонда  МУ администрации муниципального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«</w:t>
      </w:r>
      <w:proofErr w:type="spellStart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в 2025</w:t>
      </w:r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году» произведено увеличение резервного фонда за счет перемещения лимитов предусмотренных администрации муниципального района «</w:t>
      </w:r>
      <w:proofErr w:type="spellStart"/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с муниципальной программы «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Территориальное развитие </w:t>
      </w:r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района «</w:t>
      </w:r>
      <w:proofErr w:type="spellStart"/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кский</w:t>
      </w:r>
      <w:proofErr w:type="spellEnd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 на 2022-2026 годы» по  КБК 902-0113-0670106090-244(03-100-25),  с </w:t>
      </w:r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КБК 902</w:t>
      </w:r>
      <w:r w:rsidR="003779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0111-08</w:t>
      </w:r>
      <w:r w:rsidR="003779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800007005-</w:t>
      </w:r>
      <w:r w:rsidR="00CE36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870</w:t>
      </w:r>
      <w:proofErr w:type="gramEnd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902 0111 8800007005 870 на сумму 200,0тыс</w:t>
      </w:r>
      <w:proofErr w:type="gramStart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ублей. </w:t>
      </w:r>
    </w:p>
    <w:p w:rsidR="00212579" w:rsidRDefault="00254E26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Советом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«</w:t>
      </w:r>
      <w:proofErr w:type="spellStart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№ 38.192 от 09.09.2025 года «Об увеличении размера резервного фонда  МУ администрации муниципального района «</w:t>
      </w:r>
      <w:proofErr w:type="spellStart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в 2025 году» произведено увеличение резервного фонда за счет перемещения лимитов предусмотренных администрации муниципального района «</w:t>
      </w:r>
      <w:proofErr w:type="spellStart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с муниципальной программы «Национальная безопасность и правоохранительная деятельность  муниципаль</w:t>
      </w:r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 района «</w:t>
      </w:r>
      <w:proofErr w:type="spellStart"/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с 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КБК 902 0309</w:t>
      </w:r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8800041802 244 (03-100-26) – 77,0тыс</w:t>
      </w:r>
      <w:proofErr w:type="gramStart"/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ублей, и с «Пособия и компенсации гражданам и иные социальные выплаты, кроме публичных нормативных обязательств»  по 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КБК</w:t>
      </w:r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902 1001 8800049101 321 – 123,0тыс</w:t>
      </w:r>
      <w:proofErr w:type="gramStart"/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162A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ублей, на КБК </w:t>
      </w:r>
      <w:r w:rsidR="00212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902-0111-08800007005-870 на 902 0111 8800007005 870 на</w:t>
      </w:r>
      <w:r w:rsidR="00664B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сумму 200,0тыс.рублей. </w:t>
      </w:r>
    </w:p>
    <w:p w:rsidR="007748AE" w:rsidRDefault="00664B99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779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079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Средства бы</w:t>
      </w:r>
      <w:r w:rsidR="000D0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 направлены на следующий цели</w:t>
      </w:r>
      <w:r w:rsidR="00E079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предусмотренные </w:t>
      </w:r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Порядком использования бюджетных ассигнований резервного фонда Администрации муниципального района «</w:t>
      </w:r>
      <w:proofErr w:type="spellStart"/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район», утвержденного постановлением главы администрации муниципального района «</w:t>
      </w:r>
      <w:proofErr w:type="spellStart"/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№ 12-п от 21.11.2019  года</w:t>
      </w:r>
      <w:r w:rsidR="00E53A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 учетом вносимых изменений и дополнений  постановлениями № 17-п от 22.04.2020 года, № 26-п от 06.07.2021 года;  № 42-п от 25.05.2023 года; № 45-п от 28.08.2023 года</w:t>
      </w:r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53A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48-п от 27.11.2023 го</w:t>
      </w:r>
      <w:r w:rsidR="007450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да).</w:t>
      </w:r>
      <w:proofErr w:type="gramEnd"/>
      <w:r w:rsidR="007450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2025 году принято новое Положение «О порядке использовании средств резервного фонда </w:t>
      </w:r>
      <w:proofErr w:type="spellStart"/>
      <w:r w:rsidR="007450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Хилокского</w:t>
      </w:r>
      <w:proofErr w:type="spellEnd"/>
      <w:r w:rsidR="007450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ок</w:t>
      </w:r>
      <w:r w:rsidR="00254E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руга» № 93-п от 23.12.2025 года. Расходование средств резервного фонда в 2025 года составило  834,9 </w:t>
      </w:r>
      <w:proofErr w:type="spellStart"/>
      <w:r w:rsidR="00254E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254E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254E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254E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,</w:t>
      </w:r>
      <w:r w:rsidR="007450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том числе:</w:t>
      </w:r>
    </w:p>
    <w:p w:rsidR="00E07942" w:rsidRDefault="00E07942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</w:t>
      </w:r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представительские расходы – </w:t>
      </w:r>
      <w:r w:rsidR="00B7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85,9 </w:t>
      </w:r>
      <w:proofErr w:type="spellStart"/>
      <w:r w:rsidR="00B7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B7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B7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B7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что на 42,4 </w:t>
      </w:r>
      <w:proofErr w:type="spellStart"/>
      <w:r w:rsidR="00B7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="00B7036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больше чем в 2024 году;</w:t>
      </w:r>
    </w:p>
    <w:p w:rsidR="00E07942" w:rsidRDefault="00E07942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на приобретение венков и цветов, погибшим участникам СВО</w:t>
      </w:r>
      <w:r w:rsidR="000D0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захоронении </w:t>
      </w:r>
      <w:r w:rsidR="000D3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7E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279,9</w:t>
      </w:r>
      <w:r w:rsidR="000D0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D0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0D0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0D0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0D055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07942" w:rsidRDefault="00E07942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- на оказание материальной помощи в связи с организацией похорон, погибших при исполнении воинского долга во время специальной военной операции – </w:t>
      </w:r>
      <w:r w:rsidR="001A6A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190</w:t>
      </w:r>
      <w:r w:rsidR="000D3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07942" w:rsidRDefault="00E07942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</w:t>
      </w:r>
      <w:r w:rsidR="00A87A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оказание разовой материальной помощи, в связи утр</w:t>
      </w:r>
      <w:r w:rsidR="00085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атой имущества во время пожаров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085B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185</w:t>
      </w:r>
      <w:r w:rsidR="000D3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E3C23" w:rsidRDefault="000E3C23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на оказание материальной помощи </w:t>
      </w:r>
      <w:proofErr w:type="spellStart"/>
      <w:r w:rsidR="00D32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Подгорбунской</w:t>
      </w:r>
      <w:proofErr w:type="spellEnd"/>
      <w:r w:rsidR="00D32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П.М. для поездки дочери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участие в чемпионате и первенстве мира по кикбоксингу </w:t>
      </w:r>
      <w:r w:rsidR="00D32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город Самара  – 24,9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32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="00D32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D32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E3C23" w:rsidRDefault="000E3C23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</w:t>
      </w:r>
      <w:r w:rsidR="00ED4A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оказание материально</w:t>
      </w:r>
      <w:r w:rsidR="007C41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ED4A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помощи </w:t>
      </w:r>
      <w:r w:rsidR="00D32C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Куклиной Н.Г. </w:t>
      </w:r>
      <w:r w:rsidR="002F55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поездки дочери в город Ставрополь, для участия во Всероссийском фестивале «Российская школьная весна»– 19,2</w:t>
      </w:r>
      <w:r w:rsidR="004D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D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4D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4D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 w:rsidR="004D1A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D1AAE" w:rsidRDefault="004D1AAE" w:rsidP="004D1AAE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-  на оказание разовой материальной помощи  Сизых Л.Г</w:t>
      </w:r>
      <w:r w:rsidR="001D0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связи со смертью мужа</w:t>
      </w:r>
      <w:r w:rsidR="001D0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главы сельского поселения «</w:t>
      </w:r>
      <w:proofErr w:type="spellStart"/>
      <w:r w:rsidR="001D0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Харагунское</w:t>
      </w:r>
      <w:proofErr w:type="spellEnd"/>
      <w:r w:rsidR="001D01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Сизых Л.Е.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50,0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D1AAE" w:rsidRDefault="004D1AAE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F6CE4" w:rsidRDefault="002F6CE4" w:rsidP="002F6CE4">
      <w:pPr>
        <w:pStyle w:val="a3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F6C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Проверка полноты годовой отчетности об исполнении бюджета муниципального района «</w:t>
      </w:r>
      <w:proofErr w:type="spellStart"/>
      <w:r w:rsidRPr="002F6C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Хилокский</w:t>
      </w:r>
      <w:proofErr w:type="spellEnd"/>
      <w:r w:rsidRPr="002F6C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  <w:r w:rsidR="009A7A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 202</w:t>
      </w:r>
      <w:r w:rsidR="003F50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6922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  <w:r w:rsidR="009A7A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D55BE" w:rsidRPr="002F6CE4" w:rsidRDefault="002D55BE" w:rsidP="002F6CE4">
      <w:pPr>
        <w:pStyle w:val="a3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F6CE4" w:rsidRDefault="002F6CE4" w:rsidP="002F6C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3C6C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proofErr w:type="gramStart"/>
      <w:r w:rsidRPr="00813C6C">
        <w:rPr>
          <w:rFonts w:ascii="Times New Roman" w:eastAsia="Times New Roman" w:hAnsi="Times New Roman" w:cs="Times New Roman"/>
          <w:sz w:val="28"/>
          <w:szCs w:val="28"/>
        </w:rPr>
        <w:t>оценки полноты бюджетной отчетности главного распорядителя бюджетных средств</w:t>
      </w:r>
      <w:proofErr w:type="gramEnd"/>
      <w:r w:rsidRPr="00813C6C">
        <w:rPr>
          <w:rFonts w:ascii="Times New Roman" w:eastAsia="Times New Roman" w:hAnsi="Times New Roman" w:cs="Times New Roman"/>
          <w:sz w:val="28"/>
          <w:szCs w:val="28"/>
        </w:rPr>
        <w:t xml:space="preserve"> по составу и формам, установленным пунктом 3 статьи 264.1 Бюджетного кодекса РФ, пунктом 11.1 </w:t>
      </w:r>
      <w:bookmarkStart w:id="1" w:name="_Hlk37613174"/>
      <w:r w:rsidRPr="00813C6C">
        <w:rPr>
          <w:rFonts w:ascii="Times New Roman" w:eastAsia="Times New Roman" w:hAnsi="Times New Roman" w:cs="Times New Roman"/>
          <w:sz w:val="28"/>
          <w:szCs w:val="28"/>
        </w:rPr>
        <w:t>Инструкции № 191н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13C6C"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следующее:</w:t>
      </w:r>
    </w:p>
    <w:p w:rsidR="002F6CE4" w:rsidRPr="00B03136" w:rsidRDefault="002F6CE4" w:rsidP="002F6C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13C6C">
        <w:rPr>
          <w:rFonts w:ascii="Times New Roman" w:eastAsia="Times New Roman" w:hAnsi="Times New Roman" w:cs="Times New Roman"/>
          <w:sz w:val="28"/>
          <w:szCs w:val="28"/>
        </w:rPr>
        <w:t>Бюджетная отчетность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района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813C6C">
        <w:rPr>
          <w:rFonts w:ascii="Times New Roman" w:eastAsia="Times New Roman" w:hAnsi="Times New Roman" w:cs="Times New Roman"/>
          <w:sz w:val="28"/>
          <w:szCs w:val="28"/>
        </w:rPr>
        <w:t xml:space="preserve"> включает все формы, предусмотренные Инструкцией № 191н.</w:t>
      </w:r>
      <w:r w:rsidRPr="00813C6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2F6CE4" w:rsidRPr="00813C6C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C6C">
        <w:rPr>
          <w:rFonts w:ascii="Times New Roman" w:eastAsia="Times New Roman" w:hAnsi="Times New Roman" w:cs="Times New Roman"/>
          <w:sz w:val="28"/>
          <w:szCs w:val="28"/>
        </w:rPr>
        <w:t>Проверке были подвергнуты все представленные формы, показатели форм – выборочным методом.</w:t>
      </w:r>
    </w:p>
    <w:p w:rsidR="002F6CE4" w:rsidRPr="00813C6C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C6C">
        <w:rPr>
          <w:rFonts w:ascii="Times New Roman" w:eastAsia="Times New Roman" w:hAnsi="Times New Roman" w:cs="Times New Roman"/>
          <w:sz w:val="28"/>
          <w:szCs w:val="28"/>
        </w:rPr>
        <w:t>К проверке представлены следующие формы бюджетной отчетности:</w:t>
      </w:r>
    </w:p>
    <w:p w:rsidR="002F6CE4" w:rsidRPr="00851995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1995">
        <w:rPr>
          <w:rFonts w:ascii="Times New Roman" w:eastAsia="Times New Roman" w:hAnsi="Times New Roman" w:cs="Times New Roman"/>
          <w:sz w:val="28"/>
          <w:szCs w:val="28"/>
        </w:rPr>
        <w:t>-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1995">
        <w:rPr>
          <w:rFonts w:ascii="Times New Roman" w:eastAsia="Times New Roman" w:hAnsi="Times New Roman" w:cs="Times New Roman"/>
          <w:sz w:val="28"/>
          <w:szCs w:val="28"/>
        </w:rPr>
        <w:t>0) (далее – Баланс (ф. 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1995">
        <w:rPr>
          <w:rFonts w:ascii="Times New Roman" w:eastAsia="Times New Roman" w:hAnsi="Times New Roman" w:cs="Times New Roman"/>
          <w:sz w:val="28"/>
          <w:szCs w:val="28"/>
        </w:rPr>
        <w:t>0);</w:t>
      </w:r>
      <w:proofErr w:type="gramEnd"/>
    </w:p>
    <w:p w:rsidR="002F6CE4" w:rsidRPr="00813C6C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C6C">
        <w:rPr>
          <w:rFonts w:ascii="Times New Roman" w:eastAsia="Times New Roman" w:hAnsi="Times New Roman" w:cs="Times New Roman"/>
          <w:sz w:val="28"/>
          <w:szCs w:val="28"/>
        </w:rPr>
        <w:t>- Справка по заключению счетов бюджетного учета отчетного финансового года (ф.0503110);</w:t>
      </w:r>
    </w:p>
    <w:p w:rsidR="002F6CE4" w:rsidRPr="00813C6C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C6C">
        <w:rPr>
          <w:rFonts w:ascii="Times New Roman" w:eastAsia="Times New Roman" w:hAnsi="Times New Roman" w:cs="Times New Roman"/>
          <w:sz w:val="28"/>
          <w:szCs w:val="28"/>
        </w:rPr>
        <w:t>- Отчет о финансовых результатах деятельность (ф.0503121);</w:t>
      </w:r>
    </w:p>
    <w:p w:rsidR="002F6CE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AB5">
        <w:rPr>
          <w:rFonts w:ascii="Times New Roman" w:eastAsia="Times New Roman" w:hAnsi="Times New Roman" w:cs="Times New Roman"/>
          <w:sz w:val="28"/>
          <w:szCs w:val="28"/>
        </w:rPr>
        <w:t>- Отчет о движении денежных средств (ф.0503123);</w:t>
      </w:r>
    </w:p>
    <w:p w:rsidR="002F6CE4" w:rsidRPr="00E14AB5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AB5">
        <w:rPr>
          <w:rFonts w:ascii="Times New Roman" w:eastAsia="Times New Roman" w:hAnsi="Times New Roman" w:cs="Times New Roman"/>
          <w:sz w:val="28"/>
          <w:szCs w:val="28"/>
        </w:rPr>
        <w:t>-  Справка по консолидируемым расчетам (ф. 0503125),</w:t>
      </w:r>
    </w:p>
    <w:p w:rsidR="002F6CE4" w:rsidRPr="0012447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74">
        <w:rPr>
          <w:rFonts w:ascii="Times New Roman" w:eastAsia="Times New Roman" w:hAnsi="Times New Roman" w:cs="Times New Roman"/>
          <w:sz w:val="28"/>
          <w:szCs w:val="28"/>
        </w:rPr>
        <w:t>- Отчет о бюджетных обязательствах (ф.0503128);</w:t>
      </w:r>
    </w:p>
    <w:p w:rsidR="002F6CE4" w:rsidRPr="0012447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4474">
        <w:rPr>
          <w:rFonts w:ascii="Times New Roman" w:eastAsia="Times New Roman" w:hAnsi="Times New Roman" w:cs="Times New Roman"/>
          <w:sz w:val="28"/>
          <w:szCs w:val="28"/>
        </w:rPr>
        <w:t xml:space="preserve">- Пояснительная записка </w:t>
      </w:r>
      <w:bookmarkStart w:id="2" w:name="_Hlk37615443"/>
      <w:r w:rsidRPr="00124474">
        <w:rPr>
          <w:rFonts w:ascii="Times New Roman" w:eastAsia="Times New Roman" w:hAnsi="Times New Roman" w:cs="Times New Roman"/>
          <w:sz w:val="28"/>
          <w:szCs w:val="28"/>
        </w:rPr>
        <w:t>(ф.0503160)</w:t>
      </w:r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 с приложениями представлена на бумажном носители (отсутствует в программном комплексе «Свод-Смарт);</w:t>
      </w:r>
      <w:proofErr w:type="gramEnd"/>
    </w:p>
    <w:p w:rsidR="002F6CE4" w:rsidRPr="0012447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74">
        <w:rPr>
          <w:rFonts w:ascii="Times New Roman" w:eastAsia="Times New Roman" w:hAnsi="Times New Roman" w:cs="Times New Roman"/>
          <w:sz w:val="28"/>
          <w:szCs w:val="28"/>
        </w:rPr>
        <w:t>- Сведения о движении нефинансовых активов (ф.0503168);</w:t>
      </w:r>
    </w:p>
    <w:p w:rsidR="002F6CE4" w:rsidRPr="0012447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74">
        <w:rPr>
          <w:rFonts w:ascii="Times New Roman" w:eastAsia="Times New Roman" w:hAnsi="Times New Roman" w:cs="Times New Roman"/>
          <w:sz w:val="28"/>
          <w:szCs w:val="28"/>
        </w:rPr>
        <w:t xml:space="preserve">- Сведения по дебиторской и кредиторской задолженности (вид задолженности – </w:t>
      </w:r>
      <w:proofErr w:type="gramStart"/>
      <w:r w:rsidRPr="00124474">
        <w:rPr>
          <w:rFonts w:ascii="Times New Roman" w:eastAsia="Times New Roman" w:hAnsi="Times New Roman" w:cs="Times New Roman"/>
          <w:sz w:val="28"/>
          <w:szCs w:val="28"/>
        </w:rPr>
        <w:t>дебиторская</w:t>
      </w:r>
      <w:proofErr w:type="gramEnd"/>
      <w:r w:rsidRPr="00124474">
        <w:rPr>
          <w:rFonts w:ascii="Times New Roman" w:eastAsia="Times New Roman" w:hAnsi="Times New Roman" w:cs="Times New Roman"/>
          <w:sz w:val="28"/>
          <w:szCs w:val="28"/>
        </w:rPr>
        <w:t>) (ф.0503169);</w:t>
      </w:r>
    </w:p>
    <w:p w:rsidR="002F6CE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7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Сведения по дебиторской и кредиторской задолженности (вид задолженности – </w:t>
      </w:r>
      <w:proofErr w:type="gramStart"/>
      <w:r w:rsidRPr="00124474">
        <w:rPr>
          <w:rFonts w:ascii="Times New Roman" w:eastAsia="Times New Roman" w:hAnsi="Times New Roman" w:cs="Times New Roman"/>
          <w:sz w:val="28"/>
          <w:szCs w:val="28"/>
        </w:rPr>
        <w:t>кредиторская</w:t>
      </w:r>
      <w:proofErr w:type="gramEnd"/>
      <w:r w:rsidRPr="00124474">
        <w:rPr>
          <w:rFonts w:ascii="Times New Roman" w:eastAsia="Times New Roman" w:hAnsi="Times New Roman" w:cs="Times New Roman"/>
          <w:sz w:val="28"/>
          <w:szCs w:val="28"/>
        </w:rPr>
        <w:t>) (ф.0503169);</w:t>
      </w:r>
    </w:p>
    <w:p w:rsidR="002F6CE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74">
        <w:rPr>
          <w:rFonts w:ascii="Times New Roman" w:eastAsia="Times New Roman" w:hAnsi="Times New Roman" w:cs="Times New Roman"/>
          <w:sz w:val="28"/>
          <w:szCs w:val="28"/>
        </w:rPr>
        <w:t>- Сведения о финансовых вложениях получателя бюджетных средств, администратора источников финансирования дефицита бюджета (ф. 0503171)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6CE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74">
        <w:rPr>
          <w:rFonts w:ascii="Times New Roman" w:eastAsia="Times New Roman" w:hAnsi="Times New Roman" w:cs="Times New Roman"/>
          <w:sz w:val="28"/>
          <w:szCs w:val="28"/>
        </w:rPr>
        <w:t>- Сведения о принятых и неисполненных обязательствах получателя бюджетных средств (ф.0503175);</w:t>
      </w:r>
    </w:p>
    <w:p w:rsidR="002F6CE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Сведения об изменении остатков валюты баланса (бюджетная деятельность (ф.0503173) с нулевыми значениями.</w:t>
      </w:r>
      <w:proofErr w:type="gramEnd"/>
    </w:p>
    <w:p w:rsidR="002F6CE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818">
        <w:rPr>
          <w:rFonts w:ascii="Times New Roman" w:eastAsia="Times New Roman" w:hAnsi="Times New Roman" w:cs="Times New Roman"/>
          <w:sz w:val="28"/>
          <w:szCs w:val="28"/>
        </w:rPr>
        <w:t>- Сведения об исполнении судебных решений по денежным обязательствам бюджета (ф. 0503296)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нулевыми показателями</w:t>
      </w:r>
      <w:r w:rsidRPr="004158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BD" w:rsidRPr="00124474" w:rsidRDefault="00335BBD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35BBD">
        <w:rPr>
          <w:rFonts w:ascii="Times New Roman" w:eastAsia="Times New Roman" w:hAnsi="Times New Roman" w:cs="Times New Roman"/>
          <w:sz w:val="28"/>
          <w:szCs w:val="28"/>
        </w:rPr>
        <w:t>Сведения о государственном (муниципальном) долге, предоставленных бюджетных кредитах консолидированного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(ф. </w:t>
      </w:r>
      <w:r w:rsidRPr="00335BBD">
        <w:rPr>
          <w:rFonts w:ascii="Times New Roman" w:eastAsia="Times New Roman" w:hAnsi="Times New Roman" w:cs="Times New Roman"/>
          <w:sz w:val="28"/>
          <w:szCs w:val="28"/>
        </w:rPr>
        <w:t>0503372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F6CE4" w:rsidRPr="0012447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24474">
        <w:rPr>
          <w:rFonts w:ascii="Times New Roman" w:eastAsia="Times New Roman" w:hAnsi="Times New Roman" w:cs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(ф.0503127);</w:t>
      </w:r>
    </w:p>
    <w:p w:rsidR="002F6CE4" w:rsidRPr="00124474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47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24474">
        <w:rPr>
          <w:rFonts w:ascii="Times New Roman" w:eastAsia="Times New Roman" w:hAnsi="Times New Roman" w:cs="Times New Roman"/>
          <w:sz w:val="28"/>
          <w:szCs w:val="28"/>
        </w:rPr>
        <w:t>Отчет о бюджетных назначениях (ф.0503127);</w:t>
      </w:r>
    </w:p>
    <w:p w:rsidR="002F6CE4" w:rsidRPr="00BA3187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A3187">
        <w:rPr>
          <w:rFonts w:ascii="Times New Roman" w:eastAsia="Times New Roman" w:hAnsi="Times New Roman" w:cs="Times New Roman"/>
          <w:sz w:val="28"/>
          <w:szCs w:val="28"/>
        </w:rPr>
        <w:t>Данные вступительного баланса (ф. 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187">
        <w:rPr>
          <w:rFonts w:ascii="Times New Roman" w:eastAsia="Times New Roman" w:hAnsi="Times New Roman" w:cs="Times New Roman"/>
          <w:sz w:val="28"/>
          <w:szCs w:val="28"/>
        </w:rPr>
        <w:t>0) на начало года соответствуют аналогичным показателям на конец предыдущего года (ф. 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187">
        <w:rPr>
          <w:rFonts w:ascii="Times New Roman" w:eastAsia="Times New Roman" w:hAnsi="Times New Roman" w:cs="Times New Roman"/>
          <w:sz w:val="28"/>
          <w:szCs w:val="28"/>
        </w:rPr>
        <w:t>0).</w:t>
      </w:r>
    </w:p>
    <w:p w:rsidR="002F6CE4" w:rsidRPr="00D64FD3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D3">
        <w:rPr>
          <w:rFonts w:ascii="Times New Roman" w:eastAsia="Times New Roman" w:hAnsi="Times New Roman" w:cs="Times New Roman"/>
          <w:sz w:val="28"/>
          <w:szCs w:val="28"/>
        </w:rPr>
        <w:t>Проверка соответствия показателей Баланса (ф.05031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4FD3">
        <w:rPr>
          <w:rFonts w:ascii="Times New Roman" w:eastAsia="Times New Roman" w:hAnsi="Times New Roman" w:cs="Times New Roman"/>
          <w:sz w:val="28"/>
          <w:szCs w:val="28"/>
        </w:rPr>
        <w:t>0) с другими формами бухгалтерской отчетности и регистрами бухгалтерского учета показала:</w:t>
      </w:r>
    </w:p>
    <w:p w:rsidR="002F6CE4" w:rsidRPr="00D64FD3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D3">
        <w:rPr>
          <w:rFonts w:ascii="Times New Roman" w:eastAsia="Times New Roman" w:hAnsi="Times New Roman" w:cs="Times New Roman"/>
          <w:sz w:val="28"/>
          <w:szCs w:val="28"/>
        </w:rPr>
        <w:t>- показатели Баланса (ф.05031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4FD3">
        <w:rPr>
          <w:rFonts w:ascii="Times New Roman" w:eastAsia="Times New Roman" w:hAnsi="Times New Roman" w:cs="Times New Roman"/>
          <w:sz w:val="28"/>
          <w:szCs w:val="28"/>
        </w:rPr>
        <w:t>0) соответствуют контрольным соотношениям показателей справки по заключению счетов бюджетного учета (ф.0503110);</w:t>
      </w:r>
    </w:p>
    <w:p w:rsidR="002F6CE4" w:rsidRPr="00D64FD3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FD3">
        <w:rPr>
          <w:rFonts w:ascii="Times New Roman" w:eastAsia="Times New Roman" w:hAnsi="Times New Roman" w:cs="Times New Roman"/>
          <w:sz w:val="28"/>
          <w:szCs w:val="28"/>
        </w:rPr>
        <w:t>- показатели Баланса (ф.05031</w:t>
      </w:r>
      <w:r w:rsidR="0043134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64FD3">
        <w:rPr>
          <w:rFonts w:ascii="Times New Roman" w:eastAsia="Times New Roman" w:hAnsi="Times New Roman" w:cs="Times New Roman"/>
          <w:sz w:val="28"/>
          <w:szCs w:val="28"/>
        </w:rPr>
        <w:t>0) соответствуют контрольным соотношениям показателей сведений о движении нефинансовых активов (ф.0503168);</w:t>
      </w:r>
    </w:p>
    <w:p w:rsidR="002F6CE4" w:rsidRPr="00BA3187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187">
        <w:rPr>
          <w:rFonts w:ascii="Times New Roman" w:eastAsia="Times New Roman" w:hAnsi="Times New Roman" w:cs="Times New Roman"/>
          <w:sz w:val="28"/>
          <w:szCs w:val="28"/>
        </w:rPr>
        <w:t xml:space="preserve">- показатели справки о наличии имущества и обязательств на </w:t>
      </w:r>
      <w:proofErr w:type="spellStart"/>
      <w:r w:rsidRPr="00BA3187">
        <w:rPr>
          <w:rFonts w:ascii="Times New Roman" w:eastAsia="Times New Roman" w:hAnsi="Times New Roman" w:cs="Times New Roman"/>
          <w:sz w:val="28"/>
          <w:szCs w:val="28"/>
        </w:rPr>
        <w:t>забалансовых</w:t>
      </w:r>
      <w:proofErr w:type="spellEnd"/>
      <w:r w:rsidRPr="00BA3187">
        <w:rPr>
          <w:rFonts w:ascii="Times New Roman" w:eastAsia="Times New Roman" w:hAnsi="Times New Roman" w:cs="Times New Roman"/>
          <w:sz w:val="28"/>
          <w:szCs w:val="28"/>
        </w:rPr>
        <w:t xml:space="preserve"> счетах в составе Баланса (ф.05031</w:t>
      </w:r>
      <w:r w:rsidR="0043134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187">
        <w:rPr>
          <w:rFonts w:ascii="Times New Roman" w:eastAsia="Times New Roman" w:hAnsi="Times New Roman" w:cs="Times New Roman"/>
          <w:sz w:val="28"/>
          <w:szCs w:val="28"/>
        </w:rPr>
        <w:t>0) соответствуют контрольным соотношениям показателей сведений о движении нефинансовых активов (ф.0503168);</w:t>
      </w:r>
    </w:p>
    <w:p w:rsidR="002F6CE4" w:rsidRPr="00BA3187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187">
        <w:rPr>
          <w:rFonts w:ascii="Times New Roman" w:eastAsia="Times New Roman" w:hAnsi="Times New Roman" w:cs="Times New Roman"/>
          <w:sz w:val="28"/>
          <w:szCs w:val="28"/>
        </w:rPr>
        <w:t>- проверка контрольных соотношений показателей Баланса (ф.05031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187">
        <w:rPr>
          <w:rFonts w:ascii="Times New Roman" w:eastAsia="Times New Roman" w:hAnsi="Times New Roman" w:cs="Times New Roman"/>
          <w:sz w:val="28"/>
          <w:szCs w:val="28"/>
        </w:rPr>
        <w:t>0) с формой «Отчет о финансовых результатах деятельности» (ф.0503121) расхождений не выявила;</w:t>
      </w:r>
    </w:p>
    <w:p w:rsidR="002F6CE4" w:rsidRPr="00BA3187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187">
        <w:rPr>
          <w:rFonts w:ascii="Times New Roman" w:eastAsia="Times New Roman" w:hAnsi="Times New Roman" w:cs="Times New Roman"/>
          <w:sz w:val="28"/>
          <w:szCs w:val="28"/>
        </w:rPr>
        <w:t>- проверка контрольных соотношений показателей Баланса (ф.05031</w:t>
      </w:r>
      <w:r w:rsidR="00477BE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3187">
        <w:rPr>
          <w:rFonts w:ascii="Times New Roman" w:eastAsia="Times New Roman" w:hAnsi="Times New Roman" w:cs="Times New Roman"/>
          <w:sz w:val="28"/>
          <w:szCs w:val="28"/>
        </w:rPr>
        <w:t>0) с формой «Сведения по дебиторской и кредиторской задолженности» (ф.0503169) расхождений не выявила.</w:t>
      </w:r>
    </w:p>
    <w:p w:rsidR="002F6CE4" w:rsidRPr="00125A1C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7F15">
        <w:rPr>
          <w:rFonts w:ascii="Times New Roman" w:eastAsia="Times New Roman" w:hAnsi="Times New Roman" w:cs="Times New Roman"/>
          <w:sz w:val="28"/>
          <w:szCs w:val="28"/>
        </w:rPr>
        <w:t>Пояснительн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CE6B1C">
        <w:rPr>
          <w:rFonts w:ascii="Times New Roman" w:eastAsia="Times New Roman" w:hAnsi="Times New Roman" w:cs="Times New Roman"/>
          <w:sz w:val="28"/>
          <w:szCs w:val="28"/>
        </w:rPr>
        <w:t xml:space="preserve"> записка с приложениями</w:t>
      </w:r>
      <w:r w:rsidRPr="001B7F15">
        <w:rPr>
          <w:rFonts w:ascii="Times New Roman" w:eastAsia="Times New Roman" w:hAnsi="Times New Roman" w:cs="Times New Roman"/>
          <w:sz w:val="28"/>
          <w:szCs w:val="28"/>
        </w:rPr>
        <w:t xml:space="preserve"> (ф. 0503160) </w:t>
      </w:r>
      <w:bookmarkStart w:id="3" w:name="_Hlk38285497"/>
      <w:r>
        <w:rPr>
          <w:rFonts w:ascii="Times New Roman" w:eastAsia="Times New Roman" w:hAnsi="Times New Roman" w:cs="Times New Roman"/>
          <w:sz w:val="28"/>
          <w:szCs w:val="28"/>
        </w:rPr>
        <w:t>соответствует установленным требованиям инструкции 191н</w:t>
      </w:r>
      <w:r w:rsidRPr="00125A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3"/>
    <w:p w:rsidR="002F6CE4" w:rsidRPr="00AC72FC" w:rsidRDefault="002F6CE4" w:rsidP="002F6CE4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758">
        <w:rPr>
          <w:rFonts w:ascii="Times New Roman" w:eastAsia="Times New Roman" w:hAnsi="Times New Roman" w:cs="Times New Roman"/>
          <w:sz w:val="28"/>
          <w:szCs w:val="28"/>
        </w:rPr>
        <w:t xml:space="preserve">Формы бюджетной отчетности на </w:t>
      </w:r>
      <w:proofErr w:type="gramStart"/>
      <w:r w:rsidRPr="00F73758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proofErr w:type="gramEnd"/>
      <w:r w:rsidRPr="00F73758">
        <w:rPr>
          <w:rFonts w:ascii="Times New Roman" w:eastAsia="Times New Roman" w:hAnsi="Times New Roman" w:cs="Times New Roman"/>
          <w:sz w:val="28"/>
          <w:szCs w:val="28"/>
        </w:rPr>
        <w:t xml:space="preserve"> носители подписаны ответственными лицами</w:t>
      </w:r>
      <w:bookmarkStart w:id="4" w:name="_Hlk38289553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4"/>
    </w:p>
    <w:p w:rsidR="002F6CE4" w:rsidRDefault="006367FB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Бюджетная отчетность по бюджетным учреждениям в соответствии с инструкцией 33н от</w:t>
      </w:r>
      <w:r w:rsidR="00D04B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25.03.2011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предоставлена в полном объеме.</w:t>
      </w:r>
    </w:p>
    <w:p w:rsidR="00AB34DD" w:rsidRPr="00156F2A" w:rsidRDefault="00AB34DD" w:rsidP="00AB34DD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F2A">
        <w:rPr>
          <w:rFonts w:ascii="Times New Roman" w:hAnsi="Times New Roman" w:cs="Times New Roman"/>
          <w:sz w:val="28"/>
          <w:szCs w:val="28"/>
        </w:rPr>
        <w:t>Б</w:t>
      </w:r>
      <w:r w:rsidRPr="00156F2A">
        <w:rPr>
          <w:rFonts w:ascii="Times New Roman" w:eastAsia="Times New Roman" w:hAnsi="Times New Roman" w:cs="Times New Roman"/>
          <w:sz w:val="28"/>
          <w:szCs w:val="28"/>
        </w:rPr>
        <w:t xml:space="preserve">юджетная отчетность сформирована с использованием подсистемы сбора и формирования отчетности </w:t>
      </w:r>
      <w:r>
        <w:rPr>
          <w:rFonts w:ascii="Times New Roman" w:eastAsia="Times New Roman" w:hAnsi="Times New Roman" w:cs="Times New Roman"/>
          <w:sz w:val="28"/>
          <w:szCs w:val="28"/>
        </w:rPr>
        <w:t>в программном комплексе «Сво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Смарт»</w:t>
      </w:r>
      <w:r w:rsidRPr="00156F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4DD" w:rsidRDefault="004B2195" w:rsidP="00AB34DD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</w:rPr>
      </w:pPr>
      <w:r w:rsidRPr="00104369">
        <w:rPr>
          <w:rFonts w:ascii="Times New Roman" w:eastAsia="Times New Roman" w:hAnsi="Times New Roman" w:cs="Times New Roman"/>
          <w:b w:val="0"/>
          <w:color w:val="auto"/>
        </w:rPr>
        <w:lastRenderedPageBreak/>
        <w:t>Годовая</w:t>
      </w:r>
      <w:r w:rsidR="001E5D29">
        <w:rPr>
          <w:rFonts w:ascii="Times New Roman" w:eastAsia="Times New Roman" w:hAnsi="Times New Roman" w:cs="Times New Roman"/>
          <w:b w:val="0"/>
          <w:color w:val="auto"/>
        </w:rPr>
        <w:t xml:space="preserve"> отчетность </w:t>
      </w:r>
      <w:r w:rsidRPr="00104369">
        <w:rPr>
          <w:rFonts w:ascii="Times New Roman" w:eastAsia="Times New Roman" w:hAnsi="Times New Roman" w:cs="Times New Roman"/>
          <w:b w:val="0"/>
          <w:color w:val="auto"/>
        </w:rPr>
        <w:t xml:space="preserve"> К</w:t>
      </w:r>
      <w:r w:rsidR="00104369" w:rsidRPr="00104369">
        <w:rPr>
          <w:rFonts w:ascii="Times New Roman" w:eastAsia="Times New Roman" w:hAnsi="Times New Roman" w:cs="Times New Roman"/>
          <w:b w:val="0"/>
          <w:color w:val="auto"/>
        </w:rPr>
        <w:t>омитет</w:t>
      </w:r>
      <w:r w:rsidR="001E5D29">
        <w:rPr>
          <w:rFonts w:ascii="Times New Roman" w:eastAsia="Times New Roman" w:hAnsi="Times New Roman" w:cs="Times New Roman"/>
          <w:b w:val="0"/>
          <w:color w:val="auto"/>
        </w:rPr>
        <w:t>ом</w:t>
      </w:r>
      <w:r w:rsidRPr="00104369">
        <w:rPr>
          <w:rFonts w:ascii="Times New Roman" w:eastAsia="Times New Roman" w:hAnsi="Times New Roman" w:cs="Times New Roman"/>
          <w:b w:val="0"/>
          <w:color w:val="auto"/>
        </w:rPr>
        <w:t xml:space="preserve"> по финансам  муниципального района «</w:t>
      </w:r>
      <w:proofErr w:type="spellStart"/>
      <w:r w:rsidRPr="00104369">
        <w:rPr>
          <w:rFonts w:ascii="Times New Roman" w:eastAsia="Times New Roman" w:hAnsi="Times New Roman" w:cs="Times New Roman"/>
          <w:b w:val="0"/>
          <w:color w:val="auto"/>
        </w:rPr>
        <w:t>Хилокский</w:t>
      </w:r>
      <w:proofErr w:type="spellEnd"/>
      <w:r w:rsidRPr="00104369">
        <w:rPr>
          <w:rFonts w:ascii="Times New Roman" w:eastAsia="Times New Roman" w:hAnsi="Times New Roman" w:cs="Times New Roman"/>
          <w:b w:val="0"/>
          <w:color w:val="auto"/>
        </w:rPr>
        <w:t xml:space="preserve"> район» представлена в Министерство финансов Забайкальского края в соответствии с приказом Министерства финансов Забайкальского края  от </w:t>
      </w:r>
      <w:r w:rsidR="00841623">
        <w:rPr>
          <w:rFonts w:ascii="Times New Roman" w:eastAsia="Times New Roman" w:hAnsi="Times New Roman" w:cs="Times New Roman"/>
          <w:b w:val="0"/>
          <w:color w:val="auto"/>
        </w:rPr>
        <w:t>17</w:t>
      </w:r>
      <w:r w:rsidR="00E44071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104369">
        <w:rPr>
          <w:rFonts w:ascii="Times New Roman" w:eastAsia="Times New Roman" w:hAnsi="Times New Roman" w:cs="Times New Roman"/>
          <w:b w:val="0"/>
          <w:color w:val="auto"/>
        </w:rPr>
        <w:t>декабря 202</w:t>
      </w:r>
      <w:r w:rsidR="00494259">
        <w:rPr>
          <w:rFonts w:ascii="Times New Roman" w:eastAsia="Times New Roman" w:hAnsi="Times New Roman" w:cs="Times New Roman"/>
          <w:b w:val="0"/>
          <w:color w:val="auto"/>
        </w:rPr>
        <w:t>4</w:t>
      </w:r>
      <w:r w:rsidRPr="00104369">
        <w:rPr>
          <w:rFonts w:ascii="Times New Roman" w:eastAsia="Times New Roman" w:hAnsi="Times New Roman" w:cs="Times New Roman"/>
          <w:b w:val="0"/>
          <w:color w:val="auto"/>
        </w:rPr>
        <w:t xml:space="preserve"> г № </w:t>
      </w:r>
      <w:r w:rsidR="00841623">
        <w:rPr>
          <w:rFonts w:ascii="Times New Roman" w:eastAsia="Times New Roman" w:hAnsi="Times New Roman" w:cs="Times New Roman"/>
          <w:b w:val="0"/>
          <w:color w:val="auto"/>
        </w:rPr>
        <w:t>8</w:t>
      </w:r>
      <w:r w:rsidRPr="00104369">
        <w:rPr>
          <w:rFonts w:ascii="Times New Roman" w:eastAsia="Times New Roman" w:hAnsi="Times New Roman" w:cs="Times New Roman"/>
          <w:b w:val="0"/>
          <w:color w:val="auto"/>
        </w:rPr>
        <w:t>-нпа</w:t>
      </w:r>
      <w:r w:rsidR="00104369" w:rsidRPr="00104369">
        <w:rPr>
          <w:rFonts w:ascii="Times New Roman" w:eastAsia="Times New Roman" w:hAnsi="Times New Roman" w:cs="Times New Roman"/>
          <w:b w:val="0"/>
          <w:color w:val="auto"/>
        </w:rPr>
        <w:t xml:space="preserve"> в установленный срок </w:t>
      </w:r>
      <w:r w:rsidR="00E44071">
        <w:rPr>
          <w:rFonts w:ascii="Times New Roman" w:eastAsia="Times New Roman" w:hAnsi="Times New Roman" w:cs="Times New Roman"/>
          <w:b w:val="0"/>
          <w:color w:val="auto"/>
        </w:rPr>
        <w:t xml:space="preserve">с </w:t>
      </w:r>
      <w:r w:rsidR="00494259">
        <w:rPr>
          <w:rFonts w:ascii="Times New Roman" w:eastAsia="Times New Roman" w:hAnsi="Times New Roman" w:cs="Times New Roman"/>
          <w:b w:val="0"/>
          <w:color w:val="auto"/>
        </w:rPr>
        <w:t>24</w:t>
      </w:r>
      <w:r w:rsidR="00D67F08">
        <w:rPr>
          <w:rFonts w:ascii="Times New Roman" w:eastAsia="Times New Roman" w:hAnsi="Times New Roman" w:cs="Times New Roman"/>
          <w:b w:val="0"/>
          <w:color w:val="auto"/>
        </w:rPr>
        <w:t xml:space="preserve"> - </w:t>
      </w:r>
      <w:r w:rsidR="00D61E5F">
        <w:rPr>
          <w:rFonts w:ascii="Times New Roman" w:eastAsia="Times New Roman" w:hAnsi="Times New Roman" w:cs="Times New Roman"/>
          <w:b w:val="0"/>
          <w:color w:val="auto"/>
        </w:rPr>
        <w:t>2</w:t>
      </w:r>
      <w:r w:rsidR="00494259">
        <w:rPr>
          <w:rFonts w:ascii="Times New Roman" w:eastAsia="Times New Roman" w:hAnsi="Times New Roman" w:cs="Times New Roman"/>
          <w:b w:val="0"/>
          <w:color w:val="auto"/>
        </w:rPr>
        <w:t>6</w:t>
      </w:r>
      <w:r w:rsidR="00104369" w:rsidRPr="00104369">
        <w:rPr>
          <w:rFonts w:ascii="Times New Roman" w:eastAsia="Times New Roman" w:hAnsi="Times New Roman" w:cs="Times New Roman"/>
          <w:b w:val="0"/>
          <w:color w:val="auto"/>
        </w:rPr>
        <w:t xml:space="preserve"> февраля 202</w:t>
      </w:r>
      <w:r w:rsidR="00841623">
        <w:rPr>
          <w:rFonts w:ascii="Times New Roman" w:eastAsia="Times New Roman" w:hAnsi="Times New Roman" w:cs="Times New Roman"/>
          <w:b w:val="0"/>
          <w:color w:val="auto"/>
        </w:rPr>
        <w:t>6</w:t>
      </w:r>
      <w:r w:rsidR="00104369" w:rsidRPr="00104369">
        <w:rPr>
          <w:rFonts w:ascii="Times New Roman" w:eastAsia="Times New Roman" w:hAnsi="Times New Roman" w:cs="Times New Roman"/>
          <w:b w:val="0"/>
          <w:color w:val="auto"/>
        </w:rPr>
        <w:t xml:space="preserve"> года.</w:t>
      </w:r>
    </w:p>
    <w:p w:rsidR="00F07EA2" w:rsidRPr="00FD3E65" w:rsidRDefault="00AC5DE0" w:rsidP="00900C79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0C79">
        <w:rPr>
          <w:rFonts w:ascii="Times New Roman" w:hAnsi="Times New Roman" w:cs="Times New Roman"/>
          <w:sz w:val="28"/>
          <w:szCs w:val="28"/>
        </w:rPr>
        <w:t xml:space="preserve">            В ходе проверки годовой отчетности, Отделом по имуществу </w:t>
      </w:r>
      <w:proofErr w:type="spellStart"/>
      <w:r w:rsidR="00175ED0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175ED0">
        <w:rPr>
          <w:rFonts w:ascii="Times New Roman" w:hAnsi="Times New Roman" w:cs="Times New Roman"/>
          <w:sz w:val="28"/>
          <w:szCs w:val="28"/>
        </w:rPr>
        <w:t xml:space="preserve"> </w:t>
      </w:r>
      <w:r w:rsidRPr="007B38F8">
        <w:rPr>
          <w:rFonts w:ascii="Times New Roman" w:hAnsi="Times New Roman" w:cs="Times New Roman"/>
          <w:sz w:val="28"/>
          <w:szCs w:val="28"/>
        </w:rPr>
        <w:t>муницип</w:t>
      </w:r>
      <w:r w:rsidR="00175ED0">
        <w:rPr>
          <w:rFonts w:ascii="Times New Roman" w:hAnsi="Times New Roman" w:cs="Times New Roman"/>
          <w:sz w:val="28"/>
          <w:szCs w:val="28"/>
        </w:rPr>
        <w:t>ального округа</w:t>
      </w:r>
      <w:r w:rsidRPr="007B38F8">
        <w:rPr>
          <w:rFonts w:ascii="Times New Roman" w:hAnsi="Times New Roman" w:cs="Times New Roman"/>
          <w:sz w:val="28"/>
          <w:szCs w:val="28"/>
        </w:rPr>
        <w:t xml:space="preserve"> представлен реестр муниципально</w:t>
      </w:r>
      <w:r w:rsidR="00175ED0">
        <w:rPr>
          <w:rFonts w:ascii="Times New Roman" w:hAnsi="Times New Roman" w:cs="Times New Roman"/>
          <w:sz w:val="28"/>
          <w:szCs w:val="28"/>
        </w:rPr>
        <w:t>го имущества муниципального округа</w:t>
      </w:r>
      <w:r w:rsidR="00075A5C" w:rsidRPr="007B38F8">
        <w:rPr>
          <w:rFonts w:ascii="Times New Roman" w:hAnsi="Times New Roman" w:cs="Times New Roman"/>
          <w:sz w:val="28"/>
          <w:szCs w:val="28"/>
        </w:rPr>
        <w:t xml:space="preserve"> в разрезе движимого, недвижимого имущества.</w:t>
      </w:r>
      <w:r w:rsidR="00900C79" w:rsidRPr="007B38F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B38F8" w:rsidRPr="007B38F8">
        <w:rPr>
          <w:rFonts w:ascii="Times New Roman" w:hAnsi="Times New Roman" w:cs="Times New Roman"/>
          <w:b/>
          <w:i/>
          <w:sz w:val="28"/>
          <w:szCs w:val="28"/>
          <w:lang w:eastAsia="ar-SA"/>
        </w:rPr>
        <w:t>Форма данного</w:t>
      </w:r>
      <w:r w:rsidR="00900C79" w:rsidRPr="007B38F8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реестр</w:t>
      </w:r>
      <w:r w:rsidR="007B38F8" w:rsidRPr="007B38F8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а</w:t>
      </w:r>
      <w:r w:rsidR="00900C79" w:rsidRPr="007B38F8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муниципального движимого, недвижимого  имущества за 202</w:t>
      </w:r>
      <w:r w:rsidR="00175ED0">
        <w:rPr>
          <w:rFonts w:ascii="Times New Roman" w:hAnsi="Times New Roman" w:cs="Times New Roman"/>
          <w:b/>
          <w:i/>
          <w:sz w:val="28"/>
          <w:szCs w:val="28"/>
          <w:lang w:eastAsia="ar-SA"/>
        </w:rPr>
        <w:t>5</w:t>
      </w:r>
      <w:r w:rsidR="00900C79" w:rsidRPr="007B38F8">
        <w:rPr>
          <w:rFonts w:ascii="Times New Roman" w:hAnsi="Times New Roman" w:cs="Times New Roman"/>
          <w:b/>
          <w:i/>
          <w:sz w:val="28"/>
          <w:szCs w:val="28"/>
          <w:lang w:eastAsia="ar-SA"/>
        </w:rPr>
        <w:t xml:space="preserve"> год соответствует требованиями приказа Министерства экономического р</w:t>
      </w:r>
      <w:r w:rsidR="007B38F8" w:rsidRPr="007B38F8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азвития от 30.11.2011 г № 424 «</w:t>
      </w:r>
      <w:r w:rsidR="00900C79" w:rsidRPr="007B38F8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Об утверждении Порядка ведения органами местного самоуправления реестров муниципального имущества (с изменениями и дополнениями от 13.09.2019 года</w:t>
      </w:r>
      <w:r w:rsidR="00900C79" w:rsidRPr="007B711B">
        <w:rPr>
          <w:rFonts w:ascii="Times New Roman" w:hAnsi="Times New Roman" w:cs="Times New Roman"/>
          <w:b/>
          <w:i/>
          <w:sz w:val="28"/>
          <w:szCs w:val="28"/>
          <w:lang w:eastAsia="ar-SA"/>
        </w:rPr>
        <w:t>)»</w:t>
      </w:r>
      <w:r w:rsidR="00F07EA2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7D4CC0" w:rsidRPr="007B711B">
        <w:rPr>
          <w:rFonts w:ascii="Times New Roman" w:hAnsi="Times New Roman" w:cs="Times New Roman"/>
          <w:sz w:val="28"/>
          <w:szCs w:val="28"/>
          <w:lang w:eastAsia="ar-SA"/>
        </w:rPr>
        <w:t xml:space="preserve"> Нет возможности определить реальную стоимость имущества казны, так как в представленном реестре отображено все имущества</w:t>
      </w:r>
      <w:r w:rsidR="00373DDD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7D4CC0" w:rsidRPr="007B711B">
        <w:rPr>
          <w:rFonts w:ascii="Times New Roman" w:hAnsi="Times New Roman" w:cs="Times New Roman"/>
          <w:sz w:val="28"/>
          <w:szCs w:val="28"/>
          <w:lang w:eastAsia="ar-SA"/>
        </w:rPr>
        <w:t>как находящееся в оперативном управлении</w:t>
      </w:r>
      <w:r w:rsidR="007B711B" w:rsidRPr="007B711B">
        <w:rPr>
          <w:rFonts w:ascii="Times New Roman" w:hAnsi="Times New Roman" w:cs="Times New Roman"/>
          <w:sz w:val="28"/>
          <w:szCs w:val="28"/>
          <w:lang w:eastAsia="ar-SA"/>
        </w:rPr>
        <w:t xml:space="preserve"> учреждений</w:t>
      </w:r>
      <w:r w:rsidR="007D4CC0" w:rsidRPr="007B711B">
        <w:rPr>
          <w:rFonts w:ascii="Times New Roman" w:hAnsi="Times New Roman" w:cs="Times New Roman"/>
          <w:sz w:val="28"/>
          <w:szCs w:val="28"/>
          <w:lang w:eastAsia="ar-SA"/>
        </w:rPr>
        <w:t xml:space="preserve">, так и в составе имущества казны, </w:t>
      </w:r>
      <w:r w:rsidR="008B4FFB" w:rsidRPr="007B711B">
        <w:rPr>
          <w:rFonts w:ascii="Times New Roman" w:hAnsi="Times New Roman" w:cs="Times New Roman"/>
          <w:sz w:val="28"/>
          <w:szCs w:val="28"/>
        </w:rPr>
        <w:t>что не дает возможности четко, определить  на какую сумму имущество учитывается в составе имущества казны.</w:t>
      </w:r>
      <w:r w:rsidR="00F07EA2">
        <w:rPr>
          <w:rFonts w:ascii="Times New Roman" w:hAnsi="Times New Roman" w:cs="Times New Roman"/>
          <w:sz w:val="28"/>
          <w:szCs w:val="28"/>
        </w:rPr>
        <w:t xml:space="preserve"> </w:t>
      </w:r>
      <w:r w:rsidR="00F07EA2" w:rsidRPr="002F1D0C">
        <w:rPr>
          <w:rFonts w:ascii="Times New Roman" w:hAnsi="Times New Roman" w:cs="Times New Roman"/>
          <w:b/>
          <w:i/>
          <w:sz w:val="28"/>
          <w:szCs w:val="28"/>
        </w:rPr>
        <w:t>Выявлено не соответствие бухгалтерской отчетности</w:t>
      </w:r>
      <w:r w:rsidR="0054394B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 по форме 0503168 Казна СВОД-СМАРТ</w:t>
      </w:r>
      <w:r w:rsidR="00F07EA2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 с представленным, реестром </w:t>
      </w:r>
      <w:r w:rsidR="008B4FFB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>муниципальной собственности, по движимому имуществе на сумму 163</w:t>
      </w:r>
      <w:r w:rsidR="008472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>436,0</w:t>
      </w:r>
      <w:r w:rsidR="008472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>тыс</w:t>
      </w:r>
      <w:proofErr w:type="gramStart"/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>ублей</w:t>
      </w:r>
      <w:proofErr w:type="spellEnd"/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, по недвижимому на сумму </w:t>
      </w:r>
      <w:r w:rsidR="00FD3E65">
        <w:rPr>
          <w:rFonts w:ascii="Times New Roman" w:hAnsi="Times New Roman" w:cs="Times New Roman"/>
          <w:b/>
          <w:i/>
          <w:sz w:val="28"/>
          <w:szCs w:val="28"/>
        </w:rPr>
        <w:t>609</w:t>
      </w:r>
      <w:r w:rsidR="00015A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3E65">
        <w:rPr>
          <w:rFonts w:ascii="Times New Roman" w:hAnsi="Times New Roman" w:cs="Times New Roman"/>
          <w:b/>
          <w:i/>
          <w:sz w:val="28"/>
          <w:szCs w:val="28"/>
        </w:rPr>
        <w:t xml:space="preserve">791,4 </w:t>
      </w:r>
      <w:proofErr w:type="spellStart"/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>тыс.рублей</w:t>
      </w:r>
      <w:proofErr w:type="spellEnd"/>
      <w:r w:rsidR="000167AD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167AD">
        <w:rPr>
          <w:rFonts w:ascii="Times New Roman" w:hAnsi="Times New Roman" w:cs="Times New Roman"/>
          <w:sz w:val="28"/>
          <w:szCs w:val="28"/>
        </w:rPr>
        <w:t>Данные представлены в таблице №14.</w:t>
      </w:r>
    </w:p>
    <w:p w:rsidR="000167AD" w:rsidRPr="000167AD" w:rsidRDefault="000167AD" w:rsidP="000167A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67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Таблица №14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2694"/>
        <w:gridCol w:w="2175"/>
      </w:tblGrid>
      <w:tr w:rsidR="00F07EA2" w:rsidRPr="00F07EA2" w:rsidTr="00F32920">
        <w:tc>
          <w:tcPr>
            <w:tcW w:w="2660" w:type="dxa"/>
          </w:tcPr>
          <w:p w:rsidR="00F07EA2" w:rsidRPr="008D4276" w:rsidRDefault="00F07EA2" w:rsidP="00F07EA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276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</w:tcPr>
          <w:p w:rsidR="00F07EA2" w:rsidRPr="008D4276" w:rsidRDefault="00F07EA2" w:rsidP="00F329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276">
              <w:rPr>
                <w:rFonts w:ascii="Times New Roman" w:hAnsi="Times New Roman"/>
                <w:b/>
                <w:sz w:val="20"/>
                <w:szCs w:val="20"/>
              </w:rPr>
              <w:t>Данные по СВОД-СМАРТ»</w:t>
            </w:r>
            <w:r w:rsidR="00FD3E65" w:rsidRPr="008D4276">
              <w:rPr>
                <w:rFonts w:ascii="Times New Roman" w:hAnsi="Times New Roman"/>
                <w:b/>
                <w:sz w:val="20"/>
                <w:szCs w:val="20"/>
              </w:rPr>
              <w:t xml:space="preserve"> (по остаточной стоимости)</w:t>
            </w:r>
            <w:r w:rsidR="008D4276" w:rsidRPr="008D4276">
              <w:rPr>
                <w:rFonts w:ascii="Times New Roman" w:hAnsi="Times New Roman"/>
                <w:b/>
                <w:sz w:val="20"/>
                <w:szCs w:val="20"/>
              </w:rPr>
              <w:t xml:space="preserve"> форма 0503168</w:t>
            </w:r>
          </w:p>
        </w:tc>
        <w:tc>
          <w:tcPr>
            <w:tcW w:w="2694" w:type="dxa"/>
          </w:tcPr>
          <w:p w:rsidR="00F07EA2" w:rsidRPr="008D4276" w:rsidRDefault="00F07EA2" w:rsidP="00F329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276">
              <w:rPr>
                <w:rFonts w:ascii="Times New Roman" w:hAnsi="Times New Roman"/>
                <w:b/>
                <w:sz w:val="20"/>
                <w:szCs w:val="20"/>
              </w:rPr>
              <w:t>Данные по</w:t>
            </w:r>
            <w:r w:rsidR="008D4276" w:rsidRPr="008D4276">
              <w:rPr>
                <w:rFonts w:ascii="Times New Roman" w:hAnsi="Times New Roman"/>
                <w:b/>
                <w:sz w:val="20"/>
                <w:szCs w:val="20"/>
              </w:rPr>
              <w:t xml:space="preserve"> представленному</w:t>
            </w:r>
            <w:r w:rsidRPr="008D4276">
              <w:rPr>
                <w:rFonts w:ascii="Times New Roman" w:hAnsi="Times New Roman"/>
                <w:b/>
                <w:sz w:val="20"/>
                <w:szCs w:val="20"/>
              </w:rPr>
              <w:t xml:space="preserve"> реестру</w:t>
            </w:r>
          </w:p>
          <w:p w:rsidR="00FD3E65" w:rsidRPr="008D4276" w:rsidRDefault="00FD3E65" w:rsidP="00F329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276">
              <w:rPr>
                <w:rFonts w:ascii="Times New Roman" w:hAnsi="Times New Roman"/>
                <w:b/>
                <w:sz w:val="20"/>
                <w:szCs w:val="20"/>
              </w:rPr>
              <w:t>(по остаточной стоимости)</w:t>
            </w:r>
          </w:p>
        </w:tc>
        <w:tc>
          <w:tcPr>
            <w:tcW w:w="2175" w:type="dxa"/>
          </w:tcPr>
          <w:p w:rsidR="00F07EA2" w:rsidRPr="008D4276" w:rsidRDefault="00F07EA2" w:rsidP="00F3292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4276">
              <w:rPr>
                <w:rFonts w:ascii="Times New Roman" w:hAnsi="Times New Roman"/>
                <w:b/>
                <w:sz w:val="20"/>
                <w:szCs w:val="20"/>
              </w:rPr>
              <w:t>Отклонения</w:t>
            </w:r>
          </w:p>
        </w:tc>
      </w:tr>
      <w:tr w:rsidR="00F07EA2" w:rsidTr="00F32920">
        <w:tc>
          <w:tcPr>
            <w:tcW w:w="2660" w:type="dxa"/>
          </w:tcPr>
          <w:p w:rsidR="00F07EA2" w:rsidRPr="00F07EA2" w:rsidRDefault="00F07EA2" w:rsidP="005439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EA2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2551" w:type="dxa"/>
          </w:tcPr>
          <w:p w:rsidR="00F07EA2" w:rsidRPr="00F32920" w:rsidRDefault="00F32920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sz w:val="24"/>
                <w:szCs w:val="24"/>
              </w:rPr>
              <w:t>163</w:t>
            </w:r>
            <w:r w:rsidR="00847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20"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  <w:tc>
          <w:tcPr>
            <w:tcW w:w="2694" w:type="dxa"/>
          </w:tcPr>
          <w:p w:rsidR="00F07EA2" w:rsidRPr="00F32920" w:rsidRDefault="00F32920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sz w:val="24"/>
                <w:szCs w:val="24"/>
              </w:rPr>
              <w:t>164,8</w:t>
            </w:r>
          </w:p>
        </w:tc>
        <w:tc>
          <w:tcPr>
            <w:tcW w:w="2175" w:type="dxa"/>
          </w:tcPr>
          <w:p w:rsidR="00F07EA2" w:rsidRPr="00F32920" w:rsidRDefault="00F32920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sz w:val="24"/>
                <w:szCs w:val="24"/>
              </w:rPr>
              <w:t>163</w:t>
            </w:r>
            <w:r w:rsidR="00847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20">
              <w:rPr>
                <w:rFonts w:ascii="Times New Roman" w:hAnsi="Times New Roman"/>
                <w:sz w:val="24"/>
                <w:szCs w:val="24"/>
              </w:rPr>
              <w:t>436,0</w:t>
            </w:r>
          </w:p>
        </w:tc>
      </w:tr>
      <w:tr w:rsidR="00F07EA2" w:rsidTr="00F32920">
        <w:tc>
          <w:tcPr>
            <w:tcW w:w="2660" w:type="dxa"/>
          </w:tcPr>
          <w:p w:rsidR="00F07EA2" w:rsidRDefault="00F32920" w:rsidP="005439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r w:rsidRPr="00F07EA2">
              <w:rPr>
                <w:rFonts w:ascii="Times New Roman" w:hAnsi="Times New Roman"/>
                <w:sz w:val="24"/>
                <w:szCs w:val="24"/>
              </w:rPr>
              <w:t>вижимое имущество</w:t>
            </w:r>
          </w:p>
        </w:tc>
        <w:tc>
          <w:tcPr>
            <w:tcW w:w="2551" w:type="dxa"/>
          </w:tcPr>
          <w:p w:rsidR="00F07EA2" w:rsidRPr="00F32920" w:rsidRDefault="00F32920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sz w:val="24"/>
                <w:szCs w:val="24"/>
              </w:rPr>
              <w:t>628</w:t>
            </w:r>
            <w:r w:rsidR="00847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20">
              <w:rPr>
                <w:rFonts w:ascii="Times New Roman" w:hAnsi="Times New Roman"/>
                <w:sz w:val="24"/>
                <w:szCs w:val="24"/>
              </w:rPr>
              <w:t>059,2</w:t>
            </w:r>
          </w:p>
        </w:tc>
        <w:tc>
          <w:tcPr>
            <w:tcW w:w="2694" w:type="dxa"/>
          </w:tcPr>
          <w:p w:rsidR="00F07EA2" w:rsidRPr="00F32920" w:rsidRDefault="00F32920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920">
              <w:rPr>
                <w:rFonts w:ascii="Times New Roman" w:hAnsi="Times New Roman"/>
                <w:sz w:val="24"/>
                <w:szCs w:val="24"/>
              </w:rPr>
              <w:t>18</w:t>
            </w:r>
            <w:r w:rsidR="00847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2920">
              <w:rPr>
                <w:rFonts w:ascii="Times New Roman" w:hAnsi="Times New Roman"/>
                <w:sz w:val="24"/>
                <w:szCs w:val="24"/>
              </w:rPr>
              <w:t>267,8</w:t>
            </w:r>
          </w:p>
        </w:tc>
        <w:tc>
          <w:tcPr>
            <w:tcW w:w="2175" w:type="dxa"/>
          </w:tcPr>
          <w:p w:rsidR="00F07EA2" w:rsidRPr="00F32920" w:rsidRDefault="00FD3E65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609 791,4</w:t>
            </w:r>
          </w:p>
        </w:tc>
      </w:tr>
      <w:tr w:rsidR="00FD3E65" w:rsidTr="00F32920">
        <w:tc>
          <w:tcPr>
            <w:tcW w:w="2660" w:type="dxa"/>
          </w:tcPr>
          <w:p w:rsidR="00FD3E65" w:rsidRPr="00FD3E65" w:rsidRDefault="00FD3E65" w:rsidP="005439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E6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</w:tcPr>
          <w:p w:rsidR="00FD3E65" w:rsidRPr="00F32920" w:rsidRDefault="00A16626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791 660,0</w:t>
            </w:r>
          </w:p>
        </w:tc>
        <w:tc>
          <w:tcPr>
            <w:tcW w:w="2694" w:type="dxa"/>
          </w:tcPr>
          <w:p w:rsidR="00FD3E65" w:rsidRPr="00F32920" w:rsidRDefault="00A16626" w:rsidP="00F329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18 432,6</w:t>
            </w:r>
          </w:p>
        </w:tc>
        <w:tc>
          <w:tcPr>
            <w:tcW w:w="2175" w:type="dxa"/>
          </w:tcPr>
          <w:p w:rsidR="00FD3E65" w:rsidRPr="00FD3E65" w:rsidRDefault="00FD3E65" w:rsidP="00F329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3E65">
              <w:rPr>
                <w:rFonts w:ascii="Times New Roman" w:hAnsi="Times New Roman"/>
                <w:b/>
                <w:sz w:val="24"/>
                <w:szCs w:val="24"/>
              </w:rPr>
              <w:t>773 227,40</w:t>
            </w:r>
          </w:p>
        </w:tc>
      </w:tr>
    </w:tbl>
    <w:p w:rsidR="00CE2082" w:rsidRDefault="00CE2082" w:rsidP="00900C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07EA2" w:rsidRDefault="00CE2082" w:rsidP="00900C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942B2">
        <w:rPr>
          <w:rFonts w:ascii="Times New Roman" w:hAnsi="Times New Roman"/>
          <w:b/>
          <w:i/>
          <w:sz w:val="28"/>
          <w:szCs w:val="28"/>
        </w:rPr>
        <w:t>Данный факт свидетельствует о предоставлении недостоверной годовой отчетности в нарушение статьи 13 ФЗ-402 от 06.12.20</w:t>
      </w:r>
      <w:r w:rsidR="006704A3">
        <w:rPr>
          <w:rFonts w:ascii="Times New Roman" w:hAnsi="Times New Roman"/>
          <w:b/>
          <w:i/>
          <w:sz w:val="28"/>
          <w:szCs w:val="28"/>
        </w:rPr>
        <w:t>11 года «О бухгалтерском учете».</w:t>
      </w:r>
    </w:p>
    <w:p w:rsidR="00AC5DE0" w:rsidRPr="00373DDD" w:rsidRDefault="000167AD" w:rsidP="00900C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7D4CC0" w:rsidRPr="00C60A01">
        <w:rPr>
          <w:rFonts w:ascii="Times New Roman" w:hAnsi="Times New Roman" w:cs="Times New Roman"/>
          <w:b/>
          <w:i/>
          <w:sz w:val="28"/>
          <w:szCs w:val="28"/>
          <w:u w:val="single"/>
        </w:rPr>
        <w:t>Бухгалтерский учет имущества казны в соответствии с требованиями инструкции 157н</w:t>
      </w:r>
      <w:r w:rsidR="005311C5" w:rsidRPr="00C60A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01.12.2010 года «Об утверждении единого плана счетов бухгалтерского учета для органов государственной власти (государственных органов) органов местного самоуправления, органами управления государственными внебюджетными фондами, государственных академий наук</w:t>
      </w:r>
      <w:r w:rsidR="00373DDD" w:rsidRPr="00C60A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государственных муниципальных учреждений, и инструкции по его применению»,  с </w:t>
      </w:r>
      <w:r w:rsidR="00373DDD" w:rsidRPr="00C60A01">
        <w:rPr>
          <w:rStyle w:val="af0"/>
          <w:rFonts w:ascii="Times New Roman" w:hAnsi="Times New Roman" w:cs="Times New Roman"/>
          <w:b w:val="0"/>
          <w:i/>
          <w:color w:val="333333"/>
          <w:sz w:val="28"/>
          <w:szCs w:val="28"/>
          <w:u w:val="single"/>
          <w:shd w:val="clear" w:color="auto" w:fill="FFFFFF"/>
        </w:rPr>
        <w:t>Федеральный стандартом бухгалтерского учёта государственных финансов «Государственная (муниципальная) казна»</w:t>
      </w:r>
      <w:r w:rsidR="00373DDD" w:rsidRPr="00C60A0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 утверждё</w:t>
      </w:r>
      <w:r w:rsidR="008C2782" w:rsidRPr="00C60A0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н</w:t>
      </w:r>
      <w:r w:rsidR="00373DDD" w:rsidRPr="00C60A0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>ный приказом Минфина России от</w:t>
      </w:r>
      <w:proofErr w:type="gramEnd"/>
      <w:r w:rsidR="00373DDD" w:rsidRPr="00C60A0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 xml:space="preserve"> 15 июня 2021 года №</w:t>
      </w:r>
      <w:r w:rsidR="008C2782" w:rsidRPr="00C60A01">
        <w:rPr>
          <w:rFonts w:ascii="Times New Roman" w:hAnsi="Times New Roman" w:cs="Times New Roman"/>
          <w:b/>
          <w:i/>
          <w:color w:val="333333"/>
          <w:sz w:val="28"/>
          <w:szCs w:val="28"/>
          <w:u w:val="single"/>
          <w:shd w:val="clear" w:color="auto" w:fill="FFFFFF"/>
        </w:rPr>
        <w:t xml:space="preserve"> 84н</w:t>
      </w:r>
      <w:r w:rsidR="008C2782" w:rsidRPr="00C60A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не </w:t>
      </w:r>
      <w:r w:rsidR="007D4CC0" w:rsidRPr="00C60A01">
        <w:rPr>
          <w:rFonts w:ascii="Times New Roman" w:hAnsi="Times New Roman" w:cs="Times New Roman"/>
          <w:b/>
          <w:i/>
          <w:sz w:val="28"/>
          <w:szCs w:val="28"/>
          <w:u w:val="single"/>
        </w:rPr>
        <w:t>осуществляется</w:t>
      </w:r>
      <w:r w:rsidR="00373DDD" w:rsidRPr="00C60A0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FD3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378">
        <w:rPr>
          <w:rFonts w:ascii="Times New Roman" w:eastAsia="Times New Roman" w:hAnsi="Times New Roman" w:cs="Times New Roman"/>
          <w:sz w:val="28"/>
          <w:szCs w:val="28"/>
        </w:rPr>
        <w:t>С  01.01.2026 года</w:t>
      </w:r>
      <w:r w:rsidR="00AB0378" w:rsidRPr="006B2CAF">
        <w:rPr>
          <w:rFonts w:ascii="Times New Roman" w:hAnsi="Times New Roman" w:cs="Times New Roman"/>
          <w:sz w:val="28"/>
          <w:szCs w:val="28"/>
        </w:rPr>
        <w:t xml:space="preserve"> </w:t>
      </w:r>
      <w:r w:rsidR="00AB0378">
        <w:rPr>
          <w:rFonts w:ascii="Times New Roman" w:hAnsi="Times New Roman" w:cs="Times New Roman"/>
          <w:sz w:val="28"/>
          <w:szCs w:val="28"/>
        </w:rPr>
        <w:t>введены федеральные стандарты</w:t>
      </w:r>
      <w:r w:rsidR="00AB0378" w:rsidRPr="004722A3">
        <w:rPr>
          <w:rFonts w:ascii="Times New Roman" w:hAnsi="Times New Roman" w:cs="Times New Roman"/>
          <w:sz w:val="28"/>
          <w:szCs w:val="28"/>
        </w:rPr>
        <w:t xml:space="preserve"> </w:t>
      </w:r>
      <w:r w:rsidR="00AB0378" w:rsidRPr="004722A3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(ФСБУ</w:t>
      </w:r>
      <w:r w:rsidR="00AB0378" w:rsidRPr="008909E1">
        <w:rPr>
          <w:rFonts w:ascii="Times New Roman" w:hAnsi="Times New Roman" w:cs="Times New Roman"/>
          <w:sz w:val="28"/>
          <w:szCs w:val="28"/>
        </w:rPr>
        <w:t>)</w:t>
      </w:r>
      <w:r w:rsidR="00AB0378" w:rsidRPr="008909E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2F2F2"/>
        </w:rPr>
        <w:t xml:space="preserve">: </w:t>
      </w:r>
      <w:r w:rsidR="00AB0378" w:rsidRPr="008909E1">
        <w:rPr>
          <w:rFonts w:ascii="Times New Roman" w:eastAsia="Times New Roman" w:hAnsi="Times New Roman" w:cs="Times New Roman"/>
          <w:sz w:val="28"/>
          <w:szCs w:val="28"/>
        </w:rPr>
        <w:t>Приказ Минфина России от 30.08.2024 N 121н</w:t>
      </w:r>
      <w:r w:rsidR="00AB0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="00AB0378" w:rsidRPr="006B2CAF">
          <w:rPr>
            <w:rFonts w:ascii="Times New Roman" w:eastAsia="Times New Roman" w:hAnsi="Times New Roman" w:cs="Times New Roman"/>
            <w:sz w:val="28"/>
            <w:szCs w:val="28"/>
          </w:rPr>
          <w:t>"Об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финансов"</w:t>
        </w:r>
      </w:hyperlink>
      <w:r w:rsidR="00AB0378" w:rsidRPr="008909E1">
        <w:rPr>
          <w:rFonts w:ascii="Times New Roman" w:eastAsia="Times New Roman" w:hAnsi="Times New Roman" w:cs="Times New Roman"/>
          <w:sz w:val="28"/>
          <w:szCs w:val="28"/>
        </w:rPr>
        <w:t>, Приказ Минфина России от 20.09.2024 N 132н</w:t>
      </w:r>
      <w:r w:rsidR="00AB03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="00AB0378" w:rsidRPr="008909E1">
          <w:rPr>
            <w:rFonts w:ascii="Times New Roman" w:eastAsia="Times New Roman" w:hAnsi="Times New Roman" w:cs="Times New Roman"/>
            <w:sz w:val="28"/>
            <w:szCs w:val="28"/>
          </w:rPr>
          <w:t>"Об утверждении федерального стандарта бухгалтерского учета государственных финансов "План счетов бюджетного учета"</w:t>
        </w:r>
      </w:hyperlink>
      <w:r w:rsidR="00AB03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4DD" w:rsidRPr="006B2BD5" w:rsidRDefault="00AB34DD" w:rsidP="009B2E3A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065D9" w:rsidRPr="00424498" w:rsidRDefault="006065D9" w:rsidP="008D2108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Результаты внешней проверки бюджетной отчетности админист</w:t>
      </w:r>
      <w:r w:rsidR="00194215" w:rsidRPr="00424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раторов бюджетных средств за 202</w:t>
      </w:r>
      <w:r w:rsidR="00AB75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  <w:r w:rsidR="00126E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645630" w:rsidRPr="00424498" w:rsidRDefault="00645630" w:rsidP="008D2108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567E7" w:rsidRPr="00424498" w:rsidRDefault="002567E7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проведения внешней проверки годовой бюджетной отчетности главных </w:t>
      </w:r>
      <w:r w:rsidR="004F559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распорядителей</w:t>
      </w:r>
      <w:r w:rsidR="00DE5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получателей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215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 средств МР «</w:t>
      </w:r>
      <w:proofErr w:type="spellStart"/>
      <w:r w:rsidR="00194215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 w:rsidR="00194215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</w:t>
      </w:r>
      <w:r w:rsidR="00DE5C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4215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КСО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подготовлено </w:t>
      </w:r>
      <w:r w:rsidR="00680C99"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 w:rsidR="00194215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заключений</w:t>
      </w:r>
      <w:r w:rsidR="004F55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внешней проверки годовой отчетности главных распорядителей и получателей бюджетных средств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 Результаты внешней проверки представлены ниже.</w:t>
      </w:r>
    </w:p>
    <w:p w:rsidR="0010051D" w:rsidRPr="00424498" w:rsidRDefault="0010051D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45A7" w:rsidRDefault="00AB75A2" w:rsidP="006B2BD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</w:t>
      </w:r>
      <w:r w:rsidR="008E59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567E7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Администрация м</w:t>
      </w:r>
      <w:r w:rsidR="009D264B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униципального района «</w:t>
      </w:r>
      <w:proofErr w:type="spellStart"/>
      <w:r w:rsidR="009D264B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Хилокский</w:t>
      </w:r>
      <w:proofErr w:type="spellEnd"/>
      <w:r w:rsidR="006B2B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район»</w:t>
      </w:r>
    </w:p>
    <w:p w:rsidR="006B2BD5" w:rsidRPr="00424498" w:rsidRDefault="006B2BD5" w:rsidP="006B2BD5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04D2" w:rsidRPr="00424498" w:rsidRDefault="00C204B9" w:rsidP="00551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567E7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567E7" w:rsidRPr="0042449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E5C0A" w:rsidRPr="00DE5C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Первоначальный </w:t>
      </w:r>
      <w:r w:rsidR="00DE5C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>бъём бюджетных ассигнований, утвержденный решением о бюджете на</w:t>
      </w:r>
      <w:r w:rsidR="009D264B" w:rsidRPr="0042449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D6234">
        <w:rPr>
          <w:rFonts w:ascii="Times New Roman" w:eastAsia="Times New Roman" w:hAnsi="Times New Roman" w:cs="Times New Roman"/>
          <w:sz w:val="28"/>
          <w:szCs w:val="28"/>
        </w:rPr>
        <w:t>5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 w:rsidR="00551E16" w:rsidRPr="00424498">
        <w:rPr>
          <w:rFonts w:ascii="Times New Roman" w:eastAsia="Times New Roman" w:hAnsi="Times New Roman" w:cs="Times New Roman"/>
          <w:sz w:val="28"/>
          <w:szCs w:val="28"/>
        </w:rPr>
        <w:t xml:space="preserve">д администрации района в </w:t>
      </w:r>
      <w:r w:rsidR="00DE5C0A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D85A6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51E16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234">
        <w:rPr>
          <w:rFonts w:ascii="Times New Roman" w:eastAsia="Times New Roman" w:hAnsi="Times New Roman" w:cs="Times New Roman"/>
          <w:sz w:val="28"/>
          <w:szCs w:val="28"/>
        </w:rPr>
        <w:t>164 776,9</w:t>
      </w:r>
      <w:r w:rsidR="002567E7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7D93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8B7D93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>уб</w:t>
      </w:r>
      <w:r w:rsidR="00DE5C0A"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 w:rsidR="00DE5C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5C0A">
        <w:rPr>
          <w:rFonts w:ascii="Times New Roman" w:eastAsia="Times New Roman" w:hAnsi="Times New Roman" w:cs="Times New Roman"/>
          <w:sz w:val="28"/>
          <w:szCs w:val="28"/>
        </w:rPr>
        <w:t>В течени</w:t>
      </w:r>
      <w:proofErr w:type="gramStart"/>
      <w:r w:rsidR="00DE5C0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DE5C0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B401F6">
        <w:rPr>
          <w:rFonts w:ascii="Times New Roman" w:eastAsia="Times New Roman" w:hAnsi="Times New Roman" w:cs="Times New Roman"/>
          <w:sz w:val="28"/>
          <w:szCs w:val="28"/>
        </w:rPr>
        <w:t xml:space="preserve"> объем бюджетных ассигнований</w:t>
      </w:r>
      <w:r w:rsidR="00DE5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 xml:space="preserve">увеличен по решениям Совета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551E16" w:rsidRPr="0042449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551E16" w:rsidRPr="00424498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DE5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8D6234">
        <w:rPr>
          <w:rFonts w:ascii="Times New Roman" w:eastAsia="Times New Roman" w:hAnsi="Times New Roman" w:cs="Times New Roman"/>
          <w:sz w:val="28"/>
          <w:szCs w:val="28"/>
        </w:rPr>
        <w:t>63 726,5</w:t>
      </w:r>
      <w:r w:rsidR="00551E16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D93" w:rsidRPr="0042449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CA60CE"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spellEnd"/>
      <w:r w:rsidR="00551E16" w:rsidRPr="00424498">
        <w:rPr>
          <w:rFonts w:ascii="Times New Roman" w:eastAsia="Times New Roman" w:hAnsi="Times New Roman" w:cs="Times New Roman"/>
          <w:sz w:val="28"/>
          <w:szCs w:val="28"/>
        </w:rPr>
        <w:t>, уточненный план на 202</w:t>
      </w:r>
      <w:r w:rsidR="008D6234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 xml:space="preserve">год составил </w:t>
      </w:r>
      <w:r w:rsidR="008D6234">
        <w:rPr>
          <w:rFonts w:ascii="Times New Roman" w:eastAsia="Times New Roman" w:hAnsi="Times New Roman" w:cs="Times New Roman"/>
          <w:sz w:val="28"/>
          <w:szCs w:val="28"/>
        </w:rPr>
        <w:t>228 503,4</w:t>
      </w:r>
      <w:r w:rsidR="00DE5C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D93" w:rsidRPr="0042449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CA60CE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2567E7" w:rsidRPr="00424498" w:rsidRDefault="002567E7" w:rsidP="000B0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расходам в целом составило </w:t>
      </w:r>
      <w:r w:rsidR="005F0484">
        <w:rPr>
          <w:rFonts w:ascii="Times New Roman" w:eastAsia="Times New Roman" w:hAnsi="Times New Roman" w:cs="Times New Roman"/>
          <w:sz w:val="28"/>
          <w:szCs w:val="28"/>
        </w:rPr>
        <w:t>195 321,0</w:t>
      </w:r>
      <w:r w:rsidR="00FD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64B" w:rsidRPr="0042449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CA60CE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F0484">
        <w:rPr>
          <w:rFonts w:ascii="Times New Roman" w:eastAsia="Times New Roman" w:hAnsi="Times New Roman" w:cs="Times New Roman"/>
          <w:sz w:val="28"/>
          <w:szCs w:val="28"/>
        </w:rPr>
        <w:t>85,5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%, не исполнено </w:t>
      </w:r>
      <w:r w:rsidR="00645630" w:rsidRPr="00424498">
        <w:rPr>
          <w:rFonts w:ascii="Times New Roman" w:eastAsia="Times New Roman" w:hAnsi="Times New Roman" w:cs="Times New Roman"/>
          <w:sz w:val="28"/>
          <w:szCs w:val="28"/>
        </w:rPr>
        <w:t>бюджетных назначений</w:t>
      </w:r>
      <w:r w:rsidR="008745A7" w:rsidRPr="00424498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5F0484">
        <w:rPr>
          <w:rFonts w:ascii="Times New Roman" w:eastAsia="Times New Roman" w:hAnsi="Times New Roman" w:cs="Times New Roman"/>
          <w:sz w:val="28"/>
          <w:szCs w:val="28"/>
        </w:rPr>
        <w:t>33 182,4</w:t>
      </w:r>
      <w:r w:rsidR="00FD4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7D93" w:rsidRPr="0042449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964186" w:rsidRPr="00424498" w:rsidRDefault="008745A7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00964186" w:rsidRPr="00424498">
        <w:rPr>
          <w:rFonts w:ascii="Times New Roman" w:eastAsia="Times New Roman" w:hAnsi="Times New Roman" w:cs="Times New Roman"/>
          <w:sz w:val="28"/>
          <w:szCs w:val="28"/>
        </w:rPr>
        <w:t>Дебиторск</w:t>
      </w:r>
      <w:r w:rsidR="00CA60CE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gramEnd"/>
      <w:r w:rsidR="00964186" w:rsidRPr="00424498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</w:t>
      </w:r>
      <w:r w:rsidR="00CA60C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34F09" w:rsidRPr="00424498">
        <w:rPr>
          <w:rFonts w:ascii="Times New Roman" w:eastAsia="Times New Roman" w:hAnsi="Times New Roman" w:cs="Times New Roman"/>
          <w:sz w:val="28"/>
          <w:szCs w:val="28"/>
        </w:rPr>
        <w:t xml:space="preserve"> по балансу по состоянию на 01.01.202</w:t>
      </w:r>
      <w:r w:rsidR="005F0484">
        <w:rPr>
          <w:rFonts w:ascii="Times New Roman" w:eastAsia="Times New Roman" w:hAnsi="Times New Roman" w:cs="Times New Roman"/>
          <w:sz w:val="28"/>
          <w:szCs w:val="28"/>
        </w:rPr>
        <w:t>6</w:t>
      </w:r>
      <w:r w:rsidR="00B34F09" w:rsidRPr="00424498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  <w:r w:rsidR="00CA60CE">
        <w:rPr>
          <w:rFonts w:ascii="Times New Roman" w:eastAsia="Times New Roman" w:hAnsi="Times New Roman" w:cs="Times New Roman"/>
          <w:sz w:val="28"/>
          <w:szCs w:val="28"/>
        </w:rPr>
        <w:t>отсутствует.</w:t>
      </w:r>
    </w:p>
    <w:p w:rsidR="001B689B" w:rsidRDefault="008745A7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2567E7" w:rsidRPr="004244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Кредиторская задолженность на конец г</w:t>
      </w:r>
      <w:r w:rsidR="00B34F09" w:rsidRPr="00424498">
        <w:rPr>
          <w:rFonts w:ascii="Times New Roman" w:eastAsia="Times New Roman" w:hAnsi="Times New Roman" w:cs="Times New Roman"/>
          <w:sz w:val="28"/>
          <w:szCs w:val="28"/>
        </w:rPr>
        <w:t xml:space="preserve">ода составила в   </w:t>
      </w:r>
      <w:r w:rsidR="00C33563"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7D93" w:rsidRPr="00424498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8B7D93" w:rsidRPr="004244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24498">
        <w:rPr>
          <w:rFonts w:ascii="Times New Roman" w:eastAsia="Times New Roman" w:hAnsi="Times New Roman" w:cs="Times New Roman"/>
          <w:sz w:val="28"/>
          <w:szCs w:val="28"/>
        </w:rPr>
        <w:t>уб</w:t>
      </w:r>
      <w:r w:rsidR="00FD4ED0"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 w:rsidRPr="00424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3798" w:rsidRPr="00EC51E9" w:rsidRDefault="00613798" w:rsidP="00613798">
      <w:pPr>
        <w:pStyle w:val="aa"/>
        <w:tabs>
          <w:tab w:val="left" w:pos="426"/>
          <w:tab w:val="left" w:pos="540"/>
          <w:tab w:val="left" w:pos="1080"/>
        </w:tabs>
        <w:spacing w:after="0" w:line="240" w:lineRule="auto"/>
        <w:ind w:left="568"/>
        <w:jc w:val="both"/>
        <w:rPr>
          <w:rFonts w:ascii="Times New Roman" w:hAnsi="Times New Roman" w:cs="Times New Roman"/>
        </w:rPr>
      </w:pPr>
    </w:p>
    <w:p w:rsidR="001C712B" w:rsidRDefault="001C712B" w:rsidP="0055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D4ED0" w:rsidRDefault="008E598C" w:rsidP="0055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 </w:t>
      </w:r>
      <w:r w:rsidR="002567E7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</w:t>
      </w:r>
      <w:r w:rsidR="008B7D93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митет по финансам </w:t>
      </w:r>
      <w:proofErr w:type="gramStart"/>
      <w:r w:rsidR="00FD4E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</w:p>
    <w:p w:rsidR="008745A7" w:rsidRDefault="00FD4ED0" w:rsidP="0055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</w:t>
      </w:r>
      <w:r w:rsidR="008B7D93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="008B7D93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Хилокский</w:t>
      </w:r>
      <w:r w:rsidR="00553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район</w:t>
      </w:r>
      <w:proofErr w:type="spellEnd"/>
      <w:r w:rsidR="00553D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03D86" w:rsidRPr="00424498" w:rsidRDefault="00503D86" w:rsidP="0055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67E7" w:rsidRPr="00C274FA" w:rsidRDefault="002567E7" w:rsidP="00C27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44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FD4ED0" w:rsidRPr="00DE5C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Первоначальный </w:t>
      </w:r>
      <w:r w:rsidR="00FD4E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FD4ED0" w:rsidRPr="00424498">
        <w:rPr>
          <w:rFonts w:ascii="Times New Roman" w:eastAsia="Times New Roman" w:hAnsi="Times New Roman" w:cs="Times New Roman"/>
          <w:sz w:val="28"/>
          <w:szCs w:val="28"/>
        </w:rPr>
        <w:t>бъём бюджетных ассигнований, утвержденный решением о бюджете на 202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>5</w:t>
      </w:r>
      <w:r w:rsidR="00FD4ED0"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FD4ED0">
        <w:rPr>
          <w:rFonts w:ascii="Times New Roman" w:eastAsia="Times New Roman" w:hAnsi="Times New Roman" w:cs="Times New Roman"/>
          <w:sz w:val="28"/>
          <w:szCs w:val="28"/>
        </w:rPr>
        <w:t>на содержание Комитета по финансам</w:t>
      </w:r>
      <w:r w:rsidR="00FD4ED0" w:rsidRPr="004244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D4ED0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CD3B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D4ED0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4FA">
        <w:rPr>
          <w:rFonts w:ascii="Times New Roman" w:eastAsia="Times New Roman" w:hAnsi="Times New Roman" w:cs="Times New Roman"/>
          <w:color w:val="000000"/>
          <w:sz w:val="28"/>
          <w:szCs w:val="28"/>
        </w:rPr>
        <w:t>9 117,0</w:t>
      </w:r>
      <w:r w:rsidR="00CD3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7D93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8B7D93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  <w:proofErr w:type="spellEnd"/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>В течени</w:t>
      </w:r>
      <w:proofErr w:type="gramStart"/>
      <w:r w:rsidR="00C274FA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C274FA">
        <w:rPr>
          <w:rFonts w:ascii="Times New Roman" w:eastAsia="Times New Roman" w:hAnsi="Times New Roman" w:cs="Times New Roman"/>
          <w:sz w:val="28"/>
          <w:szCs w:val="28"/>
        </w:rPr>
        <w:t xml:space="preserve"> года объем бюджетных ассигнований </w:t>
      </w:r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>увеличен по решениям Совета муниципального района «</w:t>
      </w:r>
      <w:proofErr w:type="spellStart"/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>5162,3</w:t>
      </w:r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>рублей</w:t>
      </w:r>
      <w:proofErr w:type="spellEnd"/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>, уточненный план на 202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 xml:space="preserve">год составил 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 xml:space="preserve">14279,3 </w:t>
      </w:r>
      <w:r w:rsidR="00C274FA" w:rsidRPr="0042449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C274FA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444BE5" w:rsidRPr="00424498" w:rsidRDefault="00D24528" w:rsidP="008511A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Кассовые расходы бюдже</w:t>
      </w:r>
      <w:r w:rsidR="008511A0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та муниципального района за 202</w:t>
      </w:r>
      <w:r w:rsidR="00C274F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</w:t>
      </w:r>
      <w:r w:rsidR="008511A0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ставили в объёме </w:t>
      </w:r>
      <w:r w:rsidR="00C274FA">
        <w:rPr>
          <w:rFonts w:ascii="Times New Roman" w:eastAsia="Times New Roman" w:hAnsi="Times New Roman" w:cs="Times New Roman"/>
          <w:color w:val="000000"/>
          <w:sz w:val="28"/>
          <w:szCs w:val="28"/>
        </w:rPr>
        <w:t>14 279,3</w:t>
      </w:r>
      <w:r w:rsidR="008422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511A0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8511A0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proofErr w:type="spellEnd"/>
      <w:r w:rsidR="00C27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511A0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исполнены на 100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</w:t>
      </w:r>
      <w:r w:rsidR="00444BE5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4BE5" w:rsidRPr="00424498" w:rsidRDefault="00444BE5" w:rsidP="006677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D06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Дебиторская задолженность  на конец года </w:t>
      </w:r>
      <w:r w:rsidR="006A76B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отсутствует.</w:t>
      </w:r>
    </w:p>
    <w:p w:rsidR="006677B1" w:rsidRDefault="00444BE5" w:rsidP="001005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Кредиторская задолжен</w:t>
      </w:r>
      <w:r w:rsidR="006677B1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 </w:t>
      </w:r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на 01.01.202</w:t>
      </w:r>
      <w:r w:rsidR="000D069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0D0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составила </w:t>
      </w:r>
      <w:r w:rsidR="008422E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22EB">
        <w:rPr>
          <w:rFonts w:ascii="Times New Roman" w:eastAsia="Times New Roman" w:hAnsi="Times New Roman" w:cs="Times New Roman"/>
          <w:color w:val="000000"/>
          <w:sz w:val="28"/>
          <w:szCs w:val="28"/>
        </w:rPr>
        <w:t>0,0</w:t>
      </w:r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  <w:proofErr w:type="spellEnd"/>
      <w:r w:rsidR="009E34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64F1" w:rsidRDefault="009064F1" w:rsidP="0010051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EA2" w:rsidRDefault="009064F1" w:rsidP="009064F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64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Контрольно-счетный орган  муниципального района</w:t>
      </w:r>
    </w:p>
    <w:p w:rsidR="009064F1" w:rsidRDefault="009064F1" w:rsidP="009064F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64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 w:rsidRPr="009064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Хилокский</w:t>
      </w:r>
      <w:proofErr w:type="spellEnd"/>
      <w:r w:rsidRPr="009064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район»</w:t>
      </w:r>
    </w:p>
    <w:p w:rsidR="009064F1" w:rsidRDefault="009064F1" w:rsidP="009064F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064F1" w:rsidRPr="00424498" w:rsidRDefault="009064F1" w:rsidP="009064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44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E5C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Первоначальный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бъём бюджетных ассигнований, утвержденный решением о бюджете на 202</w:t>
      </w:r>
      <w:r w:rsidR="006A437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содержание Контрольно-счетного органа муниципального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равйона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сумме –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37B">
        <w:rPr>
          <w:rFonts w:ascii="Times New Roman" w:eastAsia="Times New Roman" w:hAnsi="Times New Roman" w:cs="Times New Roman"/>
          <w:color w:val="000000"/>
          <w:sz w:val="28"/>
          <w:szCs w:val="28"/>
        </w:rPr>
        <w:t>2 113,0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точнённы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составили –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437B">
        <w:rPr>
          <w:rFonts w:ascii="Times New Roman" w:eastAsia="Times New Roman" w:hAnsi="Times New Roman" w:cs="Times New Roman"/>
          <w:color w:val="000000"/>
          <w:sz w:val="28"/>
          <w:szCs w:val="28"/>
        </w:rPr>
        <w:t>3074,5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руб. исполнение </w:t>
      </w:r>
      <w:r w:rsidR="00370B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уточненных бюджетных назначений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составило </w:t>
      </w:r>
      <w:r w:rsidR="00E059EF">
        <w:rPr>
          <w:rFonts w:ascii="Times New Roman" w:eastAsia="Times New Roman" w:hAnsi="Times New Roman" w:cs="Times New Roman"/>
          <w:color w:val="000000"/>
          <w:sz w:val="28"/>
          <w:szCs w:val="28"/>
        </w:rPr>
        <w:t>100,0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</w:t>
      </w:r>
    </w:p>
    <w:p w:rsidR="009064F1" w:rsidRPr="00424498" w:rsidRDefault="009064F1" w:rsidP="009064F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Кассовые расходы бюджета муниципального района за 202</w:t>
      </w:r>
      <w:r w:rsidR="006A437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составили в объёме </w:t>
      </w:r>
      <w:r w:rsidR="006A437B">
        <w:rPr>
          <w:rFonts w:ascii="Times New Roman" w:eastAsia="Times New Roman" w:hAnsi="Times New Roman" w:cs="Times New Roman"/>
          <w:color w:val="000000"/>
          <w:sz w:val="28"/>
          <w:szCs w:val="28"/>
        </w:rPr>
        <w:t>3074,5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proofErr w:type="spellEnd"/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уточнённых плановых назначениях в сумме </w:t>
      </w:r>
      <w:r w:rsidR="006A437B">
        <w:rPr>
          <w:rFonts w:ascii="Times New Roman" w:eastAsia="Times New Roman" w:hAnsi="Times New Roman" w:cs="Times New Roman"/>
          <w:color w:val="000000"/>
          <w:sz w:val="28"/>
          <w:szCs w:val="28"/>
        </w:rPr>
        <w:t>3074,5</w:t>
      </w:r>
      <w:r w:rsidR="005263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руб., или исполнены на 100 %.</w:t>
      </w:r>
    </w:p>
    <w:p w:rsidR="009064F1" w:rsidRPr="00424498" w:rsidRDefault="009064F1" w:rsidP="009064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Дебиторская задолженность  на конец года </w:t>
      </w:r>
      <w:r w:rsidR="006A76B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отсутствует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64F1" w:rsidRDefault="009064F1" w:rsidP="009064F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Кредиторская задолженность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01.01.202</w:t>
      </w:r>
      <w:r w:rsidR="006A437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– 0,0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064F1" w:rsidRPr="009064F1" w:rsidRDefault="009064F1" w:rsidP="009064F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B04D2" w:rsidRDefault="008E598C" w:rsidP="0055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 </w:t>
      </w:r>
      <w:r w:rsidR="00E1767D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Управление культуры и молодежной политики </w:t>
      </w:r>
      <w:r w:rsidR="002567E7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</w:t>
      </w:r>
      <w:r w:rsidR="00E1767D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ьного района «</w:t>
      </w:r>
      <w:proofErr w:type="spellStart"/>
      <w:r w:rsidR="00E1767D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Хилокский</w:t>
      </w:r>
      <w:proofErr w:type="spellEnd"/>
      <w:r w:rsidR="000B04D2" w:rsidRPr="004244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район»</w:t>
      </w:r>
    </w:p>
    <w:p w:rsidR="008E598C" w:rsidRPr="00424498" w:rsidRDefault="008E598C" w:rsidP="0055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44BE5" w:rsidRPr="00AB1AFF" w:rsidRDefault="00AB1AFF" w:rsidP="00AB1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Pr="00AB1AFF">
        <w:rPr>
          <w:rFonts w:ascii="Times New Roman" w:eastAsia="Times New Roman" w:hAnsi="Times New Roman" w:cs="Times New Roman"/>
          <w:sz w:val="28"/>
          <w:szCs w:val="28"/>
        </w:rPr>
        <w:t>Первоначальный о</w:t>
      </w:r>
      <w:r w:rsidR="00444BE5" w:rsidRPr="00AB1AFF">
        <w:rPr>
          <w:rFonts w:ascii="Times New Roman" w:eastAsia="Times New Roman" w:hAnsi="Times New Roman" w:cs="Times New Roman"/>
          <w:sz w:val="28"/>
          <w:szCs w:val="28"/>
        </w:rPr>
        <w:t>бъём бюджетных ассигнований, утвержд</w:t>
      </w:r>
      <w:r w:rsidR="002965E5" w:rsidRPr="00AB1AFF">
        <w:rPr>
          <w:rFonts w:ascii="Times New Roman" w:eastAsia="Times New Roman" w:hAnsi="Times New Roman" w:cs="Times New Roman"/>
          <w:sz w:val="28"/>
          <w:szCs w:val="28"/>
        </w:rPr>
        <w:t>енный решением о бюджете на 202</w:t>
      </w:r>
      <w:r w:rsidR="007C7E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4BE5" w:rsidRPr="00AB1AFF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7C7E60">
        <w:rPr>
          <w:rFonts w:ascii="Times New Roman" w:eastAsia="Times New Roman" w:hAnsi="Times New Roman" w:cs="Times New Roman"/>
          <w:color w:val="000000"/>
          <w:sz w:val="28"/>
          <w:szCs w:val="28"/>
        </w:rPr>
        <w:t>90 112,5</w:t>
      </w:r>
      <w:r w:rsidR="00444BE5" w:rsidRPr="00AB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3C7E" w:rsidRPr="00AB1AFF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633C7E" w:rsidRPr="00AB1A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44BE5" w:rsidRPr="00AB1AF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444BE5" w:rsidRPr="00AB1AFF">
        <w:rPr>
          <w:rFonts w:ascii="Times New Roman" w:eastAsia="Times New Roman" w:hAnsi="Times New Roman" w:cs="Times New Roman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44BE5" w:rsidRPr="00AB1AFF">
        <w:rPr>
          <w:rFonts w:ascii="Times New Roman" w:eastAsia="Times New Roman" w:hAnsi="Times New Roman" w:cs="Times New Roman"/>
          <w:sz w:val="28"/>
          <w:szCs w:val="28"/>
        </w:rPr>
        <w:t>увеличен по решениям Совета м</w:t>
      </w:r>
      <w:r w:rsidR="00633C7E" w:rsidRPr="00AB1AFF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633C7E" w:rsidRPr="00AB1AFF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633C7E" w:rsidRPr="00AB1AFF">
        <w:rPr>
          <w:rFonts w:ascii="Times New Roman" w:eastAsia="Times New Roman" w:hAnsi="Times New Roman" w:cs="Times New Roman"/>
          <w:sz w:val="28"/>
          <w:szCs w:val="28"/>
        </w:rPr>
        <w:t xml:space="preserve"> район» на сумму </w:t>
      </w:r>
      <w:r w:rsidR="007C7E60">
        <w:rPr>
          <w:rFonts w:ascii="Times New Roman" w:eastAsia="Times New Roman" w:hAnsi="Times New Roman" w:cs="Times New Roman"/>
          <w:sz w:val="28"/>
          <w:szCs w:val="28"/>
        </w:rPr>
        <w:t>52 600,3</w:t>
      </w:r>
      <w:r w:rsidR="00633C7E" w:rsidRPr="00AB1AFF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444BE5" w:rsidRPr="00AB1AFF"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444BE5" w:rsidRPr="00AB1A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4BE5" w:rsidRPr="00424498" w:rsidRDefault="00444BE5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Уточненный план н</w:t>
      </w:r>
      <w:r w:rsidR="00633C7E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а 202</w:t>
      </w:r>
      <w:r w:rsidR="007C7E6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33C7E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составил </w:t>
      </w:r>
      <w:r w:rsidR="00A737D9">
        <w:rPr>
          <w:rFonts w:ascii="Times New Roman" w:eastAsia="Times New Roman" w:hAnsi="Times New Roman" w:cs="Times New Roman"/>
          <w:color w:val="000000"/>
          <w:sz w:val="28"/>
          <w:szCs w:val="28"/>
        </w:rPr>
        <w:t>142 712,8</w:t>
      </w:r>
      <w:r w:rsidR="00AB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3C7E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тыс.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</w:t>
      </w:r>
      <w:r w:rsidR="00AB1AFF"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соответствует сводной бюджетной росписи.</w:t>
      </w:r>
    </w:p>
    <w:p w:rsidR="00444BE5" w:rsidRPr="00424498" w:rsidRDefault="00444BE5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расходам в целом составило </w:t>
      </w:r>
      <w:r w:rsidR="00A737D9">
        <w:rPr>
          <w:rFonts w:ascii="Times New Roman" w:eastAsia="Times New Roman" w:hAnsi="Times New Roman" w:cs="Times New Roman"/>
          <w:color w:val="000000"/>
          <w:sz w:val="28"/>
          <w:szCs w:val="28"/>
        </w:rPr>
        <w:t>142 391,6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руб.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37D9"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 w:rsidR="00E620B0">
        <w:rPr>
          <w:rFonts w:ascii="Times New Roman" w:eastAsia="Times New Roman" w:hAnsi="Times New Roman" w:cs="Times New Roman"/>
          <w:color w:val="000000"/>
          <w:sz w:val="28"/>
          <w:szCs w:val="28"/>
        </w:rPr>
        <w:t>,8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% от уточнённых бюджетных назначений, не</w:t>
      </w:r>
      <w:r w:rsidR="00633C7E" w:rsidRPr="00424498">
        <w:rPr>
          <w:rFonts w:ascii="Times New Roman" w:eastAsia="Times New Roman" w:hAnsi="Times New Roman" w:cs="Times New Roman"/>
          <w:sz w:val="28"/>
          <w:szCs w:val="28"/>
        </w:rPr>
        <w:t xml:space="preserve">исполнение составило </w:t>
      </w:r>
      <w:r w:rsidR="00A737D9">
        <w:rPr>
          <w:rFonts w:ascii="Times New Roman" w:eastAsia="Times New Roman" w:hAnsi="Times New Roman" w:cs="Times New Roman"/>
          <w:sz w:val="28"/>
          <w:szCs w:val="28"/>
        </w:rPr>
        <w:t>321,2</w:t>
      </w:r>
      <w:r w:rsidR="00E620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33C7E" w:rsidRPr="00424498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633C7E" w:rsidRPr="0042449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24498">
        <w:rPr>
          <w:rFonts w:ascii="Times New Roman" w:eastAsia="Times New Roman" w:hAnsi="Times New Roman" w:cs="Times New Roman"/>
          <w:sz w:val="28"/>
          <w:szCs w:val="28"/>
        </w:rPr>
        <w:t>уб</w:t>
      </w:r>
      <w:r w:rsidR="003C6EDE"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 w:rsidRPr="00424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5C8C" w:rsidRPr="00424498" w:rsidRDefault="0010051D" w:rsidP="0010051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44BE5" w:rsidRPr="00424498">
        <w:rPr>
          <w:rFonts w:ascii="Times New Roman" w:eastAsia="Times New Roman" w:hAnsi="Times New Roman" w:cs="Times New Roman"/>
          <w:sz w:val="28"/>
          <w:szCs w:val="28"/>
        </w:rPr>
        <w:t>ебиторская задолженнос</w:t>
      </w:r>
      <w:r w:rsidR="006F2EA6" w:rsidRPr="00424498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444BE5" w:rsidRPr="00424498">
        <w:rPr>
          <w:rFonts w:ascii="Times New Roman" w:eastAsia="Times New Roman" w:hAnsi="Times New Roman" w:cs="Times New Roman"/>
          <w:sz w:val="28"/>
          <w:szCs w:val="28"/>
        </w:rPr>
        <w:t xml:space="preserve"> на конец отчёт</w:t>
      </w:r>
      <w:r w:rsidR="003D5C8C" w:rsidRPr="00424498">
        <w:rPr>
          <w:rFonts w:ascii="Times New Roman" w:eastAsia="Times New Roman" w:hAnsi="Times New Roman" w:cs="Times New Roman"/>
          <w:sz w:val="28"/>
          <w:szCs w:val="28"/>
        </w:rPr>
        <w:t>ного периода отсутств</w:t>
      </w:r>
      <w:r w:rsidR="003C6EDE">
        <w:rPr>
          <w:rFonts w:ascii="Times New Roman" w:eastAsia="Times New Roman" w:hAnsi="Times New Roman" w:cs="Times New Roman"/>
          <w:sz w:val="28"/>
          <w:szCs w:val="28"/>
        </w:rPr>
        <w:t>ует</w:t>
      </w:r>
      <w:r w:rsidR="003D5C8C" w:rsidRPr="00424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2CA1" w:rsidRDefault="002567E7" w:rsidP="00AF507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 Кредиторская</w:t>
      </w:r>
      <w:r w:rsidR="00C42CA1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на конец года </w:t>
      </w:r>
      <w:r w:rsidR="000B7F09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3C6EDE">
        <w:rPr>
          <w:rFonts w:ascii="Times New Roman" w:eastAsia="Times New Roman" w:hAnsi="Times New Roman" w:cs="Times New Roman"/>
          <w:sz w:val="28"/>
          <w:szCs w:val="28"/>
        </w:rPr>
        <w:t xml:space="preserve"> Управлению  культуры и  подведомственным </w:t>
      </w:r>
      <w:r w:rsidR="000B7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EDE">
        <w:rPr>
          <w:rFonts w:ascii="Times New Roman" w:eastAsia="Times New Roman" w:hAnsi="Times New Roman" w:cs="Times New Roman"/>
          <w:sz w:val="28"/>
          <w:szCs w:val="28"/>
        </w:rPr>
        <w:t xml:space="preserve">бюджетным </w:t>
      </w:r>
      <w:r w:rsidR="000B7F09">
        <w:rPr>
          <w:rFonts w:ascii="Times New Roman" w:eastAsia="Times New Roman" w:hAnsi="Times New Roman" w:cs="Times New Roman"/>
          <w:sz w:val="28"/>
          <w:szCs w:val="28"/>
        </w:rPr>
        <w:t>учреждениям культуры</w:t>
      </w:r>
      <w:r w:rsidR="00AF5077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CA1">
        <w:rPr>
          <w:rFonts w:ascii="Times New Roman" w:eastAsia="Times New Roman" w:hAnsi="Times New Roman" w:cs="Times New Roman"/>
          <w:sz w:val="28"/>
          <w:szCs w:val="28"/>
        </w:rPr>
        <w:t>составила 0,</w:t>
      </w:r>
      <w:r w:rsidR="00155311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C42CA1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0E0F21" w:rsidRPr="00424498" w:rsidRDefault="0077209C" w:rsidP="00B30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В ходе проверки выборо</w:t>
      </w:r>
      <w:r w:rsidR="00AB1AFF">
        <w:rPr>
          <w:rFonts w:ascii="Times New Roman" w:eastAsia="Times New Roman" w:hAnsi="Times New Roman" w:cs="Times New Roman"/>
          <w:sz w:val="28"/>
          <w:szCs w:val="28"/>
        </w:rPr>
        <w:t>чным методом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, проведена внешняя проверка годовой отчетности получателя</w:t>
      </w:r>
      <w:r w:rsidR="008E598C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средств</w:t>
      </w:r>
      <w:r w:rsidR="00415DC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C42CA1" w:rsidRPr="00C42CA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C42CA1" w:rsidRPr="005A2E7A">
        <w:rPr>
          <w:rFonts w:ascii="Times New Roman" w:hAnsi="Times New Roman"/>
          <w:b/>
          <w:bCs/>
          <w:sz w:val="27"/>
          <w:szCs w:val="27"/>
        </w:rPr>
        <w:t xml:space="preserve">МБУК </w:t>
      </w:r>
      <w:proofErr w:type="spellStart"/>
      <w:r w:rsidR="00C42CA1" w:rsidRPr="005A2E7A">
        <w:rPr>
          <w:rFonts w:ascii="Times New Roman" w:eastAsia="Times New Roman" w:hAnsi="Times New Roman" w:cs="Times New Roman"/>
          <w:b/>
          <w:sz w:val="27"/>
          <w:szCs w:val="27"/>
        </w:rPr>
        <w:t>Хилокский</w:t>
      </w:r>
      <w:proofErr w:type="spellEnd"/>
      <w:r w:rsidR="00C42CA1" w:rsidRPr="005A2E7A">
        <w:rPr>
          <w:rFonts w:ascii="Times New Roman" w:eastAsia="Times New Roman" w:hAnsi="Times New Roman" w:cs="Times New Roman"/>
          <w:b/>
          <w:sz w:val="27"/>
          <w:szCs w:val="27"/>
        </w:rPr>
        <w:t xml:space="preserve"> краеведческий музей»</w:t>
      </w:r>
      <w:r w:rsidR="008E59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DCC">
        <w:rPr>
          <w:rFonts w:ascii="Times New Roman" w:hAnsi="Times New Roman"/>
          <w:bCs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подведомственн</w:t>
      </w:r>
      <w:r w:rsidR="00C42CA1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главному распорядителю бюджетных средств МУ Управлении </w:t>
      </w:r>
      <w:r w:rsidR="009B6C11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культуры и молодежной политики муниципального района «</w:t>
      </w:r>
      <w:proofErr w:type="spellStart"/>
      <w:r w:rsidR="009B6C11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 w:rsidR="009B6C11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9B6C11" w:rsidRPr="00FD3E65" w:rsidRDefault="009B6C11" w:rsidP="00B301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FD3E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FD3E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ходе проверки установлено:</w:t>
      </w:r>
    </w:p>
    <w:p w:rsidR="00415DCC" w:rsidRPr="00FD3E65" w:rsidRDefault="00415DCC" w:rsidP="00B3014B">
      <w:pPr>
        <w:pStyle w:val="a3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D3E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   - в </w:t>
      </w:r>
      <w:r w:rsidR="0004089E"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 нарушение приказа  Комитета</w:t>
      </w:r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 по финансам </w:t>
      </w:r>
      <w:r w:rsidRPr="00FD3E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№ </w:t>
      </w:r>
      <w:r w:rsidR="0004089E" w:rsidRPr="00FD3E65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24</w:t>
      </w:r>
      <w:r w:rsidRPr="00FD3E65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 xml:space="preserve">-ПД от </w:t>
      </w:r>
      <w:r w:rsidR="0004089E" w:rsidRPr="00FD3E65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18</w:t>
      </w:r>
      <w:r w:rsidR="00E620B0" w:rsidRPr="00FD3E65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 xml:space="preserve"> </w:t>
      </w:r>
      <w:r w:rsidRPr="00FD3E65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декабря 202</w:t>
      </w:r>
      <w:r w:rsidR="0004089E" w:rsidRPr="00FD3E65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5</w:t>
      </w:r>
      <w:r w:rsidRPr="00FD3E65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 xml:space="preserve"> года</w:t>
      </w:r>
      <w:r w:rsidRPr="00FD3E6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годовая отчетность представлена с нарушением срока.</w:t>
      </w:r>
    </w:p>
    <w:p w:rsidR="00523EAA" w:rsidRPr="00FD3E65" w:rsidRDefault="003314CB" w:rsidP="00523EAA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D3E65">
        <w:rPr>
          <w:rFonts w:ascii="Times New Roman" w:eastAsia="Times New Roman" w:hAnsi="Times New Roman" w:cs="Times New Roman"/>
          <w:sz w:val="28"/>
          <w:szCs w:val="28"/>
        </w:rPr>
        <w:t xml:space="preserve">В разделе 1 «Организационная структура субъекта бюджетной отчетности» Пояснительной записки (ф. 0503160) отсутствует информация об исполнителе (ФИО, должность), составившем бухгалтерскую отчетность </w:t>
      </w:r>
      <w:r w:rsidRPr="00FD3E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(пункт 152 Инструкции № 191н о структуре пояснительной записки).</w:t>
      </w:r>
      <w:r w:rsidR="00523EAA" w:rsidRPr="00FD3E6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Также в разделе 1 </w:t>
      </w:r>
      <w:r w:rsidR="00523EAA" w:rsidRPr="00FD3E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Организационная структура субъекта бюджетной отчетности» не указана информация о принятом новом Положении «О муниципальном учреждении </w:t>
      </w:r>
      <w:r w:rsidR="00523EAA" w:rsidRPr="00FD3E65">
        <w:rPr>
          <w:rFonts w:ascii="Times New Roman" w:eastAsia="Times New Roman" w:hAnsi="Times New Roman" w:cs="Calibri"/>
          <w:b/>
          <w:i/>
          <w:color w:val="000000"/>
          <w:sz w:val="28"/>
          <w:szCs w:val="28"/>
        </w:rPr>
        <w:lastRenderedPageBreak/>
        <w:t xml:space="preserve">«Управление культуры и молодёжной политики </w:t>
      </w:r>
      <w:proofErr w:type="spellStart"/>
      <w:r w:rsidR="00523EAA" w:rsidRPr="00FD3E65">
        <w:rPr>
          <w:rFonts w:ascii="Times New Roman" w:eastAsia="Times New Roman" w:hAnsi="Times New Roman" w:cs="Calibri"/>
          <w:b/>
          <w:i/>
          <w:color w:val="000000"/>
          <w:sz w:val="28"/>
          <w:szCs w:val="28"/>
        </w:rPr>
        <w:t>Хилокского</w:t>
      </w:r>
      <w:proofErr w:type="spellEnd"/>
      <w:r w:rsidR="00523EAA" w:rsidRPr="00FD3E65">
        <w:rPr>
          <w:rFonts w:ascii="Times New Roman" w:eastAsia="Times New Roman" w:hAnsi="Times New Roman" w:cs="Calibri"/>
          <w:b/>
          <w:i/>
          <w:color w:val="000000"/>
          <w:sz w:val="28"/>
          <w:szCs w:val="28"/>
        </w:rPr>
        <w:t xml:space="preserve"> муниципального округа № 661 от 29.10.2025года</w:t>
      </w:r>
    </w:p>
    <w:p w:rsidR="003314CB" w:rsidRPr="00FD3E65" w:rsidRDefault="00523EAA" w:rsidP="00A64A19">
      <w:pPr>
        <w:tabs>
          <w:tab w:val="left" w:pos="426"/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D3E6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В нарушении Инструкции 191н от 28.12.10г с изменениями  </w:t>
      </w:r>
      <w:proofErr w:type="gramStart"/>
      <w:r w:rsidRPr="00FD3E6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proofErr w:type="gramEnd"/>
      <w:r w:rsidRPr="00FD3E6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gramStart"/>
      <w:r w:rsidRPr="00FD3E6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Пояснительной</w:t>
      </w:r>
      <w:proofErr w:type="gramEnd"/>
      <w:r w:rsidRPr="00FD3E6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записки к годовой отчетности  не предоставлено приложение № 4 « Сведения об основных положениях учетной политики»</w:t>
      </w:r>
      <w:r w:rsidRPr="00FD3E6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3314CB" w:rsidRPr="00FD3E65" w:rsidRDefault="003314CB" w:rsidP="003314CB">
      <w:pPr>
        <w:pStyle w:val="aa"/>
        <w:tabs>
          <w:tab w:val="left" w:pos="142"/>
          <w:tab w:val="left" w:pos="540"/>
          <w:tab w:val="left" w:pos="1080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FD3E65">
        <w:rPr>
          <w:rFonts w:ascii="Times New Roman" w:hAnsi="Times New Roman" w:cs="Times New Roman"/>
          <w:sz w:val="28"/>
          <w:szCs w:val="28"/>
        </w:rPr>
        <w:t xml:space="preserve">  </w:t>
      </w:r>
      <w:r w:rsidRPr="00FD3E65">
        <w:rPr>
          <w:rFonts w:ascii="Times New Roman" w:hAnsi="Times New Roman" w:cs="Times New Roman"/>
          <w:b/>
          <w:i/>
          <w:sz w:val="28"/>
          <w:szCs w:val="28"/>
        </w:rPr>
        <w:t>В нарушение пункта  7 Инструкции № 191н</w:t>
      </w:r>
      <w:r w:rsidRPr="00FD3E65">
        <w:rPr>
          <w:rFonts w:ascii="Times New Roman" w:hAnsi="Times New Roman" w:cs="Times New Roman"/>
          <w:sz w:val="28"/>
          <w:szCs w:val="28"/>
        </w:rPr>
        <w:t xml:space="preserve">  </w:t>
      </w:r>
      <w:r w:rsidRPr="00FD3E65">
        <w:rPr>
          <w:rFonts w:ascii="Times New Roman" w:hAnsi="Times New Roman"/>
          <w:sz w:val="28"/>
          <w:szCs w:val="28"/>
        </w:rPr>
        <w:t>инвентаризация обязательств, расчетов с поставщиками, подрядчиками, различными дебиторами и кредиторами не проводилась. Акты сверок на момент инвентаризации не составлялись.</w:t>
      </w:r>
    </w:p>
    <w:p w:rsidR="002A4024" w:rsidRPr="00FD3E65" w:rsidRDefault="002A4024" w:rsidP="002A4024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По данным баланса главного распорядителя бюджетных средств за </w:t>
      </w:r>
      <w:r w:rsidRPr="00FD3E65">
        <w:rPr>
          <w:rFonts w:ascii="Times New Roman" w:hAnsi="Times New Roman"/>
          <w:b/>
          <w:bCs/>
          <w:i/>
          <w:sz w:val="28"/>
          <w:szCs w:val="28"/>
        </w:rPr>
        <w:t xml:space="preserve">МУ Управление культуры и молодежной политики </w:t>
      </w:r>
      <w:proofErr w:type="spellStart"/>
      <w:r w:rsidRPr="00FD3E65">
        <w:rPr>
          <w:rFonts w:ascii="Times New Roman" w:hAnsi="Times New Roman"/>
          <w:b/>
          <w:bCs/>
          <w:i/>
          <w:sz w:val="28"/>
          <w:szCs w:val="28"/>
        </w:rPr>
        <w:t>Хилокского</w:t>
      </w:r>
      <w:proofErr w:type="spellEnd"/>
      <w:r w:rsidRPr="00FD3E65">
        <w:rPr>
          <w:rFonts w:ascii="Times New Roman" w:hAnsi="Times New Roman"/>
          <w:b/>
          <w:bCs/>
          <w:i/>
          <w:sz w:val="28"/>
          <w:szCs w:val="28"/>
        </w:rPr>
        <w:t xml:space="preserve"> муниципального округа </w:t>
      </w:r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01.01.2026 года числятся основные средства по балансовой стоимостью 16077,2 тыс. рублей, что соответствует показателям Сведений о движении нефинансовых активов (ф. 0503168), но с  представленной главной книгой идет расхождение  на 1044,7 </w:t>
      </w:r>
      <w:proofErr w:type="spellStart"/>
      <w:r w:rsidRPr="00FD3E65">
        <w:rPr>
          <w:rFonts w:ascii="Times New Roman" w:hAnsi="Times New Roman" w:cs="Times New Roman"/>
          <w:b/>
          <w:i/>
          <w:sz w:val="28"/>
          <w:szCs w:val="28"/>
        </w:rPr>
        <w:t>тыс</w:t>
      </w:r>
      <w:proofErr w:type="gramStart"/>
      <w:r w:rsidRPr="00FD3E65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Pr="00FD3E65">
        <w:rPr>
          <w:rFonts w:ascii="Times New Roman" w:hAnsi="Times New Roman" w:cs="Times New Roman"/>
          <w:b/>
          <w:i/>
          <w:sz w:val="28"/>
          <w:szCs w:val="28"/>
        </w:rPr>
        <w:t>ублей</w:t>
      </w:r>
      <w:proofErr w:type="spellEnd"/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 (по главной книге числится основных средств на сумму 15032,3 </w:t>
      </w:r>
      <w:proofErr w:type="spellStart"/>
      <w:r w:rsidRPr="00FD3E65">
        <w:rPr>
          <w:rFonts w:ascii="Times New Roman" w:hAnsi="Times New Roman" w:cs="Times New Roman"/>
          <w:b/>
          <w:i/>
          <w:sz w:val="28"/>
          <w:szCs w:val="28"/>
        </w:rPr>
        <w:t>тыс</w:t>
      </w:r>
      <w:proofErr w:type="gramStart"/>
      <w:r w:rsidRPr="00FD3E65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Pr="00FD3E65">
        <w:rPr>
          <w:rFonts w:ascii="Times New Roman" w:hAnsi="Times New Roman" w:cs="Times New Roman"/>
          <w:b/>
          <w:i/>
          <w:sz w:val="28"/>
          <w:szCs w:val="28"/>
        </w:rPr>
        <w:t>ублей</w:t>
      </w:r>
      <w:proofErr w:type="spellEnd"/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). Амортизация основных средств, согласно сведений о движении нефинансовых активов (ф. 0503168), баланса учреждения (ф. 0503130) и  составляет 7354,9 </w:t>
      </w:r>
      <w:proofErr w:type="spellStart"/>
      <w:r w:rsidRPr="00FD3E65">
        <w:rPr>
          <w:rFonts w:ascii="Times New Roman" w:hAnsi="Times New Roman" w:cs="Times New Roman"/>
          <w:b/>
          <w:i/>
          <w:sz w:val="28"/>
          <w:szCs w:val="28"/>
        </w:rPr>
        <w:t>тыс</w:t>
      </w:r>
      <w:proofErr w:type="gramStart"/>
      <w:r w:rsidRPr="00FD3E65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Pr="00FD3E65">
        <w:rPr>
          <w:rFonts w:ascii="Times New Roman" w:hAnsi="Times New Roman" w:cs="Times New Roman"/>
          <w:b/>
          <w:i/>
          <w:sz w:val="28"/>
          <w:szCs w:val="28"/>
        </w:rPr>
        <w:t>ублей</w:t>
      </w:r>
      <w:proofErr w:type="spellEnd"/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, (по главной книге числится средств на сумму 6988,6 </w:t>
      </w:r>
      <w:proofErr w:type="spellStart"/>
      <w:r w:rsidRPr="00FD3E65">
        <w:rPr>
          <w:rFonts w:ascii="Times New Roman" w:hAnsi="Times New Roman" w:cs="Times New Roman"/>
          <w:b/>
          <w:i/>
          <w:sz w:val="28"/>
          <w:szCs w:val="28"/>
        </w:rPr>
        <w:t>тыс.рублей</w:t>
      </w:r>
      <w:proofErr w:type="spellEnd"/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), имеется расхождение на 1101,0 </w:t>
      </w:r>
      <w:proofErr w:type="spellStart"/>
      <w:r w:rsidRPr="00FD3E65">
        <w:rPr>
          <w:rFonts w:ascii="Times New Roman" w:hAnsi="Times New Roman" w:cs="Times New Roman"/>
          <w:b/>
          <w:i/>
          <w:sz w:val="28"/>
          <w:szCs w:val="28"/>
        </w:rPr>
        <w:t>тыс.рубле</w:t>
      </w:r>
      <w:r w:rsidRPr="00FD3E65">
        <w:rPr>
          <w:rFonts w:ascii="Times New Roman" w:hAnsi="Times New Roman" w:cs="Times New Roman"/>
          <w:i/>
          <w:sz w:val="28"/>
          <w:szCs w:val="28"/>
        </w:rPr>
        <w:t>й</w:t>
      </w:r>
      <w:proofErr w:type="spellEnd"/>
      <w:r w:rsidRPr="00FD3E6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A4024" w:rsidRPr="00FD3E65" w:rsidRDefault="002A4024" w:rsidP="002A40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E65">
        <w:rPr>
          <w:rFonts w:ascii="Times New Roman" w:hAnsi="Times New Roman"/>
          <w:b/>
          <w:sz w:val="28"/>
          <w:szCs w:val="28"/>
        </w:rPr>
        <w:t xml:space="preserve">По </w:t>
      </w:r>
      <w:r w:rsidR="00CE2082">
        <w:rPr>
          <w:rFonts w:ascii="Times New Roman" w:hAnsi="Times New Roman"/>
          <w:b/>
          <w:sz w:val="28"/>
          <w:szCs w:val="28"/>
        </w:rPr>
        <w:t>«</w:t>
      </w:r>
      <w:r w:rsidRPr="00FD3E65">
        <w:rPr>
          <w:rFonts w:ascii="Times New Roman" w:hAnsi="Times New Roman"/>
          <w:b/>
          <w:bCs/>
          <w:sz w:val="28"/>
          <w:szCs w:val="28"/>
        </w:rPr>
        <w:t xml:space="preserve">МБУК </w:t>
      </w:r>
      <w:proofErr w:type="spellStart"/>
      <w:r w:rsidRPr="00FD3E65">
        <w:rPr>
          <w:rFonts w:ascii="Times New Roman" w:eastAsia="Times New Roman" w:hAnsi="Times New Roman" w:cs="Times New Roman"/>
          <w:b/>
          <w:sz w:val="28"/>
          <w:szCs w:val="28"/>
        </w:rPr>
        <w:t>Хилокский</w:t>
      </w:r>
      <w:proofErr w:type="spellEnd"/>
      <w:r w:rsidRPr="00FD3E65">
        <w:rPr>
          <w:rFonts w:ascii="Times New Roman" w:eastAsia="Times New Roman" w:hAnsi="Times New Roman" w:cs="Times New Roman"/>
          <w:b/>
          <w:sz w:val="28"/>
          <w:szCs w:val="28"/>
        </w:rPr>
        <w:t xml:space="preserve"> краеведческий музей»</w:t>
      </w:r>
      <w:r w:rsidRPr="00FD3E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E65">
        <w:rPr>
          <w:rFonts w:ascii="Times New Roman" w:hAnsi="Times New Roman"/>
          <w:bCs/>
          <w:sz w:val="28"/>
          <w:szCs w:val="28"/>
        </w:rPr>
        <w:t xml:space="preserve"> </w:t>
      </w:r>
      <w:r w:rsidRPr="00FD3E65">
        <w:rPr>
          <w:rFonts w:ascii="Times New Roman" w:eastAsia="Times New Roman" w:hAnsi="Times New Roman" w:cs="Times New Roman"/>
          <w:i/>
          <w:sz w:val="28"/>
          <w:szCs w:val="28"/>
        </w:rPr>
        <w:t xml:space="preserve">в </w:t>
      </w:r>
      <w:r w:rsidRPr="00FD3E65">
        <w:rPr>
          <w:rFonts w:ascii="Times New Roman" w:hAnsi="Times New Roman"/>
          <w:b/>
          <w:i/>
          <w:sz w:val="28"/>
          <w:szCs w:val="28"/>
        </w:rPr>
        <w:t xml:space="preserve"> нарушении пункта 1.3. приказа Министерства финансов РФ № 186н от 31.08.2018 г </w:t>
      </w:r>
      <w:r w:rsidRPr="00FD3E6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FD3E6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Требования к составлению и утверждению плана финансово-хозяйственной деятельности государственного (муниципального) бюджетного учреждения, государственного (муниципального) автономного учреждения,  статьи 13 ФЗ-402 «Закон о бухгалтерском учете» план ФХД учреждения на конец года не соответствует данным бухгалтерской отчетности </w:t>
      </w:r>
      <w:r w:rsidRPr="00FD3E65">
        <w:rPr>
          <w:rFonts w:ascii="Times New Roman" w:hAnsi="Times New Roman" w:cs="Times New Roman"/>
          <w:b/>
          <w:i/>
          <w:sz w:val="28"/>
          <w:szCs w:val="28"/>
        </w:rPr>
        <w:t>программного комплекса «Свод-Смарт форма 0503737 «Отчет об исполнении учреждением</w:t>
      </w:r>
      <w:proofErr w:type="gramEnd"/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 плана ФХД» на сумму на 882,8 </w:t>
      </w:r>
      <w:proofErr w:type="spellStart"/>
      <w:r w:rsidRPr="00FD3E65">
        <w:rPr>
          <w:rFonts w:ascii="Times New Roman" w:hAnsi="Times New Roman" w:cs="Times New Roman"/>
          <w:b/>
          <w:i/>
          <w:sz w:val="28"/>
          <w:szCs w:val="28"/>
        </w:rPr>
        <w:t>тыс</w:t>
      </w:r>
      <w:proofErr w:type="gramStart"/>
      <w:r w:rsidRPr="00FD3E65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Pr="00FD3E65">
        <w:rPr>
          <w:rFonts w:ascii="Times New Roman" w:hAnsi="Times New Roman" w:cs="Times New Roman"/>
          <w:b/>
          <w:i/>
          <w:sz w:val="28"/>
          <w:szCs w:val="28"/>
        </w:rPr>
        <w:t>ублей</w:t>
      </w:r>
      <w:proofErr w:type="spellEnd"/>
      <w:r w:rsidRPr="00FD3E65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</w:p>
    <w:p w:rsidR="002A4024" w:rsidRDefault="002A4024" w:rsidP="003314CB">
      <w:pPr>
        <w:pStyle w:val="aa"/>
        <w:tabs>
          <w:tab w:val="left" w:pos="142"/>
          <w:tab w:val="left" w:pos="540"/>
          <w:tab w:val="left" w:pos="1080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</w:p>
    <w:p w:rsidR="003314CB" w:rsidRPr="00B9047D" w:rsidRDefault="003314CB" w:rsidP="003314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1464908"/>
      <w:bookmarkStart w:id="6" w:name="_Hlk71841825"/>
      <w:r w:rsidRPr="00C26069">
        <w:rPr>
          <w:rFonts w:ascii="Times New Roman" w:eastAsia="Times New Roman" w:hAnsi="Times New Roman" w:cs="Times New Roman"/>
          <w:sz w:val="28"/>
          <w:szCs w:val="28"/>
        </w:rPr>
        <w:tab/>
      </w:r>
      <w:bookmarkEnd w:id="5"/>
      <w:bookmarkEnd w:id="6"/>
      <w:r w:rsidRPr="00C26069">
        <w:rPr>
          <w:rFonts w:ascii="Times New Roman" w:hAnsi="Times New Roman" w:cs="Times New Roman"/>
          <w:color w:val="00B0F0"/>
          <w:sz w:val="28"/>
          <w:szCs w:val="28"/>
          <w:highlight w:val="yellow"/>
        </w:rPr>
        <w:t xml:space="preserve"> </w:t>
      </w:r>
    </w:p>
    <w:p w:rsidR="008E598C" w:rsidRPr="00B9047D" w:rsidRDefault="00415DCC" w:rsidP="003314CB">
      <w:pPr>
        <w:pStyle w:val="a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047D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B9047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3314CB" w:rsidRPr="00B9047D">
        <w:rPr>
          <w:rFonts w:ascii="Times New Roman" w:hAnsi="Times New Roman" w:cs="Times New Roman"/>
          <w:color w:val="00B0F0"/>
          <w:sz w:val="28"/>
          <w:szCs w:val="28"/>
        </w:rPr>
        <w:t xml:space="preserve">                 </w:t>
      </w:r>
      <w:r w:rsidR="008E598C" w:rsidRPr="00B904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МКУ </w:t>
      </w:r>
      <w:r w:rsidR="00E71A0E" w:rsidRPr="00B904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Комитет образования муниципального </w:t>
      </w:r>
    </w:p>
    <w:p w:rsidR="008E598C" w:rsidRDefault="00E71A0E" w:rsidP="000A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904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района «</w:t>
      </w:r>
      <w:proofErr w:type="spellStart"/>
      <w:r w:rsidRPr="00B904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Хилокский</w:t>
      </w:r>
      <w:proofErr w:type="spellEnd"/>
      <w:r w:rsidRPr="00B904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район»</w:t>
      </w:r>
    </w:p>
    <w:p w:rsidR="00DB5A44" w:rsidRDefault="00DB5A44" w:rsidP="000A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52FBD" w:rsidRPr="00B9047D" w:rsidRDefault="00A52FBD" w:rsidP="000A0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71A0E" w:rsidRPr="00B9047D" w:rsidRDefault="004806E2" w:rsidP="004806E2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E4312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Первоначальный о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бъём бюджетных ассигнований, утвержденный решением о бюджете на 202</w:t>
      </w:r>
      <w:r w:rsidR="000A0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0A0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778 995,5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</w:t>
      </w:r>
      <w:proofErr w:type="spellEnd"/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увеличен по решениям Совета муниципального района «</w:t>
      </w:r>
      <w:proofErr w:type="spellStart"/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на сумму </w:t>
      </w:r>
      <w:r w:rsidR="000A0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265 677,5</w:t>
      </w: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руб</w:t>
      </w: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лей,</w:t>
      </w:r>
    </w:p>
    <w:p w:rsidR="00E71A0E" w:rsidRPr="00B9047D" w:rsidRDefault="000E4312" w:rsidP="00E71A0E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Уточненный план на 202</w:t>
      </w:r>
      <w:r w:rsidR="000A0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составил </w:t>
      </w:r>
      <w:r w:rsidR="00B9047D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998306,2</w:t>
      </w:r>
      <w:r w:rsidR="004806E2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руб</w:t>
      </w:r>
      <w:r w:rsidR="004806E2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</w:t>
      </w:r>
      <w:r w:rsidR="00E71A0E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соответствует сводной бюджетной росписи.</w:t>
      </w:r>
    </w:p>
    <w:p w:rsidR="00E71A0E" w:rsidRPr="00B942B2" w:rsidRDefault="00E71A0E" w:rsidP="00E71A0E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Исполнение по расходам в целом составило </w:t>
      </w:r>
      <w:r w:rsidR="000A0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1041814,4</w:t>
      </w: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руб. или </w:t>
      </w:r>
      <w:r w:rsidR="000F3F15"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99,</w:t>
      </w:r>
      <w:r w:rsidR="000A0B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B904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% от </w:t>
      </w: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уточнённых бюджетных назначений, неисполнение составило </w:t>
      </w:r>
      <w:r w:rsidR="000A0B0C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2858,6 </w:t>
      </w:r>
      <w:proofErr w:type="spellStart"/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</w:t>
      </w:r>
      <w:r w:rsidR="00265A64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лей</w:t>
      </w:r>
      <w:proofErr w:type="spellEnd"/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71A0E" w:rsidRPr="00B942B2" w:rsidRDefault="00E71A0E" w:rsidP="00E71A0E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2.Дебиторская задолженность  на конец отчётного периода </w:t>
      </w:r>
      <w:r w:rsidR="00265A64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отсутствует.</w:t>
      </w:r>
    </w:p>
    <w:p w:rsidR="00346627" w:rsidRPr="00B942B2" w:rsidRDefault="00E71A0E" w:rsidP="00E71A0E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 Кредиторская задолженность на конец</w:t>
      </w:r>
      <w:r w:rsidR="00DF3586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B7F09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аппарату образования и</w:t>
      </w:r>
      <w:r w:rsidR="004806E2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учреждениям образования</w:t>
      </w:r>
      <w:r w:rsidR="00DF3586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составила  </w:t>
      </w:r>
      <w:r w:rsidR="00B9047D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0,0</w:t>
      </w:r>
      <w:r w:rsidR="004806E2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 руб.</w:t>
      </w:r>
    </w:p>
    <w:p w:rsidR="00346627" w:rsidRPr="00B942B2" w:rsidRDefault="00346627" w:rsidP="003466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2B2">
        <w:rPr>
          <w:rFonts w:ascii="Times New Roman" w:hAnsi="Times New Roman" w:cs="Times New Roman"/>
          <w:sz w:val="28"/>
          <w:szCs w:val="28"/>
        </w:rPr>
        <w:t xml:space="preserve">     Проверкой достоверностью остатков с представленной главной книгой за 2025 год по нефинансовым активам установлены значительные расхождения (отклонения): в сумме 199,3тыс</w:t>
      </w:r>
      <w:proofErr w:type="gramStart"/>
      <w:r w:rsidRPr="00B942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942B2">
        <w:rPr>
          <w:rFonts w:ascii="Times New Roman" w:hAnsi="Times New Roman" w:cs="Times New Roman"/>
          <w:sz w:val="28"/>
          <w:szCs w:val="28"/>
        </w:rPr>
        <w:t>уб</w:t>
      </w:r>
    </w:p>
    <w:p w:rsidR="00346627" w:rsidRPr="00B942B2" w:rsidRDefault="00346627" w:rsidP="00A70A2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942B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42B2">
        <w:rPr>
          <w:rFonts w:ascii="Times New Roman" w:hAnsi="Times New Roman"/>
          <w:b/>
          <w:i/>
          <w:sz w:val="28"/>
          <w:szCs w:val="28"/>
        </w:rPr>
        <w:t>Данный факт свидетельствует о предоставлении недостоверной годовой отчетности в нарушение статьи 13 ФЗ-402 от 06.12.2011 года «О бухгалтерском учете».</w:t>
      </w:r>
    </w:p>
    <w:p w:rsidR="00346627" w:rsidRPr="00B942B2" w:rsidRDefault="00346627" w:rsidP="00A70A2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942B2">
        <w:rPr>
          <w:rFonts w:ascii="Times New Roman" w:hAnsi="Times New Roman"/>
          <w:b/>
          <w:i/>
          <w:sz w:val="28"/>
          <w:szCs w:val="28"/>
        </w:rPr>
        <w:t xml:space="preserve">         Аналогичные расхождения с данными отчетности и главной книгой имеются и по счетам 4106ХХ000, 5105ХХ000, 2105ХХ000. Контроль со стороны бухгалтера составляющего отчётность с данными отраженными в главной книге не осуществлялся. </w:t>
      </w:r>
    </w:p>
    <w:p w:rsidR="00346627" w:rsidRPr="00B942B2" w:rsidRDefault="00346627" w:rsidP="00A70A2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          Проверкой соответствия кредиторской задолженности с данными отчетности и главной книгой установлено:  что проверить достоверность предоставленной главной книге по некоторым счетам не предоставляется возможным, так остатки по счетам 303.01, 303.05, 303.06, 303.07, 302.62, 302.66 не закрываются по нулям.</w:t>
      </w:r>
    </w:p>
    <w:p w:rsidR="00346627" w:rsidRPr="00B942B2" w:rsidRDefault="00346627" w:rsidP="00A70A23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3586" w:rsidRPr="00B942B2" w:rsidRDefault="004806E2" w:rsidP="00A70A23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71A0E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</w:t>
      </w:r>
      <w:r w:rsidR="0046053A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 проверки выборочным методом</w:t>
      </w:r>
      <w:r w:rsidR="00E71A0E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проведена внешняя проверка годовой отчетности получателя бюджетных средств</w:t>
      </w: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E71A0E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6295" w:rsidRPr="00B942B2">
        <w:rPr>
          <w:rFonts w:ascii="Times New Roman" w:hAnsi="Times New Roman" w:cs="Times New Roman"/>
          <w:sz w:val="28"/>
          <w:szCs w:val="28"/>
        </w:rPr>
        <w:t>МБ</w:t>
      </w:r>
      <w:r w:rsidR="004F1C51" w:rsidRPr="00B942B2">
        <w:rPr>
          <w:rFonts w:ascii="Times New Roman" w:hAnsi="Times New Roman" w:cs="Times New Roman"/>
          <w:sz w:val="28"/>
          <w:szCs w:val="28"/>
        </w:rPr>
        <w:t xml:space="preserve">ОУ </w:t>
      </w:r>
      <w:r w:rsidR="003B6295" w:rsidRPr="00B942B2">
        <w:rPr>
          <w:rFonts w:ascii="Times New Roman" w:hAnsi="Times New Roman" w:cs="Times New Roman"/>
          <w:sz w:val="28"/>
          <w:szCs w:val="28"/>
        </w:rPr>
        <w:t xml:space="preserve">СОШ </w:t>
      </w:r>
      <w:r w:rsidR="004F1C51" w:rsidRPr="00B942B2">
        <w:rPr>
          <w:rFonts w:ascii="Times New Roman" w:hAnsi="Times New Roman" w:cs="Times New Roman"/>
          <w:sz w:val="28"/>
          <w:szCs w:val="28"/>
        </w:rPr>
        <w:t xml:space="preserve"> № </w:t>
      </w:r>
      <w:r w:rsidR="003B6295" w:rsidRPr="00B942B2">
        <w:rPr>
          <w:rFonts w:ascii="Times New Roman" w:hAnsi="Times New Roman" w:cs="Times New Roman"/>
          <w:sz w:val="28"/>
          <w:szCs w:val="28"/>
        </w:rPr>
        <w:t>1</w:t>
      </w:r>
      <w:r w:rsidR="00B9047D" w:rsidRPr="00B942B2">
        <w:rPr>
          <w:rFonts w:ascii="Times New Roman" w:hAnsi="Times New Roman" w:cs="Times New Roman"/>
          <w:sz w:val="28"/>
          <w:szCs w:val="28"/>
        </w:rPr>
        <w:t>7</w:t>
      </w:r>
      <w:r w:rsidR="004F1C51" w:rsidRPr="00B94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7D" w:rsidRPr="00B942B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9047D" w:rsidRPr="00B942B2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B9047D" w:rsidRPr="00B942B2">
        <w:rPr>
          <w:rFonts w:ascii="Times New Roman" w:hAnsi="Times New Roman" w:cs="Times New Roman"/>
          <w:sz w:val="28"/>
          <w:szCs w:val="28"/>
        </w:rPr>
        <w:t>ушенга</w:t>
      </w:r>
      <w:proofErr w:type="spellEnd"/>
      <w:r w:rsidR="004F1C51" w:rsidRPr="00B942B2">
        <w:rPr>
          <w:rFonts w:ascii="Times New Roman" w:hAnsi="Times New Roman" w:cs="Times New Roman"/>
          <w:sz w:val="28"/>
          <w:szCs w:val="28"/>
        </w:rPr>
        <w:t xml:space="preserve">; </w:t>
      </w:r>
      <w:r w:rsidR="003B6295" w:rsidRPr="00B942B2">
        <w:rPr>
          <w:rFonts w:ascii="Times New Roman" w:hAnsi="Times New Roman" w:cs="Times New Roman"/>
          <w:sz w:val="28"/>
          <w:szCs w:val="28"/>
        </w:rPr>
        <w:t>МБОУ О</w:t>
      </w:r>
      <w:r w:rsidR="004F1C51" w:rsidRPr="00B942B2">
        <w:rPr>
          <w:rFonts w:ascii="Times New Roman" w:hAnsi="Times New Roman" w:cs="Times New Roman"/>
          <w:sz w:val="28"/>
          <w:szCs w:val="28"/>
        </w:rPr>
        <w:t xml:space="preserve">ОШ школа № </w:t>
      </w:r>
      <w:r w:rsidR="003B6295" w:rsidRPr="00B942B2">
        <w:rPr>
          <w:rFonts w:ascii="Times New Roman" w:hAnsi="Times New Roman" w:cs="Times New Roman"/>
          <w:sz w:val="28"/>
          <w:szCs w:val="28"/>
        </w:rPr>
        <w:t>12 г. Хилок.</w:t>
      </w:r>
    </w:p>
    <w:p w:rsidR="00E71A0E" w:rsidRPr="00B942B2" w:rsidRDefault="00E71A0E" w:rsidP="00DF3586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F3586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В ходе проверки </w:t>
      </w:r>
      <w:r w:rsidR="00FE6EE6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Комитет образования и </w:t>
      </w:r>
      <w:r w:rsidR="003B6295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двум</w:t>
      </w:r>
      <w:r w:rsidR="00FE6EE6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подведомственных учреждений </w:t>
      </w:r>
      <w:r w:rsidR="00DF3586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установлено:</w:t>
      </w:r>
    </w:p>
    <w:p w:rsidR="00495B77" w:rsidRPr="00B942B2" w:rsidRDefault="00495B77" w:rsidP="00495B77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-</w:t>
      </w:r>
      <w:r w:rsidR="0057450E" w:rsidRPr="00B942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в</w:t>
      </w:r>
      <w:r w:rsidRPr="00B942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нарушение приказа МУ Комитет по финансам </w:t>
      </w:r>
      <w:r w:rsidRPr="00B942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№ </w:t>
      </w:r>
      <w:r w:rsidR="006A3218" w:rsidRPr="00B942B2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24</w:t>
      </w:r>
      <w:r w:rsidRPr="00B942B2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 xml:space="preserve">-ПД от </w:t>
      </w:r>
      <w:r w:rsidR="006A3218" w:rsidRPr="00B942B2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18</w:t>
      </w:r>
      <w:r w:rsidRPr="00B942B2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 xml:space="preserve"> декабря 202</w:t>
      </w:r>
      <w:r w:rsidR="006A3218" w:rsidRPr="00B942B2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5</w:t>
      </w:r>
      <w:r w:rsidRPr="00B942B2">
        <w:rPr>
          <w:rFonts w:ascii="Times New Roman" w:hAnsi="Times New Roman" w:cs="Times New Roman"/>
          <w:b/>
          <w:i/>
          <w:color w:val="22272F"/>
          <w:sz w:val="28"/>
          <w:szCs w:val="28"/>
          <w:shd w:val="clear" w:color="auto" w:fill="FFFFFF"/>
        </w:rPr>
        <w:t>года</w:t>
      </w:r>
      <w:r w:rsidRPr="00B942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годовая отчетность представлена с нарушением срока.</w:t>
      </w:r>
    </w:p>
    <w:p w:rsidR="00495B77" w:rsidRPr="00B942B2" w:rsidRDefault="00495B77" w:rsidP="00495B77">
      <w:pPr>
        <w:tabs>
          <w:tab w:val="left" w:pos="426"/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    - нарушение пункта  7 Инструкции № 191н</w:t>
      </w:r>
      <w:r w:rsidRPr="00B942B2">
        <w:rPr>
          <w:rFonts w:ascii="Times New Roman" w:hAnsi="Times New Roman" w:cs="Times New Roman"/>
          <w:sz w:val="28"/>
          <w:szCs w:val="28"/>
        </w:rPr>
        <w:t xml:space="preserve">  </w:t>
      </w:r>
      <w:r w:rsidRPr="00B942B2">
        <w:rPr>
          <w:rFonts w:ascii="Times New Roman" w:hAnsi="Times New Roman"/>
          <w:sz w:val="28"/>
          <w:szCs w:val="28"/>
        </w:rPr>
        <w:t>инвентаризация обязательств, расчетов с поставщиками, подрядчиками, различными дебиторами и кредиторами не проводилась. Акты сверок на момент инвентаризации не составлялись.</w:t>
      </w:r>
    </w:p>
    <w:p w:rsidR="00CB542F" w:rsidRPr="00B942B2" w:rsidRDefault="00CB542F" w:rsidP="00CB542F">
      <w:pPr>
        <w:pStyle w:val="a3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B942B2">
        <w:rPr>
          <w:rFonts w:ascii="Times New Roman" w:hAnsi="Times New Roman" w:cs="Times New Roman"/>
          <w:b/>
          <w:i/>
          <w:sz w:val="28"/>
          <w:szCs w:val="28"/>
        </w:rPr>
        <w:t>В ходе проверки установлены факты искажения данных отчетности с главной книгой, которые отражены в данном заключении.</w:t>
      </w:r>
      <w:r w:rsidRPr="00B942B2">
        <w:rPr>
          <w:rFonts w:ascii="Times New Roman" w:hAnsi="Times New Roman"/>
          <w:b/>
          <w:bCs/>
          <w:i/>
          <w:sz w:val="28"/>
          <w:szCs w:val="28"/>
        </w:rPr>
        <w:t xml:space="preserve"> Данный факт свидетельствует о нарушении статьи 13 402-ФЗ  </w:t>
      </w:r>
      <w:r w:rsidRPr="00B942B2">
        <w:rPr>
          <w:rFonts w:ascii="Times New Roman" w:hAnsi="Times New Roman"/>
          <w:b/>
          <w:i/>
          <w:sz w:val="28"/>
          <w:szCs w:val="28"/>
        </w:rPr>
        <w:t>от 6 декабря 2011 года</w:t>
      </w:r>
      <w:r w:rsidRPr="00B942B2">
        <w:rPr>
          <w:rFonts w:ascii="Times New Roman" w:hAnsi="Times New Roman"/>
          <w:sz w:val="28"/>
          <w:szCs w:val="28"/>
        </w:rPr>
        <w:t>.</w:t>
      </w:r>
    </w:p>
    <w:p w:rsidR="00CB542F" w:rsidRPr="00B942B2" w:rsidRDefault="00CB542F" w:rsidP="00CB5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proofErr w:type="gramStart"/>
      <w:r w:rsidRPr="00B942B2">
        <w:rPr>
          <w:rFonts w:ascii="Times New Roman" w:hAnsi="Times New Roman" w:cs="Times New Roman"/>
          <w:b/>
          <w:i/>
          <w:sz w:val="28"/>
          <w:szCs w:val="28"/>
        </w:rPr>
        <w:t>- в нарушение распоряжения № 158 от 25 октября 2018 год «О предоставлении месячной, квартальной, годовой отчетности, форм еженедельных, ежедекадных, ежемесячных мониторингов бюджетополучателями и главными распорядителями бюджетных средств на территории муниципального района «</w:t>
      </w:r>
      <w:proofErr w:type="spellStart"/>
      <w:r w:rsidRPr="00B942B2">
        <w:rPr>
          <w:rFonts w:ascii="Times New Roman" w:hAnsi="Times New Roman" w:cs="Times New Roman"/>
          <w:b/>
          <w:i/>
          <w:sz w:val="28"/>
          <w:szCs w:val="28"/>
        </w:rPr>
        <w:t>Хилокский</w:t>
      </w:r>
      <w:proofErr w:type="spellEnd"/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 район» предоставление отчетности по бюджетным учреждениям в МУ Комитет по финансам муниципального района «</w:t>
      </w:r>
      <w:proofErr w:type="spellStart"/>
      <w:r w:rsidRPr="00B942B2">
        <w:rPr>
          <w:rFonts w:ascii="Times New Roman" w:hAnsi="Times New Roman" w:cs="Times New Roman"/>
          <w:b/>
          <w:i/>
          <w:sz w:val="28"/>
          <w:szCs w:val="28"/>
        </w:rPr>
        <w:t>Хилокский</w:t>
      </w:r>
      <w:proofErr w:type="spellEnd"/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 район»</w:t>
      </w:r>
      <w:r w:rsidRPr="00B942B2">
        <w:rPr>
          <w:rFonts w:ascii="Times New Roman" w:hAnsi="Times New Roman" w:cs="Times New Roman"/>
          <w:sz w:val="28"/>
          <w:szCs w:val="28"/>
        </w:rPr>
        <w:t>, свод бюджетной отчетности по бюджетным учреждениям образования не на должном уровне осуществлялся главным распорядителем</w:t>
      </w:r>
      <w:proofErr w:type="gramEnd"/>
      <w:r w:rsidRPr="00B942B2">
        <w:rPr>
          <w:rFonts w:ascii="Times New Roman" w:hAnsi="Times New Roman" w:cs="Times New Roman"/>
          <w:sz w:val="28"/>
          <w:szCs w:val="28"/>
        </w:rPr>
        <w:t xml:space="preserve"> бюджетных средств МКУ Комитет образования муниципального района «</w:t>
      </w:r>
      <w:proofErr w:type="spellStart"/>
      <w:r w:rsidRPr="00B942B2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B942B2">
        <w:rPr>
          <w:rFonts w:ascii="Times New Roman" w:hAnsi="Times New Roman" w:cs="Times New Roman"/>
          <w:sz w:val="28"/>
          <w:szCs w:val="28"/>
        </w:rPr>
        <w:t xml:space="preserve"> район». Данный факт, свидетельствует об отсутствии внутреннего контроля со стороны ГРБС по подведомственным учреждениям </w:t>
      </w:r>
      <w:r w:rsidRPr="00B942B2">
        <w:rPr>
          <w:rFonts w:ascii="Times New Roman" w:hAnsi="Times New Roman" w:cs="Times New Roman"/>
          <w:b/>
          <w:sz w:val="28"/>
          <w:szCs w:val="28"/>
        </w:rPr>
        <w:t>(</w:t>
      </w:r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статья 19 ФЗ  № 402; пункт 9 статьи 3 СГС «Учетная политика, оценочные значения и ошибки» утвержденный приказом Минфина России от 30.12.2017 г № 274н). В ходе проверки установлено, что за 2025год </w:t>
      </w:r>
      <w:r w:rsidRPr="00B942B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свод  некоторых форм отчетности осуществлялся, которые потом на своде редактировались ведущим бухгалтером, путем удаления, например дебиторской задолженности, фактических расходов и т.п. </w:t>
      </w:r>
      <w:proofErr w:type="spellStart"/>
      <w:r w:rsidRPr="00B942B2">
        <w:rPr>
          <w:rFonts w:ascii="Times New Roman" w:hAnsi="Times New Roman" w:cs="Times New Roman"/>
          <w:b/>
          <w:i/>
          <w:sz w:val="28"/>
          <w:szCs w:val="28"/>
        </w:rPr>
        <w:t>Т.е</w:t>
      </w:r>
      <w:proofErr w:type="spellEnd"/>
      <w:r w:rsidRPr="00B942B2">
        <w:rPr>
          <w:rFonts w:ascii="Times New Roman" w:hAnsi="Times New Roman" w:cs="Times New Roman"/>
          <w:b/>
          <w:i/>
          <w:sz w:val="28"/>
          <w:szCs w:val="28"/>
        </w:rPr>
        <w:t xml:space="preserve"> данные представленной отчетности в МУ Комитет по финансам не соответствуют действительности</w:t>
      </w:r>
      <w:proofErr w:type="gramStart"/>
      <w:r w:rsidRPr="00B942B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942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542F" w:rsidRPr="00B942B2" w:rsidRDefault="00CB542F" w:rsidP="00CB5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2B2">
        <w:rPr>
          <w:rFonts w:ascii="Times New Roman" w:hAnsi="Times New Roman" w:cs="Times New Roman"/>
          <w:sz w:val="28"/>
          <w:szCs w:val="28"/>
        </w:rPr>
        <w:t xml:space="preserve">          - в  ходе встречной проверки годовой отчетности за 2025 год по двум бюджетным учреждениям, установлены </w:t>
      </w:r>
      <w:r w:rsidRPr="00B942B2">
        <w:rPr>
          <w:rFonts w:ascii="Times New Roman" w:hAnsi="Times New Roman" w:cs="Times New Roman"/>
          <w:b/>
          <w:i/>
          <w:sz w:val="28"/>
          <w:szCs w:val="28"/>
        </w:rPr>
        <w:t>нарушения инструкции 33н от 25.02.2011 года</w:t>
      </w:r>
      <w:r w:rsidRPr="00B942B2">
        <w:rPr>
          <w:rFonts w:ascii="Times New Roman" w:hAnsi="Times New Roman" w:cs="Times New Roman"/>
          <w:sz w:val="28"/>
          <w:szCs w:val="28"/>
        </w:rPr>
        <w:t xml:space="preserve">, по формированию годовой отчетности бюджетными учреждениями, </w:t>
      </w:r>
      <w:proofErr w:type="gramStart"/>
      <w:r w:rsidRPr="00B942B2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B942B2">
        <w:rPr>
          <w:rFonts w:ascii="Times New Roman" w:hAnsi="Times New Roman" w:cs="Times New Roman"/>
          <w:sz w:val="28"/>
          <w:szCs w:val="28"/>
        </w:rPr>
        <w:t xml:space="preserve"> ГРБС МКУ Комитет образования </w:t>
      </w:r>
      <w:proofErr w:type="spellStart"/>
      <w:r w:rsidRPr="00B942B2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Pr="00B942B2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B542F" w:rsidRPr="00B942B2" w:rsidRDefault="00CB542F" w:rsidP="00CB5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2B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42B2">
        <w:rPr>
          <w:rFonts w:ascii="Times New Roman" w:hAnsi="Times New Roman" w:cs="Times New Roman"/>
          <w:b/>
          <w:sz w:val="28"/>
          <w:szCs w:val="28"/>
        </w:rPr>
        <w:t xml:space="preserve">- в </w:t>
      </w:r>
      <w:r w:rsidRPr="00B942B2">
        <w:rPr>
          <w:rFonts w:ascii="Times New Roman" w:hAnsi="Times New Roman" w:cs="Times New Roman"/>
          <w:b/>
          <w:i/>
          <w:sz w:val="28"/>
          <w:szCs w:val="28"/>
        </w:rPr>
        <w:t>нарушение статьи 13 ФЗ-402 от 06.12.2011 г «О бухгалтерском учете»,</w:t>
      </w:r>
      <w:r w:rsidRPr="00B942B2">
        <w:rPr>
          <w:rFonts w:ascii="Times New Roman" w:hAnsi="Times New Roman" w:cs="Times New Roman"/>
          <w:sz w:val="28"/>
          <w:szCs w:val="28"/>
        </w:rPr>
        <w:t xml:space="preserve"> по двум проверенным учреждениям установлены факты недостоверной отчетности с данными регистров бухгалтерского учета (</w:t>
      </w:r>
      <w:proofErr w:type="gramStart"/>
      <w:r w:rsidRPr="00B942B2">
        <w:rPr>
          <w:rFonts w:ascii="Times New Roman" w:hAnsi="Times New Roman" w:cs="Times New Roman"/>
          <w:sz w:val="28"/>
          <w:szCs w:val="28"/>
        </w:rPr>
        <w:t>журнал-операций</w:t>
      </w:r>
      <w:proofErr w:type="gramEnd"/>
      <w:r w:rsidRPr="00B942B2">
        <w:rPr>
          <w:rFonts w:ascii="Times New Roman" w:hAnsi="Times New Roman" w:cs="Times New Roman"/>
          <w:sz w:val="28"/>
          <w:szCs w:val="28"/>
        </w:rPr>
        <w:t>, главная книга).</w:t>
      </w:r>
    </w:p>
    <w:p w:rsidR="00BA5561" w:rsidRPr="00B942B2" w:rsidRDefault="00CB542F" w:rsidP="00F323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942B2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2B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нарушение требований </w:t>
      </w:r>
      <w:r w:rsidRPr="00B942B2">
        <w:rPr>
          <w:rFonts w:ascii="Times New Roman" w:hAnsi="Times New Roman" w:cs="Times New Roman"/>
          <w:b/>
          <w:i/>
          <w:sz w:val="28"/>
          <w:szCs w:val="28"/>
        </w:rPr>
        <w:t>СГС «Учетная политика, оценочные значения и ошибки» утвержденный приказом Минфина России от 30.12.2017 г № 274н, статьи 8 Федерального закона «О бухгалтерском учете» № 402 от 6.12.2011 года</w:t>
      </w:r>
      <w:r w:rsidRPr="00B942B2">
        <w:rPr>
          <w:rFonts w:ascii="Times New Roman" w:hAnsi="Times New Roman" w:cs="Times New Roman"/>
          <w:sz w:val="28"/>
          <w:szCs w:val="28"/>
        </w:rPr>
        <w:t xml:space="preserve">  не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утверждено Положение об учетной политике  по МБОУ ООШ № 12 </w:t>
      </w:r>
      <w:proofErr w:type="spellStart"/>
      <w:r w:rsidRPr="00B942B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B942B2">
        <w:rPr>
          <w:rFonts w:ascii="Times New Roman" w:eastAsia="Times New Roman" w:hAnsi="Times New Roman" w:cs="Times New Roman"/>
          <w:sz w:val="28"/>
          <w:szCs w:val="28"/>
        </w:rPr>
        <w:t>.Х</w:t>
      </w:r>
      <w:proofErr w:type="gramEnd"/>
      <w:r w:rsidRPr="00B942B2">
        <w:rPr>
          <w:rFonts w:ascii="Times New Roman" w:eastAsia="Times New Roman" w:hAnsi="Times New Roman" w:cs="Times New Roman"/>
          <w:sz w:val="28"/>
          <w:szCs w:val="28"/>
        </w:rPr>
        <w:t>илок</w:t>
      </w:r>
      <w:proofErr w:type="spellEnd"/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, МБОУ СОШ № 17 с. </w:t>
      </w:r>
      <w:proofErr w:type="spellStart"/>
      <w:r w:rsidRPr="00B942B2">
        <w:rPr>
          <w:rFonts w:ascii="Times New Roman" w:eastAsia="Times New Roman" w:hAnsi="Times New Roman" w:cs="Times New Roman"/>
          <w:sz w:val="28"/>
          <w:szCs w:val="28"/>
        </w:rPr>
        <w:t>Хушенга</w:t>
      </w:r>
      <w:proofErr w:type="spellEnd"/>
      <w:r w:rsidRPr="00B94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3F2" w:rsidRPr="00B942B2" w:rsidRDefault="00F323F2" w:rsidP="00F323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2B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367CB" w:rsidRPr="00B942B2" w:rsidRDefault="00F323F2" w:rsidP="00F323F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367CB" w:rsidRPr="00B942B2">
        <w:rPr>
          <w:rFonts w:ascii="Times New Roman" w:eastAsia="Times New Roman" w:hAnsi="Times New Roman" w:cs="Times New Roman"/>
          <w:b/>
          <w:sz w:val="28"/>
          <w:szCs w:val="28"/>
        </w:rPr>
        <w:t>МКУ «Центр бухгалтерского учета и материа</w:t>
      </w:r>
      <w:r w:rsidR="00D87D2A" w:rsidRPr="00B942B2">
        <w:rPr>
          <w:rFonts w:ascii="Times New Roman" w:eastAsia="Times New Roman" w:hAnsi="Times New Roman" w:cs="Times New Roman"/>
          <w:b/>
          <w:sz w:val="28"/>
          <w:szCs w:val="28"/>
        </w:rPr>
        <w:t xml:space="preserve">льно-технического обеспечения» </w:t>
      </w:r>
    </w:p>
    <w:p w:rsidR="0094563D" w:rsidRPr="00B942B2" w:rsidRDefault="0094563D" w:rsidP="00553DA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A367CB" w:rsidRPr="00B942B2" w:rsidRDefault="00A367CB" w:rsidP="00A36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942B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Pr="00B942B2">
        <w:rPr>
          <w:rFonts w:ascii="Times New Roman" w:eastAsia="Times New Roman" w:hAnsi="Times New Roman" w:cs="Times New Roman"/>
          <w:sz w:val="28"/>
          <w:szCs w:val="28"/>
        </w:rPr>
        <w:t>Объём бюджетных ассигнований, утвержденный решение</w:t>
      </w:r>
      <w:r w:rsidR="002257C6" w:rsidRPr="00B942B2">
        <w:rPr>
          <w:rFonts w:ascii="Times New Roman" w:eastAsia="Times New Roman" w:hAnsi="Times New Roman" w:cs="Times New Roman"/>
          <w:sz w:val="28"/>
          <w:szCs w:val="28"/>
        </w:rPr>
        <w:t>м о бюджете на 202</w:t>
      </w:r>
      <w:r w:rsidR="00F44B69" w:rsidRPr="00B942B2">
        <w:rPr>
          <w:rFonts w:ascii="Times New Roman" w:eastAsia="Times New Roman" w:hAnsi="Times New Roman" w:cs="Times New Roman"/>
          <w:sz w:val="28"/>
          <w:szCs w:val="28"/>
        </w:rPr>
        <w:t>4</w:t>
      </w:r>
      <w:r w:rsidR="002257C6" w:rsidRPr="00B942B2"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составлял</w:t>
      </w:r>
      <w:proofErr w:type="gramEnd"/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38132,7</w:t>
      </w:r>
      <w:r w:rsidRPr="00B94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E81F3F" w:rsidRPr="00B94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2257C6" w:rsidRPr="00B942B2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308C" w:rsidRPr="00B942B2">
        <w:rPr>
          <w:rFonts w:ascii="Times New Roman" w:eastAsia="Times New Roman" w:hAnsi="Times New Roman" w:cs="Times New Roman"/>
          <w:sz w:val="28"/>
          <w:szCs w:val="28"/>
        </w:rPr>
        <w:t xml:space="preserve"> На конец отчетного года объем бюджетных ассигнований</w:t>
      </w:r>
      <w:r w:rsidR="002257C6"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>увеличен по решениям Совета муниципального района «</w:t>
      </w:r>
      <w:proofErr w:type="spellStart"/>
      <w:r w:rsidRPr="00B942B2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91C" w:rsidRPr="00B942B2">
        <w:rPr>
          <w:rFonts w:ascii="Times New Roman" w:eastAsia="Times New Roman" w:hAnsi="Times New Roman" w:cs="Times New Roman"/>
          <w:sz w:val="28"/>
          <w:szCs w:val="28"/>
        </w:rPr>
        <w:t xml:space="preserve">район» на сумму 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16383,1</w:t>
      </w:r>
      <w:r w:rsidR="0012291C" w:rsidRPr="00B942B2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E81F3F"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91C" w:rsidRPr="00B942B2">
        <w:rPr>
          <w:rFonts w:ascii="Times New Roman" w:eastAsia="Times New Roman" w:hAnsi="Times New Roman" w:cs="Times New Roman"/>
          <w:sz w:val="28"/>
          <w:szCs w:val="28"/>
        </w:rPr>
        <w:t>рублей. Таким образом,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уточненный план на 202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4B69"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год составил 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54515,8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>тыс. руб.</w:t>
      </w:r>
      <w:r w:rsidR="002B13C8"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367CB" w:rsidRPr="00B942B2" w:rsidRDefault="00A367CB" w:rsidP="00A36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Исполнение по расходам в целом составило 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54080,9</w:t>
      </w:r>
      <w:r w:rsidR="00057DBC"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>тыс. руб</w:t>
      </w:r>
      <w:r w:rsidR="00057DBC" w:rsidRPr="00B942B2">
        <w:rPr>
          <w:rFonts w:ascii="Times New Roman" w:eastAsia="Times New Roman" w:hAnsi="Times New Roman" w:cs="Times New Roman"/>
          <w:sz w:val="28"/>
          <w:szCs w:val="28"/>
        </w:rPr>
        <w:t xml:space="preserve">лей или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99,2</w:t>
      </w:r>
      <w:r w:rsidR="00057DBC" w:rsidRPr="00B942B2">
        <w:rPr>
          <w:rFonts w:ascii="Times New Roman" w:eastAsia="Times New Roman" w:hAnsi="Times New Roman" w:cs="Times New Roman"/>
          <w:sz w:val="28"/>
          <w:szCs w:val="28"/>
        </w:rPr>
        <w:t>% от уточненных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бюджетных н</w:t>
      </w:r>
      <w:r w:rsidR="00057DBC" w:rsidRPr="00B942B2">
        <w:rPr>
          <w:rFonts w:ascii="Times New Roman" w:eastAsia="Times New Roman" w:hAnsi="Times New Roman" w:cs="Times New Roman"/>
          <w:sz w:val="28"/>
          <w:szCs w:val="28"/>
        </w:rPr>
        <w:t>азначений.</w:t>
      </w:r>
    </w:p>
    <w:p w:rsidR="00A367CB" w:rsidRPr="00B942B2" w:rsidRDefault="00A367CB" w:rsidP="00A36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sz w:val="28"/>
          <w:szCs w:val="28"/>
        </w:rPr>
        <w:t>2. Дебиторская задолженность по бала</w:t>
      </w:r>
      <w:r w:rsidR="000F45C0" w:rsidRPr="00B942B2">
        <w:rPr>
          <w:rFonts w:ascii="Times New Roman" w:eastAsia="Times New Roman" w:hAnsi="Times New Roman" w:cs="Times New Roman"/>
          <w:sz w:val="28"/>
          <w:szCs w:val="28"/>
        </w:rPr>
        <w:t>нсу по состоянию на 01.01.202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6</w:t>
      </w:r>
      <w:r w:rsidR="00941C31" w:rsidRPr="00B942B2">
        <w:rPr>
          <w:rFonts w:ascii="Times New Roman" w:eastAsia="Times New Roman" w:hAnsi="Times New Roman" w:cs="Times New Roman"/>
          <w:sz w:val="28"/>
          <w:szCs w:val="28"/>
        </w:rPr>
        <w:t>г отсутствует</w:t>
      </w:r>
      <w:r w:rsidR="000F45C0" w:rsidRPr="00B942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BC0" w:rsidRPr="00B942B2" w:rsidRDefault="00A367CB" w:rsidP="00A36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sz w:val="28"/>
          <w:szCs w:val="28"/>
        </w:rPr>
        <w:t>3. Кредиторская задолженность на конец г</w:t>
      </w:r>
      <w:r w:rsidR="000F45C0" w:rsidRPr="00B942B2">
        <w:rPr>
          <w:rFonts w:ascii="Times New Roman" w:eastAsia="Times New Roman" w:hAnsi="Times New Roman" w:cs="Times New Roman"/>
          <w:sz w:val="28"/>
          <w:szCs w:val="28"/>
        </w:rPr>
        <w:t xml:space="preserve">ода составила </w:t>
      </w:r>
      <w:r w:rsidR="00447077" w:rsidRPr="00B942B2">
        <w:rPr>
          <w:rFonts w:ascii="Times New Roman" w:eastAsia="Times New Roman" w:hAnsi="Times New Roman" w:cs="Times New Roman"/>
          <w:sz w:val="28"/>
          <w:szCs w:val="28"/>
        </w:rPr>
        <w:t>-3,3</w:t>
      </w:r>
      <w:r w:rsidR="00F44B69"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4B69" w:rsidRPr="00B942B2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F44B69" w:rsidRPr="00B942B2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F44B69" w:rsidRPr="00B942B2">
        <w:rPr>
          <w:rFonts w:ascii="Times New Roman" w:eastAsia="Times New Roman" w:hAnsi="Times New Roman" w:cs="Times New Roman"/>
          <w:sz w:val="28"/>
          <w:szCs w:val="28"/>
        </w:rPr>
        <w:t>ублей</w:t>
      </w:r>
      <w:proofErr w:type="spellEnd"/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85CFD" w:rsidRPr="00B942B2" w:rsidRDefault="00785CFD" w:rsidP="00785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sz w:val="28"/>
          <w:szCs w:val="28"/>
        </w:rPr>
        <w:t>Выявлены нарушения:</w:t>
      </w:r>
    </w:p>
    <w:p w:rsidR="001D4B5A" w:rsidRPr="00B942B2" w:rsidRDefault="001D4B5A" w:rsidP="001D4B5A">
      <w:pPr>
        <w:pStyle w:val="aa"/>
        <w:numPr>
          <w:ilvl w:val="0"/>
          <w:numId w:val="23"/>
        </w:numPr>
        <w:spacing w:line="240" w:lineRule="auto"/>
        <w:ind w:left="0" w:firstLine="718"/>
        <w:jc w:val="both"/>
        <w:rPr>
          <w:rFonts w:ascii="Times New Roman" w:hAnsi="Times New Roman"/>
          <w:sz w:val="28"/>
          <w:szCs w:val="28"/>
        </w:rPr>
      </w:pPr>
      <w:r w:rsidRPr="00B942B2">
        <w:rPr>
          <w:rFonts w:ascii="Times New Roman" w:hAnsi="Times New Roman"/>
          <w:sz w:val="28"/>
          <w:szCs w:val="28"/>
        </w:rPr>
        <w:t xml:space="preserve">В нарушение требований </w:t>
      </w: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2B2">
        <w:rPr>
          <w:rFonts w:ascii="Times New Roman" w:hAnsi="Times New Roman" w:cs="Times New Roman"/>
          <w:color w:val="000000"/>
          <w:sz w:val="28"/>
          <w:szCs w:val="28"/>
        </w:rPr>
        <w:t xml:space="preserve">приказа Минфина РФ от 13.06.1995 года N 49 (в редакции от 08.11.2010) "Об утверждении Методических указаний по инвентаризации имущества и финансовых обязательств» </w:t>
      </w:r>
      <w:r w:rsidRPr="00B942B2">
        <w:rPr>
          <w:rFonts w:ascii="Times New Roman" w:hAnsi="Times New Roman"/>
          <w:sz w:val="28"/>
          <w:szCs w:val="28"/>
        </w:rPr>
        <w:t>инвентаризация обязательств, расчетов с поставщиками, подрядчиками, различными дебиторами и кредиторами не проводилась. Акты сверок на момент инвентаризации не составлялись</w:t>
      </w:r>
    </w:p>
    <w:p w:rsidR="00D636B6" w:rsidRPr="00B942B2" w:rsidRDefault="00D636B6" w:rsidP="00785CFD">
      <w:pPr>
        <w:tabs>
          <w:tab w:val="left" w:pos="426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E5F9A" w:rsidRPr="00426886" w:rsidRDefault="005E5F9A" w:rsidP="00426886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Совет муниципального района «</w:t>
      </w:r>
      <w:proofErr w:type="spellStart"/>
      <w:r w:rsidRPr="00B94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Хилокский</w:t>
      </w:r>
      <w:proofErr w:type="spellEnd"/>
      <w:r w:rsidRPr="00B94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район»</w:t>
      </w:r>
    </w:p>
    <w:p w:rsidR="005E5F9A" w:rsidRPr="00B942B2" w:rsidRDefault="005E5F9A" w:rsidP="005E5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942B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20306A"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Первоначальный о</w:t>
      </w:r>
      <w:r w:rsidRPr="00B942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бъём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бюджетных ассигнований, утвержденный решением о бюджете на 202</w:t>
      </w:r>
      <w:r w:rsidR="00155311" w:rsidRPr="00B942B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год состав</w:t>
      </w:r>
      <w:r w:rsidR="0020306A" w:rsidRPr="00B942B2">
        <w:rPr>
          <w:rFonts w:ascii="Times New Roman" w:eastAsia="Times New Roman" w:hAnsi="Times New Roman" w:cs="Times New Roman"/>
          <w:sz w:val="28"/>
          <w:szCs w:val="28"/>
        </w:rPr>
        <w:t>лял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5311" w:rsidRPr="00B942B2">
        <w:rPr>
          <w:rFonts w:ascii="Times New Roman" w:eastAsia="Times New Roman" w:hAnsi="Times New Roman" w:cs="Times New Roman"/>
          <w:sz w:val="28"/>
          <w:szCs w:val="28"/>
        </w:rPr>
        <w:t>215,0</w:t>
      </w:r>
      <w:r w:rsidRPr="00B942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42B2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proofErr w:type="gramStart"/>
      <w:r w:rsidRPr="00B942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942B2">
        <w:rPr>
          <w:rFonts w:ascii="Times New Roman" w:eastAsia="Times New Roman" w:hAnsi="Times New Roman" w:cs="Times New Roman"/>
          <w:sz w:val="28"/>
          <w:szCs w:val="28"/>
        </w:rPr>
        <w:t>уб</w:t>
      </w:r>
      <w:r w:rsidR="00E81F3F" w:rsidRPr="00B942B2"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. увеличен по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решениям Совета муниципального района «</w:t>
      </w:r>
      <w:proofErr w:type="spellStart"/>
      <w:r w:rsidRPr="00B942B2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9F0DF3" w:rsidRPr="00B942B2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155311" w:rsidRPr="00B942B2">
        <w:rPr>
          <w:rFonts w:ascii="Times New Roman" w:eastAsia="Times New Roman" w:hAnsi="Times New Roman" w:cs="Times New Roman"/>
          <w:sz w:val="28"/>
          <w:szCs w:val="28"/>
        </w:rPr>
        <w:t>146,8</w:t>
      </w:r>
      <w:r w:rsidR="0020306A"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306A" w:rsidRPr="00B942B2">
        <w:rPr>
          <w:rFonts w:ascii="Times New Roman" w:eastAsia="Times New Roman" w:hAnsi="Times New Roman" w:cs="Times New Roman"/>
          <w:sz w:val="28"/>
          <w:szCs w:val="28"/>
        </w:rPr>
        <w:t>тыс.ру</w:t>
      </w:r>
      <w:r w:rsidR="00E81F3F" w:rsidRPr="00B942B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0306A" w:rsidRPr="00B942B2">
        <w:rPr>
          <w:rFonts w:ascii="Times New Roman" w:eastAsia="Times New Roman" w:hAnsi="Times New Roman" w:cs="Times New Roman"/>
          <w:sz w:val="28"/>
          <w:szCs w:val="28"/>
        </w:rPr>
        <w:t>лей</w:t>
      </w:r>
      <w:proofErr w:type="spellEnd"/>
      <w:r w:rsidR="0020306A" w:rsidRPr="00B942B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по расходам в целом составило </w:t>
      </w:r>
      <w:r w:rsidR="00155311" w:rsidRPr="00B942B2">
        <w:rPr>
          <w:rFonts w:ascii="Times New Roman" w:eastAsia="Times New Roman" w:hAnsi="Times New Roman" w:cs="Times New Roman"/>
          <w:sz w:val="28"/>
          <w:szCs w:val="28"/>
        </w:rPr>
        <w:t>361,8</w:t>
      </w:r>
      <w:r w:rsidR="0020306A" w:rsidRPr="00B942B2">
        <w:rPr>
          <w:rFonts w:ascii="Times New Roman" w:eastAsia="Times New Roman" w:hAnsi="Times New Roman" w:cs="Times New Roman"/>
          <w:sz w:val="28"/>
          <w:szCs w:val="28"/>
        </w:rPr>
        <w:t xml:space="preserve"> тыс. рублей  или  100% к уточненным бюджетным назначениям.</w:t>
      </w:r>
    </w:p>
    <w:p w:rsidR="005E5F9A" w:rsidRPr="00B942B2" w:rsidRDefault="005E5F9A" w:rsidP="005E5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sz w:val="28"/>
          <w:szCs w:val="28"/>
        </w:rPr>
        <w:t>2. Дебиторская задолженность по балансу по состоянию на 01.01.202</w:t>
      </w:r>
      <w:r w:rsidR="00155311" w:rsidRPr="00B942B2">
        <w:rPr>
          <w:rFonts w:ascii="Times New Roman" w:eastAsia="Times New Roman" w:hAnsi="Times New Roman" w:cs="Times New Roman"/>
          <w:sz w:val="28"/>
          <w:szCs w:val="28"/>
        </w:rPr>
        <w:t>6</w:t>
      </w:r>
      <w:r w:rsidR="00192DF1" w:rsidRPr="00B942B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55311" w:rsidRPr="00B942B2">
        <w:rPr>
          <w:rFonts w:ascii="Times New Roman" w:eastAsia="Times New Roman" w:hAnsi="Times New Roman" w:cs="Times New Roman"/>
          <w:sz w:val="28"/>
          <w:szCs w:val="28"/>
        </w:rPr>
        <w:t>составила 0,0</w:t>
      </w:r>
      <w:r w:rsidR="000148A8" w:rsidRPr="00B942B2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5E5F9A" w:rsidRPr="00B942B2" w:rsidRDefault="005E5F9A" w:rsidP="005E5F9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42B2">
        <w:rPr>
          <w:rFonts w:ascii="Times New Roman" w:eastAsia="Times New Roman" w:hAnsi="Times New Roman" w:cs="Times New Roman"/>
          <w:sz w:val="28"/>
          <w:szCs w:val="28"/>
        </w:rPr>
        <w:t>3. Кредиторск</w:t>
      </w:r>
      <w:r w:rsidR="00192DF1" w:rsidRPr="00B942B2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</w:t>
      </w:r>
      <w:r w:rsidR="00192DF1" w:rsidRPr="00B942B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на конец года </w:t>
      </w:r>
      <w:r w:rsidR="00192DF1" w:rsidRPr="00B942B2">
        <w:rPr>
          <w:rFonts w:ascii="Times New Roman" w:eastAsia="Times New Roman" w:hAnsi="Times New Roman" w:cs="Times New Roman"/>
          <w:sz w:val="28"/>
          <w:szCs w:val="28"/>
        </w:rPr>
        <w:t>не  имеется.</w:t>
      </w:r>
      <w:r w:rsidRPr="00B94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5311" w:rsidRDefault="00155311" w:rsidP="001553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2B2">
        <w:rPr>
          <w:sz w:val="28"/>
          <w:szCs w:val="28"/>
        </w:rPr>
        <w:t xml:space="preserve">  </w:t>
      </w:r>
      <w:r w:rsidRPr="00B942B2">
        <w:rPr>
          <w:rFonts w:ascii="Times New Roman" w:hAnsi="Times New Roman" w:cs="Times New Roman"/>
          <w:sz w:val="28"/>
          <w:szCs w:val="28"/>
        </w:rPr>
        <w:t xml:space="preserve">Установлены факты искажение бухгалтерской отчетности с регистрами бухгалтерского учета и Главной книгой за 2025 год </w:t>
      </w:r>
      <w:r w:rsidRPr="00B942B2">
        <w:rPr>
          <w:rFonts w:ascii="Times New Roman" w:hAnsi="Times New Roman" w:cs="Times New Roman"/>
          <w:b/>
          <w:i/>
          <w:sz w:val="28"/>
          <w:szCs w:val="28"/>
        </w:rPr>
        <w:t>в нарушение пункта 1 статьи 13 ФЗ-402 «О бухгалтерском учете» от</w:t>
      </w:r>
      <w:r w:rsidRPr="000B7E04">
        <w:rPr>
          <w:rFonts w:ascii="Times New Roman" w:hAnsi="Times New Roman" w:cs="Times New Roman"/>
          <w:b/>
          <w:i/>
          <w:sz w:val="28"/>
          <w:szCs w:val="28"/>
        </w:rPr>
        <w:t xml:space="preserve"> 06.12.20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0B7E04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года, в части нефинансовых активов на сумму 49,7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577B2" w:rsidRDefault="006577B2" w:rsidP="00AE706D">
      <w:pPr>
        <w:pStyle w:val="aa"/>
        <w:tabs>
          <w:tab w:val="left" w:pos="303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83270" w:rsidRPr="00424498" w:rsidRDefault="006065D9" w:rsidP="00AE706D">
      <w:pPr>
        <w:pStyle w:val="aa"/>
        <w:tabs>
          <w:tab w:val="left" w:pos="303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Выводы</w:t>
      </w:r>
    </w:p>
    <w:p w:rsidR="0010051D" w:rsidRPr="00424498" w:rsidRDefault="0010051D" w:rsidP="0010051D">
      <w:pPr>
        <w:pStyle w:val="a3"/>
        <w:ind w:firstLine="35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877DF3" w:rsidRPr="00424498" w:rsidRDefault="006065D9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A52FBD">
        <w:rPr>
          <w:rFonts w:ascii="Times New Roman" w:eastAsia="Times New Roman" w:hAnsi="Times New Roman" w:cs="Times New Roman"/>
          <w:sz w:val="28"/>
          <w:szCs w:val="28"/>
        </w:rPr>
        <w:t>района «</w:t>
      </w:r>
      <w:proofErr w:type="spellStart"/>
      <w:r w:rsidR="00A52FBD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A52FBD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«Об исполнении бюджета 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A52FBD">
        <w:rPr>
          <w:rFonts w:ascii="Times New Roman" w:eastAsia="Times New Roman" w:hAnsi="Times New Roman" w:cs="Times New Roman"/>
          <w:sz w:val="28"/>
          <w:szCs w:val="28"/>
        </w:rPr>
        <w:t>района «</w:t>
      </w:r>
      <w:proofErr w:type="spellStart"/>
      <w:r w:rsidR="00A52FBD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A52FBD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493" w:rsidRPr="00424498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год» с приложениями внесен </w:t>
      </w:r>
      <w:proofErr w:type="spellStart"/>
      <w:r w:rsidR="00A52FBD">
        <w:rPr>
          <w:rFonts w:ascii="Times New Roman" w:eastAsia="Times New Roman" w:hAnsi="Times New Roman" w:cs="Times New Roman"/>
          <w:sz w:val="28"/>
          <w:szCs w:val="28"/>
        </w:rPr>
        <w:t>врип</w:t>
      </w:r>
      <w:proofErr w:type="gramStart"/>
      <w:r w:rsidR="00A52FBD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A52FBD">
        <w:rPr>
          <w:rFonts w:ascii="Times New Roman" w:eastAsia="Times New Roman" w:hAnsi="Times New Roman" w:cs="Times New Roman"/>
          <w:sz w:val="28"/>
          <w:szCs w:val="28"/>
        </w:rPr>
        <w:t>лавы</w:t>
      </w:r>
      <w:proofErr w:type="spellEnd"/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 район» в</w:t>
      </w:r>
      <w:r w:rsidR="00685493" w:rsidRPr="00424498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Контрольно-счетный орган  </w:t>
      </w:r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52FBD"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 w:rsidR="00A52FB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>19</w:t>
      </w:r>
      <w:r w:rsidR="00685493" w:rsidRPr="00424498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>6</w:t>
      </w:r>
      <w:r w:rsidR="00877DF3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5493" w:rsidRPr="00424498">
        <w:rPr>
          <w:rFonts w:ascii="Times New Roman" w:eastAsia="Times New Roman" w:hAnsi="Times New Roman" w:cs="Times New Roman"/>
          <w:sz w:val="28"/>
          <w:szCs w:val="28"/>
        </w:rPr>
        <w:t>г., что соответствует</w:t>
      </w:r>
      <w:r w:rsidR="00D83363">
        <w:rPr>
          <w:rFonts w:ascii="Times New Roman" w:eastAsia="Times New Roman" w:hAnsi="Times New Roman" w:cs="Times New Roman"/>
          <w:sz w:val="28"/>
          <w:szCs w:val="28"/>
        </w:rPr>
        <w:t xml:space="preserve"> пункту 9</w:t>
      </w:r>
      <w:r w:rsidR="00685493" w:rsidRPr="00424498">
        <w:rPr>
          <w:rFonts w:ascii="Times New Roman" w:hAnsi="Times New Roman" w:cs="Times New Roman"/>
          <w:sz w:val="28"/>
          <w:szCs w:val="28"/>
        </w:rPr>
        <w:t xml:space="preserve">  ст. </w:t>
      </w:r>
      <w:r w:rsidR="00D83363">
        <w:rPr>
          <w:rFonts w:ascii="Times New Roman" w:hAnsi="Times New Roman" w:cs="Times New Roman"/>
          <w:sz w:val="28"/>
          <w:szCs w:val="28"/>
        </w:rPr>
        <w:t>31</w:t>
      </w:r>
      <w:r w:rsidR="00D91E74">
        <w:rPr>
          <w:rFonts w:ascii="Times New Roman" w:hAnsi="Times New Roman" w:cs="Times New Roman"/>
          <w:sz w:val="28"/>
          <w:szCs w:val="28"/>
        </w:rPr>
        <w:t xml:space="preserve"> </w:t>
      </w:r>
      <w:r w:rsidR="00685493" w:rsidRPr="00424498">
        <w:rPr>
          <w:rFonts w:ascii="Times New Roman" w:hAnsi="Times New Roman" w:cs="Times New Roman"/>
          <w:sz w:val="28"/>
          <w:szCs w:val="28"/>
        </w:rPr>
        <w:t xml:space="preserve">Положения «О бюджетном процессе  </w:t>
      </w:r>
      <w:proofErr w:type="spellStart"/>
      <w:r w:rsidR="0052095D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52095D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85493" w:rsidRPr="00424498">
        <w:rPr>
          <w:rFonts w:ascii="Times New Roman" w:hAnsi="Times New Roman" w:cs="Times New Roman"/>
          <w:sz w:val="28"/>
          <w:szCs w:val="28"/>
        </w:rPr>
        <w:t>.</w:t>
      </w:r>
    </w:p>
    <w:p w:rsidR="00877DF3" w:rsidRPr="00424498" w:rsidRDefault="00877DF3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E76B6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Параметры бюджета м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 район» на 202</w:t>
      </w:r>
      <w:r w:rsidR="0052095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6577B2">
        <w:rPr>
          <w:rFonts w:ascii="Times New Roman" w:eastAsia="Times New Roman" w:hAnsi="Times New Roman" w:cs="Times New Roman"/>
          <w:sz w:val="28"/>
          <w:szCs w:val="28"/>
        </w:rPr>
        <w:t xml:space="preserve"> исполнены</w:t>
      </w:r>
      <w:r w:rsidR="0093066B" w:rsidRPr="004244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7DF3" w:rsidRPr="00424498" w:rsidRDefault="00877DF3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- общий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 объём доходов в сумме </w:t>
      </w:r>
      <w:r w:rsidR="006577B2">
        <w:rPr>
          <w:rFonts w:ascii="Times New Roman" w:eastAsia="Times New Roman" w:hAnsi="Times New Roman" w:cs="Times New Roman"/>
          <w:sz w:val="28"/>
          <w:szCs w:val="28"/>
        </w:rPr>
        <w:t xml:space="preserve">1 649 738,9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тыс. руб.;</w:t>
      </w:r>
    </w:p>
    <w:p w:rsidR="00877DF3" w:rsidRPr="00424498" w:rsidRDefault="00877DF3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- общий объём </w:t>
      </w:r>
      <w:r w:rsidR="006E76B6" w:rsidRPr="00424498">
        <w:rPr>
          <w:rFonts w:ascii="Times New Roman" w:eastAsia="Times New Roman" w:hAnsi="Times New Roman" w:cs="Times New Roman"/>
          <w:sz w:val="28"/>
          <w:szCs w:val="28"/>
        </w:rPr>
        <w:t>рас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ходов в сумме </w:t>
      </w:r>
      <w:r w:rsidR="006577B2">
        <w:rPr>
          <w:rFonts w:ascii="Times New Roman" w:eastAsia="Times New Roman" w:hAnsi="Times New Roman" w:cs="Times New Roman"/>
          <w:sz w:val="28"/>
          <w:szCs w:val="28"/>
        </w:rPr>
        <w:t>1 672 749,3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тыс. руб.;</w:t>
      </w:r>
    </w:p>
    <w:p w:rsidR="006E76B6" w:rsidRPr="00424498" w:rsidRDefault="006E76B6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77B2"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6577B2">
        <w:rPr>
          <w:rFonts w:ascii="Times New Roman" w:eastAsia="Times New Roman" w:hAnsi="Times New Roman" w:cs="Times New Roman"/>
          <w:sz w:val="28"/>
          <w:szCs w:val="28"/>
        </w:rPr>
        <w:t>23010,4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6E76B6" w:rsidRPr="00424498" w:rsidRDefault="006E76B6" w:rsidP="0010051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sz w:val="28"/>
          <w:szCs w:val="28"/>
        </w:rPr>
        <w:t>3. В доход бюджета м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>униципального района «</w:t>
      </w:r>
      <w:proofErr w:type="spellStart"/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 район» за 202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5</w:t>
      </w:r>
      <w:r w:rsidR="00527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год посту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пило средств в объёме 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5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649</w:t>
      </w:r>
      <w:r w:rsidR="00755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738,9</w:t>
      </w:r>
      <w:r w:rsidR="00C1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>тыс. руб. (202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4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год- 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1570507,4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тыс. руб.) при уточнённых плановых 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назначениях в объёме 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55DB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652</w:t>
      </w:r>
      <w:r w:rsidR="00755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548">
        <w:rPr>
          <w:rFonts w:ascii="Times New Roman" w:eastAsia="Times New Roman" w:hAnsi="Times New Roman" w:cs="Times New Roman"/>
          <w:sz w:val="28"/>
          <w:szCs w:val="28"/>
        </w:rPr>
        <w:t>362,</w:t>
      </w:r>
      <w:r w:rsidR="00C57D7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тыс. руб., выполнение 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C57D74">
        <w:rPr>
          <w:rFonts w:ascii="Times New Roman" w:eastAsia="Times New Roman" w:hAnsi="Times New Roman" w:cs="Times New Roman"/>
          <w:sz w:val="28"/>
          <w:szCs w:val="28"/>
        </w:rPr>
        <w:t>99,8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>%. К уровню 20</w:t>
      </w:r>
      <w:r w:rsidR="00D91E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D7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24498">
        <w:rPr>
          <w:rFonts w:ascii="Times New Roman" w:eastAsia="Times New Roman" w:hAnsi="Times New Roman" w:cs="Times New Roman"/>
          <w:sz w:val="28"/>
          <w:szCs w:val="28"/>
        </w:rPr>
        <w:t xml:space="preserve"> года доходы перевыполнены на </w:t>
      </w:r>
      <w:r w:rsidR="00C57D74">
        <w:rPr>
          <w:rFonts w:ascii="Times New Roman" w:eastAsia="Times New Roman" w:hAnsi="Times New Roman" w:cs="Times New Roman"/>
          <w:sz w:val="28"/>
          <w:szCs w:val="28"/>
        </w:rPr>
        <w:t>79231,5</w:t>
      </w:r>
      <w:r w:rsidR="00A44CEA" w:rsidRPr="00424498">
        <w:rPr>
          <w:rFonts w:ascii="Times New Roman" w:eastAsia="Times New Roman" w:hAnsi="Times New Roman" w:cs="Times New Roman"/>
          <w:sz w:val="28"/>
          <w:szCs w:val="28"/>
        </w:rPr>
        <w:t xml:space="preserve"> тыс. руб</w:t>
      </w:r>
      <w:r w:rsidR="00A606B1">
        <w:rPr>
          <w:rFonts w:ascii="Times New Roman" w:eastAsia="Times New Roman" w:hAnsi="Times New Roman" w:cs="Times New Roman"/>
          <w:sz w:val="28"/>
          <w:szCs w:val="28"/>
        </w:rPr>
        <w:t>лей.</w:t>
      </w:r>
    </w:p>
    <w:p w:rsidR="006E76B6" w:rsidRPr="00424498" w:rsidRDefault="006E76B6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План по </w:t>
      </w:r>
      <w:r w:rsidRPr="00E3358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налоговым и неналоговым до</w:t>
      </w:r>
      <w:r w:rsidR="003317BF" w:rsidRPr="00E3358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ходам исполнен в сумме </w:t>
      </w:r>
      <w:r w:rsidR="00724105" w:rsidRPr="00E3358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450370,6</w:t>
      </w:r>
      <w:r w:rsidR="003317BF" w:rsidRPr="00E3358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руб., или на </w:t>
      </w:r>
      <w:r w:rsidR="00724105" w:rsidRPr="00E3358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111,9</w:t>
      </w:r>
      <w:r w:rsidRPr="00E3358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% к уточнённым бюджетным назначениям </w:t>
      </w:r>
      <w:r w:rsidR="00B25E7E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(202</w:t>
      </w:r>
      <w:r w:rsidR="00724105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B25E7E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-</w:t>
      </w:r>
      <w:r w:rsidR="00724105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367718,8</w:t>
      </w:r>
      <w:r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руб.). </w:t>
      </w:r>
      <w:r w:rsidR="00770D83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первоначально утверждённым назначениям в объёме </w:t>
      </w:r>
      <w:r w:rsidR="00E33585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387119,0</w:t>
      </w:r>
      <w:r w:rsidR="00770D83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рублей, дополнительно поступило сре</w:t>
      </w:r>
      <w:proofErr w:type="gramStart"/>
      <w:r w:rsidR="00770D83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дств в с</w:t>
      </w:r>
      <w:proofErr w:type="gramEnd"/>
      <w:r w:rsidR="00770D83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умме </w:t>
      </w:r>
      <w:r w:rsidR="00E33585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47744,6</w:t>
      </w:r>
      <w:r w:rsidR="00770D83"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P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Доля налоговых и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неналоговых доходов в общем объёме доходов составила </w:t>
      </w:r>
      <w:r w:rsidR="00E335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27,3</w:t>
      </w:r>
      <w:r w:rsidR="00CF080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%.</w:t>
      </w:r>
    </w:p>
    <w:p w:rsidR="00CF080E" w:rsidRPr="00424498" w:rsidRDefault="006E76B6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Безвозмездные пос</w:t>
      </w:r>
      <w:r w:rsidR="00B25E7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тупления в бюджет района за 202</w:t>
      </w:r>
      <w:r w:rsidR="00724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25E7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год поступили  в сумме </w:t>
      </w:r>
      <w:r w:rsidR="00724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1199368,3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 </w:t>
      </w:r>
      <w:r w:rsidR="00B25E7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(202</w:t>
      </w:r>
      <w:r w:rsidR="00724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B25E7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</w:t>
      </w:r>
      <w:r w:rsidR="00E208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="009C78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241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1228169,8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руб.). При</w:t>
      </w:r>
      <w:r w:rsidR="0093066B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первоначально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утверждённых бюджетн</w:t>
      </w:r>
      <w:r w:rsidR="00B25E7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ых назначениях в сумме </w:t>
      </w:r>
      <w:r w:rsidR="003D40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1249736,6</w:t>
      </w:r>
      <w:r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тыс. руб.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80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Доля безвозмездных поступлений в общ</w:t>
      </w:r>
      <w:r w:rsidR="00B25E7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объёме доходов составила </w:t>
      </w:r>
      <w:r w:rsidR="003D405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70,7</w:t>
      </w:r>
      <w:r w:rsidR="00CF080E" w:rsidRPr="004244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%.</w:t>
      </w:r>
    </w:p>
    <w:p w:rsidR="00CF080E" w:rsidRPr="00424498" w:rsidRDefault="00CF080E" w:rsidP="001005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4. Расходы  районного </w:t>
      </w:r>
      <w:r w:rsidR="00B25E7E"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бюджета за 202</w:t>
      </w:r>
      <w:r w:rsidR="0072410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5</w:t>
      </w:r>
      <w:r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год исполнены в сумме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73152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1672749,3</w:t>
      </w:r>
      <w:r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тыс.  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руб. </w:t>
      </w:r>
      <w:r w:rsidR="003A1235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>(202</w:t>
      </w:r>
      <w:r w:rsidR="00E73152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 w:rsidR="003A1235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год – </w:t>
      </w:r>
      <w:r w:rsidR="00E73152">
        <w:rPr>
          <w:rFonts w:ascii="Times New Roman" w:eastAsia="Times New Roman" w:hAnsi="Times New Roman" w:cs="Times New Roman"/>
          <w:bCs/>
          <w:iCs/>
          <w:sz w:val="28"/>
          <w:szCs w:val="28"/>
        </w:rPr>
        <w:t>672749,3</w:t>
      </w:r>
      <w:r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548F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тыс. руб.) при первоначально утвержденном плане </w:t>
      </w:r>
      <w:r w:rsidR="003A1235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10ECC">
        <w:rPr>
          <w:rFonts w:ascii="Times New Roman" w:hAnsi="Times New Roman" w:cs="Times New Roman"/>
          <w:bCs/>
          <w:sz w:val="28"/>
          <w:szCs w:val="28"/>
        </w:rPr>
        <w:t>1095923,0</w:t>
      </w:r>
      <w:r w:rsidR="00C548F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тыс. рублей</w:t>
      </w:r>
      <w:r w:rsidR="00E714D5" w:rsidRPr="0042449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</w:t>
      </w:r>
      <w:r w:rsidR="00E714D5" w:rsidRPr="00424498">
        <w:rPr>
          <w:rFonts w:ascii="Times New Roman" w:hAnsi="Times New Roman" w:cs="Times New Roman"/>
          <w:sz w:val="28"/>
          <w:szCs w:val="28"/>
        </w:rPr>
        <w:t xml:space="preserve"> Бюджет района п</w:t>
      </w:r>
      <w:r w:rsidR="00856B29" w:rsidRPr="00424498">
        <w:rPr>
          <w:rFonts w:ascii="Times New Roman" w:hAnsi="Times New Roman" w:cs="Times New Roman"/>
          <w:sz w:val="28"/>
          <w:szCs w:val="28"/>
        </w:rPr>
        <w:t xml:space="preserve">о расходам  в </w:t>
      </w:r>
      <w:r w:rsidR="00856B29" w:rsidRPr="007F3E4C">
        <w:rPr>
          <w:rFonts w:ascii="Times New Roman" w:hAnsi="Times New Roman" w:cs="Times New Roman"/>
          <w:sz w:val="28"/>
          <w:szCs w:val="28"/>
        </w:rPr>
        <w:t>202</w:t>
      </w:r>
      <w:r w:rsidR="00E73152">
        <w:rPr>
          <w:rFonts w:ascii="Times New Roman" w:hAnsi="Times New Roman" w:cs="Times New Roman"/>
          <w:sz w:val="28"/>
          <w:szCs w:val="28"/>
        </w:rPr>
        <w:t>5</w:t>
      </w:r>
      <w:r w:rsidR="00856B29" w:rsidRPr="007F3E4C">
        <w:rPr>
          <w:rFonts w:ascii="Times New Roman" w:hAnsi="Times New Roman" w:cs="Times New Roman"/>
          <w:sz w:val="28"/>
          <w:szCs w:val="28"/>
        </w:rPr>
        <w:t xml:space="preserve"> году к уровню 202</w:t>
      </w:r>
      <w:r w:rsidR="00E73152">
        <w:rPr>
          <w:rFonts w:ascii="Times New Roman" w:hAnsi="Times New Roman" w:cs="Times New Roman"/>
          <w:sz w:val="28"/>
          <w:szCs w:val="28"/>
        </w:rPr>
        <w:t>4</w:t>
      </w:r>
      <w:r w:rsidR="00856B29" w:rsidRPr="007F3E4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580C" w:rsidRPr="007F3E4C">
        <w:rPr>
          <w:rFonts w:ascii="Times New Roman" w:hAnsi="Times New Roman" w:cs="Times New Roman"/>
          <w:sz w:val="28"/>
          <w:szCs w:val="28"/>
        </w:rPr>
        <w:t xml:space="preserve">исполнен на </w:t>
      </w:r>
      <w:r w:rsidR="00E10ECC">
        <w:rPr>
          <w:rFonts w:ascii="Times New Roman" w:hAnsi="Times New Roman" w:cs="Times New Roman"/>
          <w:sz w:val="28"/>
          <w:szCs w:val="28"/>
        </w:rPr>
        <w:t>110,1</w:t>
      </w:r>
      <w:r w:rsidR="000D6B38">
        <w:rPr>
          <w:rFonts w:ascii="Times New Roman" w:hAnsi="Times New Roman" w:cs="Times New Roman"/>
          <w:sz w:val="28"/>
          <w:szCs w:val="28"/>
        </w:rPr>
        <w:t xml:space="preserve"> </w:t>
      </w:r>
      <w:r w:rsidR="00E714D5" w:rsidRPr="007F3E4C">
        <w:rPr>
          <w:rFonts w:ascii="Times New Roman" w:hAnsi="Times New Roman" w:cs="Times New Roman"/>
          <w:sz w:val="28"/>
          <w:szCs w:val="28"/>
        </w:rPr>
        <w:t>%</w:t>
      </w:r>
      <w:r w:rsidR="00856B29" w:rsidRPr="007F3E4C">
        <w:rPr>
          <w:rFonts w:ascii="Times New Roman" w:hAnsi="Times New Roman" w:cs="Times New Roman"/>
          <w:sz w:val="28"/>
          <w:szCs w:val="28"/>
        </w:rPr>
        <w:t xml:space="preserve">, или с увеличением на </w:t>
      </w:r>
      <w:r w:rsidR="00E10ECC">
        <w:rPr>
          <w:rFonts w:ascii="Times New Roman" w:hAnsi="Times New Roman" w:cs="Times New Roman"/>
          <w:sz w:val="28"/>
          <w:szCs w:val="28"/>
        </w:rPr>
        <w:t>152915,3</w:t>
      </w:r>
      <w:r w:rsidR="00E714D5" w:rsidRPr="007F3E4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E714D5" w:rsidRPr="00424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80E" w:rsidRPr="00424498" w:rsidRDefault="00CF080E" w:rsidP="0010051D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В проверяемом периоде общий объём годовых бюджетных ассигнований, утверждённых сводной бюджетной росписью соответствует объёму бюджетных ассигнований, утверждённых решением о бюджете.</w:t>
      </w:r>
    </w:p>
    <w:p w:rsidR="00AF4984" w:rsidRPr="00424498" w:rsidRDefault="00E714D5" w:rsidP="001005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6065D9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D1C2E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F4984" w:rsidRPr="00424498">
        <w:rPr>
          <w:rFonts w:ascii="Times New Roman" w:eastAsia="Times New Roman" w:hAnsi="Times New Roman" w:cs="Calibri"/>
          <w:sz w:val="28"/>
          <w:szCs w:val="28"/>
        </w:rPr>
        <w:t xml:space="preserve">Согласно годовым бюджетным назначениям 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 xml:space="preserve"> на 01.01.202</w:t>
      </w:r>
      <w:r w:rsidR="007B79C5">
        <w:rPr>
          <w:rFonts w:ascii="Times New Roman" w:eastAsia="Times New Roman" w:hAnsi="Times New Roman" w:cs="Calibri"/>
          <w:sz w:val="28"/>
          <w:szCs w:val="28"/>
        </w:rPr>
        <w:t>5</w:t>
      </w:r>
      <w:r w:rsidR="00AF4984" w:rsidRPr="00424498">
        <w:rPr>
          <w:rFonts w:ascii="Times New Roman" w:eastAsia="Times New Roman" w:hAnsi="Times New Roman" w:cs="Calibri"/>
          <w:sz w:val="28"/>
          <w:szCs w:val="28"/>
        </w:rPr>
        <w:t xml:space="preserve"> года  решением Совета м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A9053D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="00A9053D"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№ </w:t>
      </w:r>
      <w:r w:rsidR="007B79C5">
        <w:rPr>
          <w:rFonts w:ascii="Times New Roman" w:eastAsia="Times New Roman" w:hAnsi="Times New Roman" w:cs="Calibri"/>
          <w:sz w:val="28"/>
          <w:szCs w:val="28"/>
        </w:rPr>
        <w:t>34.169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 xml:space="preserve"> от </w:t>
      </w:r>
      <w:r w:rsidR="00792A0A">
        <w:rPr>
          <w:rFonts w:ascii="Times New Roman" w:eastAsia="Times New Roman" w:hAnsi="Times New Roman" w:cs="Calibri"/>
          <w:sz w:val="28"/>
          <w:szCs w:val="28"/>
        </w:rPr>
        <w:t>2</w:t>
      </w:r>
      <w:r w:rsidR="00244755">
        <w:rPr>
          <w:rFonts w:ascii="Times New Roman" w:eastAsia="Times New Roman" w:hAnsi="Times New Roman" w:cs="Calibri"/>
          <w:sz w:val="28"/>
          <w:szCs w:val="28"/>
        </w:rPr>
        <w:t>8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>.12.202</w:t>
      </w:r>
      <w:r w:rsidR="007B79C5">
        <w:rPr>
          <w:rFonts w:ascii="Times New Roman" w:eastAsia="Times New Roman" w:hAnsi="Times New Roman" w:cs="Calibri"/>
          <w:sz w:val="28"/>
          <w:szCs w:val="28"/>
        </w:rPr>
        <w:t>4</w:t>
      </w:r>
      <w:r w:rsidR="00AF4984" w:rsidRPr="00424498">
        <w:rPr>
          <w:rFonts w:ascii="Times New Roman" w:eastAsia="Times New Roman" w:hAnsi="Times New Roman" w:cs="Calibri"/>
          <w:sz w:val="28"/>
          <w:szCs w:val="28"/>
        </w:rPr>
        <w:t xml:space="preserve"> года «О бюджете м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="00A9053D"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="00A9053D"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на 202</w:t>
      </w:r>
      <w:r w:rsidR="007B79C5">
        <w:rPr>
          <w:rFonts w:ascii="Times New Roman" w:eastAsia="Times New Roman" w:hAnsi="Times New Roman" w:cs="Calibri"/>
          <w:sz w:val="28"/>
          <w:szCs w:val="28"/>
        </w:rPr>
        <w:t>5</w:t>
      </w:r>
      <w:r w:rsidR="00244755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>год и плановый период 202</w:t>
      </w:r>
      <w:r w:rsidR="007B79C5">
        <w:rPr>
          <w:rFonts w:ascii="Times New Roman" w:eastAsia="Times New Roman" w:hAnsi="Times New Roman" w:cs="Calibri"/>
          <w:sz w:val="28"/>
          <w:szCs w:val="28"/>
        </w:rPr>
        <w:t>6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 w:rsidR="007B79C5">
        <w:rPr>
          <w:rFonts w:ascii="Times New Roman" w:eastAsia="Times New Roman" w:hAnsi="Times New Roman" w:cs="Calibri"/>
          <w:sz w:val="28"/>
          <w:szCs w:val="28"/>
        </w:rPr>
        <w:t>7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 xml:space="preserve"> годы» утверждён </w:t>
      </w:r>
      <w:r w:rsidR="007C1937">
        <w:rPr>
          <w:rFonts w:ascii="Times New Roman" w:eastAsia="Times New Roman" w:hAnsi="Times New Roman" w:cs="Calibri"/>
          <w:sz w:val="28"/>
          <w:szCs w:val="28"/>
        </w:rPr>
        <w:t xml:space="preserve">профицит </w:t>
      </w:r>
      <w:r w:rsidR="007B79C5">
        <w:rPr>
          <w:rFonts w:ascii="Times New Roman" w:eastAsia="Times New Roman" w:hAnsi="Times New Roman" w:cs="Calibri"/>
          <w:sz w:val="28"/>
          <w:szCs w:val="28"/>
        </w:rPr>
        <w:t>бюджета в сумме 4836</w:t>
      </w:r>
      <w:r w:rsidR="00A9053D" w:rsidRPr="00424498">
        <w:rPr>
          <w:rFonts w:ascii="Times New Roman" w:eastAsia="Times New Roman" w:hAnsi="Times New Roman" w:cs="Calibri"/>
          <w:sz w:val="28"/>
          <w:szCs w:val="28"/>
        </w:rPr>
        <w:t xml:space="preserve">,0 </w:t>
      </w:r>
      <w:r w:rsidR="00DA783A">
        <w:rPr>
          <w:rFonts w:ascii="Times New Roman" w:eastAsia="Times New Roman" w:hAnsi="Times New Roman" w:cs="Calibri"/>
          <w:sz w:val="28"/>
          <w:szCs w:val="28"/>
        </w:rPr>
        <w:t>тыс. рублей на сумму погашения основного долга по бюджетному кредиту</w:t>
      </w:r>
      <w:r w:rsidR="007C1937">
        <w:rPr>
          <w:rFonts w:ascii="Times New Roman" w:eastAsia="Times New Roman" w:hAnsi="Times New Roman" w:cs="Calibri"/>
          <w:sz w:val="28"/>
          <w:szCs w:val="28"/>
        </w:rPr>
        <w:t>, кот</w:t>
      </w:r>
      <w:r w:rsidR="00244755">
        <w:rPr>
          <w:rFonts w:ascii="Times New Roman" w:eastAsia="Times New Roman" w:hAnsi="Times New Roman" w:cs="Calibri"/>
          <w:sz w:val="28"/>
          <w:szCs w:val="28"/>
        </w:rPr>
        <w:t>о</w:t>
      </w:r>
      <w:r w:rsidR="007C1937">
        <w:rPr>
          <w:rFonts w:ascii="Times New Roman" w:eastAsia="Times New Roman" w:hAnsi="Times New Roman" w:cs="Calibri"/>
          <w:sz w:val="28"/>
          <w:szCs w:val="28"/>
        </w:rPr>
        <w:t>рый отражен в источниках финансирования дефицита бюджета.</w:t>
      </w:r>
      <w:r w:rsidR="00AF4984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proofErr w:type="gramEnd"/>
    </w:p>
    <w:p w:rsidR="00AF4984" w:rsidRPr="00424498" w:rsidRDefault="00AF4984" w:rsidP="001005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По результатам проведённого анализа установлено</w:t>
      </w:r>
      <w:r w:rsidR="00A9053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, что по состоянию на 01.01.202</w:t>
      </w:r>
      <w:r w:rsidR="00B779C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6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бюджет муниципального района исполнен с превышением </w:t>
      </w:r>
      <w:r w:rsidR="00755D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расходов</w:t>
      </w:r>
      <w:r w:rsidR="00A9053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над </w:t>
      </w:r>
      <w:r w:rsidR="00755D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доходами</w:t>
      </w:r>
      <w:r w:rsidR="00A9053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в сумме </w:t>
      </w:r>
      <w:r w:rsidR="00B779C6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23 010,4</w:t>
      </w:r>
      <w:r w:rsidR="00244755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</w:t>
      </w:r>
      <w:r w:rsidR="00341D50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рублей.</w:t>
      </w:r>
    </w:p>
    <w:p w:rsidR="00AF4984" w:rsidRPr="00424498" w:rsidRDefault="00AF4984" w:rsidP="00A9053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Calibri"/>
          <w:sz w:val="28"/>
          <w:szCs w:val="28"/>
        </w:rPr>
        <w:t>6.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792A0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По состоянию на 01.01.202</w:t>
      </w:r>
      <w:r w:rsidR="00F3369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6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кредиторская</w:t>
      </w:r>
      <w:r w:rsidR="00A9053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задолженность </w:t>
      </w:r>
      <w:r w:rsidR="004E1411" w:rsidRPr="00922F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составила </w:t>
      </w:r>
      <w:r w:rsidR="00F3369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1120,8</w:t>
      </w:r>
      <w:r w:rsidR="004E1411" w:rsidRPr="00922F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тыс.рублей</w:t>
      </w:r>
      <w:r w:rsidR="004E141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, в том числе просроченная – </w:t>
      </w:r>
      <w:r w:rsidR="00792A0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0,0</w:t>
      </w:r>
      <w:r w:rsidR="004E1411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 рублей </w:t>
      </w:r>
      <w:r w:rsidR="00A9053D" w:rsidRPr="00A462A9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(на 01.01.202</w:t>
      </w:r>
      <w:r w:rsidR="00F3369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</w:t>
      </w:r>
      <w:r w:rsidR="00A9053D" w:rsidRPr="00A462A9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г- </w:t>
      </w:r>
      <w:r w:rsidR="00F3369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5406,3</w:t>
      </w:r>
      <w:r w:rsidRPr="00A462A9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тыс.руб.).,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</w:p>
    <w:p w:rsidR="00AF4984" w:rsidRPr="00424498" w:rsidRDefault="00AF4984" w:rsidP="001005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922F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К уровню прошлого года кредиторская зад</w:t>
      </w:r>
      <w:r w:rsidR="00131FD3" w:rsidRPr="00922F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олженность </w:t>
      </w:r>
      <w:r w:rsidR="00792A0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снизилась</w:t>
      </w:r>
      <w:r w:rsidR="00A9053D" w:rsidRPr="00922F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на </w:t>
      </w:r>
      <w:r w:rsidR="00B340D5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4285,5</w:t>
      </w:r>
      <w:r w:rsidRPr="00922F4A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тыс.руб.</w:t>
      </w:r>
    </w:p>
    <w:p w:rsidR="00755DBD" w:rsidRPr="00424498" w:rsidRDefault="00AF4984" w:rsidP="00755DB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7. </w:t>
      </w:r>
      <w:r w:rsidR="00755DB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Объем муниципального долга  по состоянию на 01.01.202</w:t>
      </w:r>
      <w:r w:rsidR="00755D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5</w:t>
      </w:r>
      <w:r w:rsidR="00755DB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г. составлял </w:t>
      </w:r>
      <w:r w:rsidR="00755D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24720,8 </w:t>
      </w:r>
      <w:r w:rsidR="00755DBD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тыс. рублей,</w:t>
      </w:r>
      <w:r w:rsidR="00755DBD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на 01.01.2026г – объем муниципального долга составил -18884,5 тыс.рублей.</w:t>
      </w:r>
    </w:p>
    <w:p w:rsidR="00AF4984" w:rsidRPr="00424498" w:rsidRDefault="00AF4984" w:rsidP="001005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Объем долга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 w:rsidRPr="004244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ревышает предельный размер, установленный ст.107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Бюджетного кодекса </w:t>
      </w:r>
      <w:r w:rsidRPr="004244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РФ с учетом нормы, определенной п.9 ст. 7 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ФЗ № 58. Структура муниципального долга соответствует ст. 100 Бюджетного кодекса РФ. </w:t>
      </w:r>
    </w:p>
    <w:p w:rsidR="00AF4984" w:rsidRPr="00424498" w:rsidRDefault="00AF4984" w:rsidP="0010051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расходов на обслуживание муниципального долга по данным отчёта не нарушает требований ст. 111 «Предельный объем расходов на обслуживание муниципального долга» Бюджетного кодекса РФ,</w:t>
      </w:r>
      <w:r w:rsidRPr="004244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351BFE"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>ст. 12 п. 3</w:t>
      </w:r>
      <w:r w:rsidRPr="004244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решения о бюджете.</w:t>
      </w:r>
    </w:p>
    <w:p w:rsidR="00BF0612" w:rsidRPr="00424498" w:rsidRDefault="004816DB" w:rsidP="0010051D">
      <w:pPr>
        <w:pStyle w:val="a3"/>
        <w:tabs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24498">
        <w:rPr>
          <w:rFonts w:ascii="Times New Roman" w:eastAsia="Times New Roman" w:hAnsi="Times New Roman" w:cs="Calibri"/>
          <w:sz w:val="28"/>
          <w:szCs w:val="28"/>
        </w:rPr>
        <w:t>8</w:t>
      </w:r>
      <w:r w:rsidR="00BF0612" w:rsidRPr="00424498">
        <w:rPr>
          <w:rFonts w:ascii="Times New Roman" w:eastAsia="Times New Roman" w:hAnsi="Times New Roman" w:cs="Calibri"/>
          <w:sz w:val="28"/>
          <w:szCs w:val="28"/>
        </w:rPr>
        <w:t>.</w:t>
      </w:r>
      <w:r w:rsidR="0010051D" w:rsidRPr="00424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BF0612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соответствие с пунктом 3 статьи 81 Бюджетного кодекса РФ размер резервного фонда не может превышать 3 процента утверждённого общего объёма расхо</w:t>
      </w: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дов. В соответствие со статьёй 9</w:t>
      </w:r>
      <w:r w:rsidR="00BF0612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F0612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Решения Совета м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униципального района «Хилокский район» от </w:t>
      </w:r>
      <w:r w:rsidR="004247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28.12.2024</w:t>
      </w:r>
      <w:r w:rsidR="00BF0612"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года №</w:t>
      </w:r>
      <w:r w:rsidRPr="00424498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4247C4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34.169</w:t>
      </w:r>
      <w:r w:rsidR="00822222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 xml:space="preserve"> </w:t>
      </w:r>
      <w:r w:rsidR="00BF0612" w:rsidRPr="00424498">
        <w:rPr>
          <w:rFonts w:ascii="Times New Roman" w:eastAsia="Times New Roman" w:hAnsi="Times New Roman" w:cs="Calibri"/>
          <w:sz w:val="28"/>
          <w:szCs w:val="28"/>
        </w:rPr>
        <w:t>«О бюджете м</w:t>
      </w:r>
      <w:r w:rsidRPr="00424498">
        <w:rPr>
          <w:rFonts w:ascii="Times New Roman" w:eastAsia="Times New Roman" w:hAnsi="Times New Roman" w:cs="Calibri"/>
          <w:sz w:val="28"/>
          <w:szCs w:val="28"/>
        </w:rPr>
        <w:t>униципального района «</w:t>
      </w:r>
      <w:proofErr w:type="spellStart"/>
      <w:r w:rsidRPr="00424498">
        <w:rPr>
          <w:rFonts w:ascii="Times New Roman" w:eastAsia="Times New Roman" w:hAnsi="Times New Roman" w:cs="Calibri"/>
          <w:sz w:val="28"/>
          <w:szCs w:val="28"/>
        </w:rPr>
        <w:t>Хилокский</w:t>
      </w:r>
      <w:proofErr w:type="spellEnd"/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район» на 202</w:t>
      </w:r>
      <w:r w:rsidR="004247C4">
        <w:rPr>
          <w:rFonts w:ascii="Times New Roman" w:eastAsia="Times New Roman" w:hAnsi="Times New Roman" w:cs="Calibri"/>
          <w:sz w:val="28"/>
          <w:szCs w:val="28"/>
        </w:rPr>
        <w:t>5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год и плановый период 202</w:t>
      </w:r>
      <w:r w:rsidR="004247C4">
        <w:rPr>
          <w:rFonts w:ascii="Times New Roman" w:eastAsia="Times New Roman" w:hAnsi="Times New Roman" w:cs="Calibri"/>
          <w:sz w:val="28"/>
          <w:szCs w:val="28"/>
        </w:rPr>
        <w:t>6</w:t>
      </w:r>
      <w:r w:rsidRPr="00424498">
        <w:rPr>
          <w:rFonts w:ascii="Times New Roman" w:eastAsia="Times New Roman" w:hAnsi="Times New Roman" w:cs="Calibri"/>
          <w:sz w:val="28"/>
          <w:szCs w:val="28"/>
        </w:rPr>
        <w:t xml:space="preserve"> и 202</w:t>
      </w:r>
      <w:r w:rsidR="004247C4">
        <w:rPr>
          <w:rFonts w:ascii="Times New Roman" w:eastAsia="Times New Roman" w:hAnsi="Times New Roman" w:cs="Calibri"/>
          <w:sz w:val="28"/>
          <w:szCs w:val="28"/>
        </w:rPr>
        <w:t>7</w:t>
      </w:r>
      <w:r w:rsidR="00BF0612" w:rsidRPr="00424498">
        <w:rPr>
          <w:rFonts w:ascii="Times New Roman" w:eastAsia="Times New Roman" w:hAnsi="Times New Roman" w:cs="Calibri"/>
          <w:sz w:val="28"/>
          <w:szCs w:val="28"/>
        </w:rPr>
        <w:t xml:space="preserve"> годов»</w:t>
      </w:r>
      <w:r w:rsidR="00BF0612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расходование средств резервного фонда по разделу 0111 «Резервные</w:t>
      </w: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фонды» планировалось в объёме </w:t>
      </w:r>
      <w:r w:rsidR="0024475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500</w:t>
      </w:r>
      <w:r w:rsidR="00BF0612"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,0 тыс. руб.  </w:t>
      </w:r>
    </w:p>
    <w:p w:rsidR="004247C4" w:rsidRDefault="00244755" w:rsidP="004247C4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4244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результате исполнения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расходы за счет средств ре</w:t>
      </w:r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зервного фонда составили – 834,9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сверх первоначально запланир</w:t>
      </w:r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ованных 500,0 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тыс.рублей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2025 году решением Совета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№ 36.185 от 06.05.2025 года «Об увеличении размера резервного фонда  МУ администрации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в 2025 году» произведено увеличение резервного фонда за счет перемещения лимитов предусмотренных администрации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с муниципальной программы «Территориальное развитие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 на 2022-2026 годы» по  КБК 902-0113-0670106090-244(03-100-25),  с  КБК 902-0111-08800007005-870</w:t>
      </w:r>
      <w:proofErr w:type="gram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902 0111 8800007005 870 на сумму 200,0тыс</w:t>
      </w:r>
      <w:proofErr w:type="gram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ублей.  Советом 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№ 38.192 от 09.09.2025 года «Об увеличении размера резервного фонда  МУ </w:t>
      </w:r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администрации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в 2025 году» произведено увеличение резервного фонда за счет перемещения лимитов предусмотренных администрации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с муниципальной программы «Национальная безопасность и правоохранительная деятельность  муниципального района «</w:t>
      </w:r>
      <w:proofErr w:type="spell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Хилокский</w:t>
      </w:r>
      <w:proofErr w:type="spell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район» с   КБК 902 0309 8800041802 244 (03-100-26) – 77,0тыс</w:t>
      </w:r>
      <w:proofErr w:type="gram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ублей, и с «Пособия и компенсации гражданам и иные социальные выплаты, кроме публичных нормативных обязательств»  по  КБК 902 1001 8800049101 321 – 123,0тыс</w:t>
      </w:r>
      <w:proofErr w:type="gramStart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4247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ублей, на КБК  902-0111-08800007005-870 на 902 0111 8800007005 870 на сумму 200,0тыс.рублей. </w:t>
      </w:r>
    </w:p>
    <w:p w:rsidR="006065D9" w:rsidRPr="004837E2" w:rsidRDefault="00ED2E00" w:rsidP="004837E2">
      <w:pPr>
        <w:pStyle w:val="a3"/>
        <w:ind w:firstLine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          </w:t>
      </w:r>
      <w:r w:rsidR="007F3E4C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9</w:t>
      </w:r>
      <w:r w:rsidR="00BF0612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.</w:t>
      </w:r>
      <w:r w:rsidR="006065D9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В ходе внешней проверки годовой бюджетной отчетности</w:t>
      </w:r>
      <w:r w:rsidR="004816DB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за 202</w:t>
      </w:r>
      <w:r w:rsidR="004837E2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5</w:t>
      </w:r>
      <w:r w:rsidR="00BF0612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год</w:t>
      </w:r>
      <w:r w:rsidR="006065D9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</w:t>
      </w:r>
      <w:r w:rsidR="00BF0612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главных распорядителей</w:t>
      </w:r>
      <w:r w:rsidR="00131FD3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, получателей</w:t>
      </w:r>
      <w:r w:rsidR="00BF0612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бюджетных средств муниципального района «</w:t>
      </w:r>
      <w:proofErr w:type="spellStart"/>
      <w:r w:rsidR="00131FD3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Хилокский</w:t>
      </w:r>
      <w:proofErr w:type="spellEnd"/>
      <w:r w:rsidR="00BF0612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район» </w:t>
      </w:r>
      <w:r w:rsidR="00443876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подготовлено </w:t>
      </w:r>
      <w:r w:rsidR="00822222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семь</w:t>
      </w:r>
      <w:r w:rsidR="00A83270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заключени</w:t>
      </w:r>
      <w:r w:rsidR="00822222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й</w:t>
      </w:r>
      <w:r w:rsidR="002D22BD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,</w:t>
      </w:r>
      <w:r w:rsidR="006C0AF7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и одновременно в ходе подготовки заключений  </w:t>
      </w:r>
      <w:r w:rsidR="006C0AF7" w:rsidRPr="00831EAF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проведено </w:t>
      </w:r>
      <w:r w:rsidR="004837E2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три проверки</w:t>
      </w:r>
      <w:r w:rsidR="006C0AF7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годовой отчетности  подведомственных учреждений </w:t>
      </w:r>
      <w:r w:rsidR="006C0AF7" w:rsidRPr="004837E2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(</w:t>
      </w:r>
      <w:r w:rsidR="004837E2" w:rsidRPr="004837E2">
        <w:rPr>
          <w:rFonts w:ascii="Times New Roman" w:hAnsi="Times New Roman"/>
          <w:bCs/>
          <w:sz w:val="28"/>
          <w:szCs w:val="28"/>
        </w:rPr>
        <w:t xml:space="preserve">МБУК </w:t>
      </w:r>
      <w:proofErr w:type="spellStart"/>
      <w:r w:rsidR="004837E2" w:rsidRPr="004837E2">
        <w:rPr>
          <w:rFonts w:ascii="Times New Roman" w:eastAsia="Times New Roman" w:hAnsi="Times New Roman" w:cs="Times New Roman"/>
          <w:sz w:val="28"/>
          <w:szCs w:val="28"/>
        </w:rPr>
        <w:t>Хилокский</w:t>
      </w:r>
      <w:proofErr w:type="spellEnd"/>
      <w:r w:rsidR="004837E2" w:rsidRPr="004837E2">
        <w:rPr>
          <w:rFonts w:ascii="Times New Roman" w:eastAsia="Times New Roman" w:hAnsi="Times New Roman" w:cs="Times New Roman"/>
          <w:sz w:val="28"/>
          <w:szCs w:val="28"/>
        </w:rPr>
        <w:t xml:space="preserve"> краеведческий музей»,</w:t>
      </w:r>
      <w:r w:rsidR="004837E2" w:rsidRPr="004837E2">
        <w:rPr>
          <w:rFonts w:ascii="Times New Roman" w:hAnsi="Times New Roman" w:cs="Times New Roman"/>
          <w:sz w:val="28"/>
          <w:szCs w:val="28"/>
        </w:rPr>
        <w:t xml:space="preserve"> МБОУ</w:t>
      </w:r>
      <w:r w:rsidR="004837E2" w:rsidRPr="00B9047D">
        <w:rPr>
          <w:rFonts w:ascii="Times New Roman" w:hAnsi="Times New Roman" w:cs="Times New Roman"/>
          <w:sz w:val="28"/>
          <w:szCs w:val="28"/>
        </w:rPr>
        <w:t xml:space="preserve"> </w:t>
      </w:r>
      <w:r w:rsidR="004837E2">
        <w:rPr>
          <w:rFonts w:ascii="Times New Roman" w:hAnsi="Times New Roman" w:cs="Times New Roman"/>
          <w:sz w:val="28"/>
          <w:szCs w:val="28"/>
        </w:rPr>
        <w:t xml:space="preserve">СОШ </w:t>
      </w:r>
      <w:r w:rsidR="004837E2" w:rsidRPr="00B9047D">
        <w:rPr>
          <w:rFonts w:ascii="Times New Roman" w:hAnsi="Times New Roman" w:cs="Times New Roman"/>
          <w:sz w:val="28"/>
          <w:szCs w:val="28"/>
        </w:rPr>
        <w:t xml:space="preserve"> № </w:t>
      </w:r>
      <w:r w:rsidR="004837E2">
        <w:rPr>
          <w:rFonts w:ascii="Times New Roman" w:hAnsi="Times New Roman" w:cs="Times New Roman"/>
          <w:sz w:val="28"/>
          <w:szCs w:val="28"/>
        </w:rPr>
        <w:t>1</w:t>
      </w:r>
      <w:r w:rsidR="004837E2" w:rsidRPr="00B9047D"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 w:rsidR="004837E2" w:rsidRPr="00B9047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837E2" w:rsidRPr="00B9047D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4837E2" w:rsidRPr="00B9047D">
        <w:rPr>
          <w:rFonts w:ascii="Times New Roman" w:hAnsi="Times New Roman" w:cs="Times New Roman"/>
          <w:sz w:val="28"/>
          <w:szCs w:val="28"/>
        </w:rPr>
        <w:t>ушенга</w:t>
      </w:r>
      <w:proofErr w:type="spellEnd"/>
      <w:r w:rsidR="004837E2" w:rsidRPr="00B9047D">
        <w:rPr>
          <w:rFonts w:ascii="Times New Roman" w:hAnsi="Times New Roman" w:cs="Times New Roman"/>
          <w:sz w:val="28"/>
          <w:szCs w:val="28"/>
        </w:rPr>
        <w:t xml:space="preserve">; </w:t>
      </w:r>
      <w:r w:rsidR="004837E2">
        <w:rPr>
          <w:rFonts w:ascii="Times New Roman" w:hAnsi="Times New Roman" w:cs="Times New Roman"/>
          <w:sz w:val="28"/>
          <w:szCs w:val="28"/>
        </w:rPr>
        <w:t>МБОУ О</w:t>
      </w:r>
      <w:r w:rsidR="004837E2" w:rsidRPr="00F323F2">
        <w:rPr>
          <w:rFonts w:ascii="Times New Roman" w:hAnsi="Times New Roman" w:cs="Times New Roman"/>
          <w:sz w:val="28"/>
          <w:szCs w:val="28"/>
        </w:rPr>
        <w:t xml:space="preserve">ОШ школа № </w:t>
      </w:r>
      <w:r w:rsidR="004837E2">
        <w:rPr>
          <w:rFonts w:ascii="Times New Roman" w:hAnsi="Times New Roman" w:cs="Times New Roman"/>
          <w:sz w:val="28"/>
          <w:szCs w:val="28"/>
        </w:rPr>
        <w:t>12 г. Хилок</w:t>
      </w:r>
      <w:r w:rsidR="004806E2">
        <w:rPr>
          <w:rFonts w:ascii="Times New Roman" w:hAnsi="Times New Roman" w:cs="Times New Roman"/>
          <w:sz w:val="28"/>
          <w:szCs w:val="28"/>
        </w:rPr>
        <w:t>)</w:t>
      </w:r>
      <w:r w:rsidR="006C0AF7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. В</w:t>
      </w:r>
      <w:r w:rsidR="002D22BD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ыводы по каждому представлены по тексту  настоящего заключения.</w:t>
      </w:r>
    </w:p>
    <w:p w:rsidR="00C60A01" w:rsidRDefault="00373DDD" w:rsidP="00C60A0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2B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10. </w:t>
      </w:r>
      <w:proofErr w:type="gramStart"/>
      <w:r w:rsidRPr="007D4CC0">
        <w:rPr>
          <w:rFonts w:ascii="Times New Roman" w:hAnsi="Times New Roman" w:cs="Times New Roman"/>
          <w:sz w:val="28"/>
          <w:szCs w:val="28"/>
        </w:rPr>
        <w:t>Бухгалтерский учет имущества казны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инструкции 157н от 01.12.2010 года «Об утверждении единого плана счетов бухгалтерского учета для органов государственной власти (государственных органов) органов </w:t>
      </w:r>
      <w:r w:rsidRPr="00FC363A">
        <w:rPr>
          <w:rFonts w:ascii="Times New Roman" w:hAnsi="Times New Roman" w:cs="Times New Roman"/>
          <w:sz w:val="28"/>
          <w:szCs w:val="28"/>
        </w:rPr>
        <w:t>местного самоуправления, органами управления государственными внебюджетными фондами, государственных академий наук, государственных муниципальных учреждений, и инструкции по его применению»</w:t>
      </w:r>
      <w:r w:rsidR="005467E2">
        <w:rPr>
          <w:rFonts w:ascii="Times New Roman" w:hAnsi="Times New Roman" w:cs="Times New Roman"/>
          <w:sz w:val="28"/>
          <w:szCs w:val="28"/>
        </w:rPr>
        <w:t xml:space="preserve"> (с учетом изменений и дополнений)</w:t>
      </w:r>
      <w:r w:rsidRPr="00FC363A">
        <w:rPr>
          <w:rFonts w:ascii="Times New Roman" w:hAnsi="Times New Roman" w:cs="Times New Roman"/>
          <w:sz w:val="28"/>
          <w:szCs w:val="28"/>
        </w:rPr>
        <w:t>,  с</w:t>
      </w:r>
      <w:r w:rsidRPr="00FC3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363A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Федеральный стандартом бухгалтерского учёта государственных финансов «Государственная (муниципальная) казна</w:t>
      </w:r>
      <w:proofErr w:type="gramEnd"/>
      <w:r w:rsidRPr="00FC363A">
        <w:rPr>
          <w:rStyle w:val="af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FC36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proofErr w:type="gramStart"/>
      <w:r w:rsidRPr="00FC363A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утверждён</w:t>
      </w:r>
      <w:r w:rsidR="00FC363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FC363A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proofErr w:type="gramEnd"/>
      <w:r w:rsidRPr="00FC36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приказом Минфина России от 15 июня 2021 года №84н.</w:t>
      </w:r>
      <w:r w:rsidRPr="00FC363A">
        <w:rPr>
          <w:rFonts w:ascii="Times New Roman" w:hAnsi="Times New Roman" w:cs="Times New Roman"/>
          <w:sz w:val="28"/>
          <w:szCs w:val="28"/>
        </w:rPr>
        <w:t xml:space="preserve"> и не осуществляется.</w:t>
      </w:r>
      <w:r w:rsidR="002F1D0C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 Выявлено не соответствие бухгалтерской отчетности по форме 0503168 </w:t>
      </w:r>
      <w:r w:rsidR="00C60A0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F1D0C" w:rsidRPr="002F1D0C">
        <w:rPr>
          <w:rFonts w:ascii="Times New Roman" w:hAnsi="Times New Roman" w:cs="Times New Roman"/>
          <w:b/>
          <w:i/>
          <w:sz w:val="28"/>
          <w:szCs w:val="28"/>
        </w:rPr>
        <w:t>Казна</w:t>
      </w:r>
      <w:r w:rsidR="00C60A01">
        <w:rPr>
          <w:rFonts w:ascii="Times New Roman" w:hAnsi="Times New Roman" w:cs="Times New Roman"/>
          <w:b/>
          <w:i/>
          <w:sz w:val="28"/>
          <w:szCs w:val="28"/>
        </w:rPr>
        <w:t>) в программном комплексе</w:t>
      </w:r>
      <w:r w:rsidR="002F1D0C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0A0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F1D0C" w:rsidRPr="002F1D0C">
        <w:rPr>
          <w:rFonts w:ascii="Times New Roman" w:hAnsi="Times New Roman" w:cs="Times New Roman"/>
          <w:b/>
          <w:i/>
          <w:sz w:val="28"/>
          <w:szCs w:val="28"/>
        </w:rPr>
        <w:t>СВОД-СМАРТ</w:t>
      </w:r>
      <w:r w:rsidR="00C60A0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F1D0C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 с представленным, реестром  муниципальной собственности, </w:t>
      </w:r>
      <w:r w:rsidR="00C60A01">
        <w:rPr>
          <w:rFonts w:ascii="Times New Roman" w:hAnsi="Times New Roman" w:cs="Times New Roman"/>
          <w:b/>
          <w:i/>
          <w:sz w:val="28"/>
          <w:szCs w:val="28"/>
        </w:rPr>
        <w:t>по движимому имуществу</w:t>
      </w:r>
      <w:r w:rsidR="00015A14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 на сумму 163</w:t>
      </w:r>
      <w:r w:rsidR="00015A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5A14" w:rsidRPr="002F1D0C">
        <w:rPr>
          <w:rFonts w:ascii="Times New Roman" w:hAnsi="Times New Roman" w:cs="Times New Roman"/>
          <w:b/>
          <w:i/>
          <w:sz w:val="28"/>
          <w:szCs w:val="28"/>
        </w:rPr>
        <w:t>436,0</w:t>
      </w:r>
      <w:r w:rsidR="00015A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15A14" w:rsidRPr="002F1D0C">
        <w:rPr>
          <w:rFonts w:ascii="Times New Roman" w:hAnsi="Times New Roman" w:cs="Times New Roman"/>
          <w:b/>
          <w:i/>
          <w:sz w:val="28"/>
          <w:szCs w:val="28"/>
        </w:rPr>
        <w:t>тыс</w:t>
      </w:r>
      <w:proofErr w:type="gramStart"/>
      <w:r w:rsidR="00015A14" w:rsidRPr="002F1D0C">
        <w:rPr>
          <w:rFonts w:ascii="Times New Roman" w:hAnsi="Times New Roman" w:cs="Times New Roman"/>
          <w:b/>
          <w:i/>
          <w:sz w:val="28"/>
          <w:szCs w:val="28"/>
        </w:rPr>
        <w:t>.р</w:t>
      </w:r>
      <w:proofErr w:type="gramEnd"/>
      <w:r w:rsidR="00015A14" w:rsidRPr="002F1D0C">
        <w:rPr>
          <w:rFonts w:ascii="Times New Roman" w:hAnsi="Times New Roman" w:cs="Times New Roman"/>
          <w:b/>
          <w:i/>
          <w:sz w:val="28"/>
          <w:szCs w:val="28"/>
        </w:rPr>
        <w:t>ублей</w:t>
      </w:r>
      <w:proofErr w:type="spellEnd"/>
      <w:r w:rsidR="00C60A01">
        <w:rPr>
          <w:rFonts w:ascii="Times New Roman" w:hAnsi="Times New Roman" w:cs="Times New Roman"/>
          <w:b/>
          <w:i/>
          <w:sz w:val="28"/>
          <w:szCs w:val="28"/>
        </w:rPr>
        <w:t xml:space="preserve"> (по остаточной стоимости)</w:t>
      </w:r>
      <w:r w:rsidR="00015A14" w:rsidRPr="002F1D0C">
        <w:rPr>
          <w:rFonts w:ascii="Times New Roman" w:hAnsi="Times New Roman" w:cs="Times New Roman"/>
          <w:b/>
          <w:i/>
          <w:sz w:val="28"/>
          <w:szCs w:val="28"/>
        </w:rPr>
        <w:t xml:space="preserve">, по недвижимому на сумму </w:t>
      </w:r>
      <w:r w:rsidR="00015A14">
        <w:rPr>
          <w:rFonts w:ascii="Times New Roman" w:hAnsi="Times New Roman" w:cs="Times New Roman"/>
          <w:b/>
          <w:i/>
          <w:sz w:val="28"/>
          <w:szCs w:val="28"/>
        </w:rPr>
        <w:t xml:space="preserve">609 791,4 </w:t>
      </w:r>
      <w:proofErr w:type="spellStart"/>
      <w:r w:rsidR="00015A14" w:rsidRPr="002F1D0C">
        <w:rPr>
          <w:rFonts w:ascii="Times New Roman" w:hAnsi="Times New Roman" w:cs="Times New Roman"/>
          <w:b/>
          <w:i/>
          <w:sz w:val="28"/>
          <w:szCs w:val="28"/>
        </w:rPr>
        <w:t>тыс.рублей</w:t>
      </w:r>
      <w:proofErr w:type="spellEnd"/>
      <w:r w:rsidR="00C60A01">
        <w:rPr>
          <w:rFonts w:ascii="Times New Roman" w:hAnsi="Times New Roman" w:cs="Times New Roman"/>
          <w:b/>
          <w:i/>
          <w:sz w:val="28"/>
          <w:szCs w:val="28"/>
        </w:rPr>
        <w:t xml:space="preserve"> (по остаточной стоимости). </w:t>
      </w:r>
      <w:r w:rsidR="00C60A01" w:rsidRPr="00B942B2">
        <w:rPr>
          <w:rFonts w:ascii="Times New Roman" w:hAnsi="Times New Roman"/>
          <w:b/>
          <w:i/>
          <w:sz w:val="28"/>
          <w:szCs w:val="28"/>
        </w:rPr>
        <w:t>Данный факт свидетельствует о предоставлении недостоверной годовой отчетности в нарушение статьи 13 ФЗ-402 от 06.12.20</w:t>
      </w:r>
      <w:r w:rsidR="00C60A01">
        <w:rPr>
          <w:rFonts w:ascii="Times New Roman" w:hAnsi="Times New Roman"/>
          <w:b/>
          <w:i/>
          <w:sz w:val="28"/>
          <w:szCs w:val="28"/>
        </w:rPr>
        <w:t>11 года «О бухгалтерском учете».</w:t>
      </w:r>
    </w:p>
    <w:p w:rsidR="000124E5" w:rsidRDefault="00373DDD" w:rsidP="000124E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2"/>
          <w:sz w:val="28"/>
          <w:szCs w:val="28"/>
        </w:rPr>
        <w:t>П</w:t>
      </w:r>
      <w:r w:rsidR="000124E5" w:rsidRPr="000124E5">
        <w:rPr>
          <w:rFonts w:ascii="Times New Roman" w:eastAsia="Times New Roman" w:hAnsi="Times New Roman" w:cs="Times New Roman"/>
          <w:b/>
          <w:color w:val="000000" w:themeColor="text2"/>
          <w:sz w:val="28"/>
          <w:szCs w:val="28"/>
        </w:rPr>
        <w:t>редложения:</w:t>
      </w:r>
    </w:p>
    <w:p w:rsidR="00A97413" w:rsidRPr="00A97413" w:rsidRDefault="00A97413" w:rsidP="008F775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 w:themeColor="text2"/>
          <w:sz w:val="28"/>
          <w:szCs w:val="28"/>
        </w:rPr>
      </w:pPr>
    </w:p>
    <w:p w:rsidR="00A97413" w:rsidRPr="00A97413" w:rsidRDefault="00A97413" w:rsidP="008F77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413"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3547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A97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</w:t>
      </w:r>
      <w:r w:rsidR="00006D20">
        <w:rPr>
          <w:rFonts w:ascii="Times New Roman" w:eastAsia="Calibri" w:hAnsi="Times New Roman" w:cs="Times New Roman"/>
          <w:sz w:val="28"/>
          <w:szCs w:val="28"/>
          <w:lang w:eastAsia="en-US"/>
        </w:rPr>
        <w:t>митет</w:t>
      </w:r>
      <w:r w:rsidR="003547B8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A97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финансам </w:t>
      </w:r>
      <w:proofErr w:type="spellStart"/>
      <w:r w:rsidR="003547B8">
        <w:rPr>
          <w:rFonts w:ascii="Times New Roman" w:eastAsia="Calibri" w:hAnsi="Times New Roman" w:cs="Times New Roman"/>
          <w:sz w:val="28"/>
          <w:szCs w:val="28"/>
          <w:lang w:eastAsia="en-US"/>
        </w:rPr>
        <w:t>Хилокского</w:t>
      </w:r>
      <w:proofErr w:type="spellEnd"/>
      <w:r w:rsidR="003547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9741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</w:t>
      </w:r>
      <w:r w:rsidR="003547B8">
        <w:rPr>
          <w:rFonts w:ascii="Times New Roman" w:eastAsia="Calibri" w:hAnsi="Times New Roman" w:cs="Times New Roman"/>
          <w:sz w:val="28"/>
          <w:szCs w:val="28"/>
          <w:lang w:eastAsia="en-US"/>
        </w:rPr>
        <w:t>ального округа</w:t>
      </w:r>
      <w:r w:rsidRPr="00A974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97413">
        <w:rPr>
          <w:rFonts w:ascii="Times New Roman" w:hAnsi="Times New Roman" w:cs="Times New Roman"/>
          <w:sz w:val="28"/>
          <w:szCs w:val="28"/>
        </w:rPr>
        <w:t xml:space="preserve"> усилить контроль над полнотой, качеством и достоверностью бюджетной отчетности и сводной бухгалтерской отчетности муниципальных учреждений</w:t>
      </w:r>
      <w:r w:rsidR="00D8120C">
        <w:rPr>
          <w:rFonts w:ascii="Times New Roman" w:hAnsi="Times New Roman" w:cs="Times New Roman"/>
          <w:sz w:val="28"/>
          <w:szCs w:val="28"/>
        </w:rPr>
        <w:t xml:space="preserve"> (особенно по Комитету образования</w:t>
      </w:r>
      <w:r w:rsidR="00C60A01">
        <w:rPr>
          <w:rFonts w:ascii="Times New Roman" w:hAnsi="Times New Roman" w:cs="Times New Roman"/>
          <w:sz w:val="28"/>
          <w:szCs w:val="28"/>
        </w:rPr>
        <w:t xml:space="preserve"> и имуществу муниципальной казны</w:t>
      </w:r>
      <w:r w:rsidR="00D8120C">
        <w:rPr>
          <w:rFonts w:ascii="Times New Roman" w:hAnsi="Times New Roman" w:cs="Times New Roman"/>
          <w:sz w:val="28"/>
          <w:szCs w:val="28"/>
        </w:rPr>
        <w:t>)</w:t>
      </w:r>
      <w:r w:rsidRPr="00A974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284D" w:rsidRPr="00373DDD" w:rsidRDefault="00A97413" w:rsidP="00B728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413">
        <w:rPr>
          <w:rFonts w:ascii="Times New Roman" w:hAnsi="Times New Roman" w:cs="Times New Roman"/>
          <w:sz w:val="28"/>
          <w:szCs w:val="28"/>
        </w:rPr>
        <w:t xml:space="preserve">    </w:t>
      </w:r>
      <w:r w:rsidR="00816887">
        <w:rPr>
          <w:rFonts w:ascii="Times New Roman" w:hAnsi="Times New Roman" w:cs="Times New Roman"/>
          <w:sz w:val="28"/>
          <w:szCs w:val="28"/>
        </w:rPr>
        <w:t xml:space="preserve">     </w:t>
      </w:r>
      <w:r w:rsidRPr="00A97413">
        <w:rPr>
          <w:rFonts w:ascii="Times New Roman" w:hAnsi="Times New Roman" w:cs="Times New Roman"/>
          <w:sz w:val="28"/>
          <w:szCs w:val="28"/>
        </w:rPr>
        <w:t xml:space="preserve">  </w:t>
      </w:r>
      <w:r w:rsidR="00006D20">
        <w:rPr>
          <w:rFonts w:ascii="Times New Roman" w:hAnsi="Times New Roman" w:cs="Times New Roman"/>
          <w:sz w:val="28"/>
          <w:szCs w:val="28"/>
        </w:rPr>
        <w:t>2</w:t>
      </w:r>
      <w:r w:rsidRPr="00A97413">
        <w:rPr>
          <w:rFonts w:ascii="Times New Roman" w:hAnsi="Times New Roman" w:cs="Times New Roman"/>
          <w:sz w:val="28"/>
          <w:szCs w:val="28"/>
        </w:rPr>
        <w:t>.</w:t>
      </w:r>
      <w:r w:rsidRPr="00A97413">
        <w:rPr>
          <w:rFonts w:ascii="Times New Roman" w:hAnsi="Times New Roman" w:cs="Times New Roman"/>
          <w:color w:val="000000"/>
          <w:sz w:val="28"/>
          <w:szCs w:val="28"/>
        </w:rPr>
        <w:t xml:space="preserve"> При ведении бухгалтерского учета руководствоваться положениями Федерального закона от 06.12.2011 № 402-ФЗ «О бухгалтерском учете», </w:t>
      </w:r>
      <w:r w:rsidR="00B7284D">
        <w:rPr>
          <w:rFonts w:ascii="Times New Roman" w:hAnsi="Times New Roman" w:cs="Times New Roman"/>
          <w:sz w:val="28"/>
          <w:szCs w:val="28"/>
        </w:rPr>
        <w:t xml:space="preserve"> федеральных стандартов</w:t>
      </w:r>
      <w:r w:rsidR="00B7284D" w:rsidRPr="004722A3">
        <w:rPr>
          <w:rFonts w:ascii="Times New Roman" w:hAnsi="Times New Roman" w:cs="Times New Roman"/>
          <w:sz w:val="28"/>
          <w:szCs w:val="28"/>
        </w:rPr>
        <w:t xml:space="preserve"> бухгалтерского учета (ФСБУ</w:t>
      </w:r>
      <w:r w:rsidR="00B7284D" w:rsidRPr="008909E1">
        <w:rPr>
          <w:rFonts w:ascii="Times New Roman" w:hAnsi="Times New Roman" w:cs="Times New Roman"/>
          <w:sz w:val="28"/>
          <w:szCs w:val="28"/>
        </w:rPr>
        <w:t>)</w:t>
      </w:r>
      <w:r w:rsidR="00B7284D" w:rsidRPr="008909E1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2F2F2"/>
        </w:rPr>
        <w:t xml:space="preserve">: </w:t>
      </w:r>
      <w:r w:rsidR="00B7284D" w:rsidRPr="008909E1">
        <w:rPr>
          <w:rFonts w:ascii="Times New Roman" w:eastAsia="Times New Roman" w:hAnsi="Times New Roman" w:cs="Times New Roman"/>
          <w:sz w:val="28"/>
          <w:szCs w:val="28"/>
        </w:rPr>
        <w:t>Приказ Минфина России от 30.08.2024 N 121н</w:t>
      </w:r>
      <w:r w:rsidR="00B72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tgtFrame="_blank" w:history="1">
        <w:r w:rsidR="00B7284D" w:rsidRPr="006B2CAF">
          <w:rPr>
            <w:rFonts w:ascii="Times New Roman" w:eastAsia="Times New Roman" w:hAnsi="Times New Roman" w:cs="Times New Roman"/>
            <w:sz w:val="28"/>
            <w:szCs w:val="28"/>
          </w:rPr>
          <w:t xml:space="preserve">"Об утверждении федерального стандарта бухгалтерского </w:t>
        </w:r>
        <w:r w:rsidR="00B7284D" w:rsidRPr="006B2CAF">
          <w:rPr>
            <w:rFonts w:ascii="Times New Roman" w:eastAsia="Times New Roman" w:hAnsi="Times New Roman" w:cs="Times New Roman"/>
            <w:sz w:val="28"/>
            <w:szCs w:val="28"/>
          </w:rPr>
          <w:lastRenderedPageBreak/>
          <w:t>учета государственных финансов "Единый план счетов бухгалтерского учета государственных финансов"</w:t>
        </w:r>
      </w:hyperlink>
      <w:r w:rsidR="00B7284D" w:rsidRPr="008909E1">
        <w:rPr>
          <w:rFonts w:ascii="Times New Roman" w:eastAsia="Times New Roman" w:hAnsi="Times New Roman" w:cs="Times New Roman"/>
          <w:sz w:val="28"/>
          <w:szCs w:val="28"/>
        </w:rPr>
        <w:t>, Приказ Минфина России от 20.09.2024 N 132н</w:t>
      </w:r>
      <w:r w:rsidR="00B72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="00B7284D" w:rsidRPr="008909E1">
          <w:rPr>
            <w:rFonts w:ascii="Times New Roman" w:eastAsia="Times New Roman" w:hAnsi="Times New Roman" w:cs="Times New Roman"/>
            <w:sz w:val="28"/>
            <w:szCs w:val="28"/>
          </w:rPr>
          <w:t>"Об утверждении федерального стандарта бухгалтерского учета государственных финансов "План счетов бюджетного учета"</w:t>
        </w:r>
      </w:hyperlink>
      <w:r w:rsidR="00B728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7413" w:rsidRDefault="00A97413" w:rsidP="008F775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="00006D20" w:rsidRPr="008F775D">
        <w:rPr>
          <w:rFonts w:ascii="Times New Roman" w:hAnsi="Times New Roman" w:cs="Times New Roman"/>
          <w:sz w:val="28"/>
          <w:szCs w:val="28"/>
        </w:rPr>
        <w:t>3</w:t>
      </w:r>
      <w:r w:rsidR="008F775D">
        <w:rPr>
          <w:rFonts w:ascii="Times New Roman" w:hAnsi="Times New Roman" w:cs="Times New Roman"/>
          <w:sz w:val="28"/>
          <w:szCs w:val="28"/>
        </w:rPr>
        <w:t>.</w:t>
      </w:r>
      <w:r w:rsidR="00006D20" w:rsidRPr="008F775D">
        <w:rPr>
          <w:rFonts w:ascii="Times New Roman" w:hAnsi="Times New Roman" w:cs="Times New Roman"/>
          <w:sz w:val="28"/>
          <w:szCs w:val="28"/>
        </w:rPr>
        <w:t>Ответственным испол</w:t>
      </w:r>
      <w:r w:rsidR="00CA6691">
        <w:rPr>
          <w:rFonts w:ascii="Times New Roman" w:hAnsi="Times New Roman" w:cs="Times New Roman"/>
          <w:sz w:val="28"/>
          <w:szCs w:val="28"/>
        </w:rPr>
        <w:t>нителям муниципальных программ а</w:t>
      </w:r>
      <w:r w:rsidR="00006D20" w:rsidRPr="008F775D">
        <w:rPr>
          <w:rFonts w:ascii="Times New Roman" w:hAnsi="Times New Roman" w:cs="Times New Roman"/>
          <w:sz w:val="28"/>
          <w:szCs w:val="28"/>
        </w:rPr>
        <w:t>дми</w:t>
      </w:r>
      <w:r w:rsidR="00AF66B7">
        <w:rPr>
          <w:rFonts w:ascii="Times New Roman" w:hAnsi="Times New Roman" w:cs="Times New Roman"/>
          <w:sz w:val="28"/>
          <w:szCs w:val="28"/>
        </w:rPr>
        <w:t xml:space="preserve">нистрации </w:t>
      </w:r>
      <w:proofErr w:type="spellStart"/>
      <w:r w:rsidR="00B7284D">
        <w:rPr>
          <w:rFonts w:ascii="Times New Roman" w:hAnsi="Times New Roman" w:cs="Times New Roman"/>
          <w:sz w:val="28"/>
          <w:szCs w:val="28"/>
        </w:rPr>
        <w:t>Хилокского</w:t>
      </w:r>
      <w:proofErr w:type="spellEnd"/>
      <w:r w:rsidR="00B7284D">
        <w:rPr>
          <w:rFonts w:ascii="Times New Roman" w:hAnsi="Times New Roman" w:cs="Times New Roman"/>
          <w:sz w:val="28"/>
          <w:szCs w:val="28"/>
        </w:rPr>
        <w:t xml:space="preserve"> </w:t>
      </w:r>
      <w:r w:rsidR="00AF66B7">
        <w:rPr>
          <w:rFonts w:ascii="Times New Roman" w:hAnsi="Times New Roman" w:cs="Times New Roman"/>
          <w:sz w:val="28"/>
          <w:szCs w:val="28"/>
        </w:rPr>
        <w:t>муницип</w:t>
      </w:r>
      <w:r w:rsidR="00B7284D">
        <w:rPr>
          <w:rFonts w:ascii="Times New Roman" w:hAnsi="Times New Roman" w:cs="Times New Roman"/>
          <w:sz w:val="28"/>
          <w:szCs w:val="28"/>
        </w:rPr>
        <w:t>ального округа</w:t>
      </w:r>
      <w:r w:rsidR="00006D20" w:rsidRPr="008F775D">
        <w:rPr>
          <w:rFonts w:ascii="Times New Roman" w:hAnsi="Times New Roman" w:cs="Times New Roman"/>
          <w:sz w:val="28"/>
          <w:szCs w:val="28"/>
        </w:rPr>
        <w:t xml:space="preserve"> о</w:t>
      </w:r>
      <w:r w:rsidRPr="008F775D">
        <w:rPr>
          <w:rFonts w:ascii="Times New Roman" w:hAnsi="Times New Roman" w:cs="Times New Roman"/>
          <w:sz w:val="28"/>
          <w:szCs w:val="28"/>
        </w:rPr>
        <w:t xml:space="preserve">беспечить </w:t>
      </w:r>
      <w:proofErr w:type="gramStart"/>
      <w:r w:rsidR="00006D20" w:rsidRPr="008F775D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006D20" w:rsidRPr="008F775D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8F775D">
        <w:rPr>
          <w:rFonts w:ascii="Times New Roman" w:hAnsi="Times New Roman" w:cs="Times New Roman"/>
          <w:sz w:val="28"/>
          <w:szCs w:val="28"/>
        </w:rPr>
        <w:t xml:space="preserve"> </w:t>
      </w:r>
      <w:r w:rsidR="00006D20" w:rsidRPr="008F775D">
        <w:rPr>
          <w:rFonts w:ascii="Times New Roman" w:hAnsi="Times New Roman" w:cs="Times New Roman"/>
          <w:sz w:val="28"/>
          <w:szCs w:val="28"/>
        </w:rPr>
        <w:t>муниц</w:t>
      </w:r>
      <w:r w:rsidR="008F775D" w:rsidRPr="008F775D">
        <w:rPr>
          <w:rFonts w:ascii="Times New Roman" w:hAnsi="Times New Roman" w:cs="Times New Roman"/>
          <w:sz w:val="28"/>
          <w:szCs w:val="28"/>
        </w:rPr>
        <w:t>ипальных целевых программ в пол</w:t>
      </w:r>
      <w:r w:rsidR="00006D20" w:rsidRPr="008F775D">
        <w:rPr>
          <w:rFonts w:ascii="Times New Roman" w:hAnsi="Times New Roman" w:cs="Times New Roman"/>
          <w:sz w:val="28"/>
          <w:szCs w:val="28"/>
        </w:rPr>
        <w:t>ном объеме</w:t>
      </w:r>
      <w:r w:rsidR="008F775D" w:rsidRPr="008F775D">
        <w:rPr>
          <w:rFonts w:ascii="Times New Roman" w:hAnsi="Times New Roman" w:cs="Times New Roman"/>
          <w:sz w:val="28"/>
          <w:szCs w:val="28"/>
        </w:rPr>
        <w:t xml:space="preserve"> доведенных лимитов</w:t>
      </w:r>
      <w:r w:rsidR="00CA6691">
        <w:rPr>
          <w:rFonts w:ascii="Times New Roman" w:hAnsi="Times New Roman" w:cs="Times New Roman"/>
          <w:sz w:val="28"/>
          <w:szCs w:val="28"/>
        </w:rPr>
        <w:t>.</w:t>
      </w:r>
      <w:r w:rsidR="00006D20" w:rsidRPr="008F7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A14" w:rsidRPr="008F775D" w:rsidRDefault="00015A14" w:rsidP="008F775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60A01" w:rsidRDefault="00373DDD" w:rsidP="008F77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    </w:t>
      </w:r>
      <w:r w:rsidR="008F775D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4.</w:t>
      </w:r>
      <w:r w:rsidR="000124E5" w:rsidRPr="008F775D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Отделу по имуществу </w:t>
      </w:r>
      <w:proofErr w:type="spellStart"/>
      <w:r w:rsidR="00A72DE4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Хилокского</w:t>
      </w:r>
      <w:proofErr w:type="spellEnd"/>
      <w:r w:rsidR="00A72DE4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</w:t>
      </w:r>
      <w:r w:rsidR="000124E5" w:rsidRPr="008F775D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муницип</w:t>
      </w:r>
      <w:r w:rsidR="00A72DE4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ального округа </w:t>
      </w:r>
      <w:r w:rsidR="000124E5" w:rsidRPr="008F775D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доработать реестр муниципального имущества муници</w:t>
      </w:r>
      <w:r w:rsidR="00A72DE4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пального округа</w:t>
      </w:r>
      <w:r w:rsidR="000124E5" w:rsidRPr="00A1662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Pr="00A16626">
        <w:rPr>
          <w:rFonts w:ascii="Times New Roman" w:hAnsi="Times New Roman" w:cs="Times New Roman"/>
          <w:sz w:val="28"/>
          <w:szCs w:val="28"/>
          <w:lang w:eastAsia="ar-SA"/>
        </w:rPr>
        <w:t xml:space="preserve">Проработать вопрос либо </w:t>
      </w:r>
      <w:proofErr w:type="gramStart"/>
      <w:r w:rsidRPr="00A16626">
        <w:rPr>
          <w:rFonts w:ascii="Times New Roman" w:hAnsi="Times New Roman" w:cs="Times New Roman"/>
          <w:sz w:val="28"/>
          <w:szCs w:val="28"/>
          <w:lang w:eastAsia="ar-SA"/>
        </w:rPr>
        <w:t>об</w:t>
      </w:r>
      <w:proofErr w:type="gramEnd"/>
      <w:r w:rsidRPr="00A16626">
        <w:rPr>
          <w:rFonts w:ascii="Times New Roman" w:hAnsi="Times New Roman" w:cs="Times New Roman"/>
          <w:sz w:val="28"/>
          <w:szCs w:val="28"/>
          <w:lang w:eastAsia="ar-SA"/>
        </w:rPr>
        <w:t xml:space="preserve"> разделении реестра на два реестра:</w:t>
      </w:r>
      <w:r w:rsidR="00D8120C" w:rsidRPr="00A16626">
        <w:rPr>
          <w:rFonts w:ascii="Times New Roman" w:hAnsi="Times New Roman" w:cs="Times New Roman"/>
          <w:sz w:val="28"/>
          <w:szCs w:val="28"/>
          <w:lang w:eastAsia="ar-SA"/>
        </w:rPr>
        <w:t xml:space="preserve"> реестр</w:t>
      </w:r>
      <w:r w:rsidRPr="00A16626">
        <w:rPr>
          <w:rFonts w:ascii="Times New Roman" w:hAnsi="Times New Roman" w:cs="Times New Roman"/>
          <w:sz w:val="28"/>
          <w:szCs w:val="28"/>
          <w:lang w:eastAsia="ar-SA"/>
        </w:rPr>
        <w:t xml:space="preserve"> имущества находящего в оперативном управлении, и имущества составляющему казну муниципального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района, либо подвести итоги по каждому направлению в данном реестре. </w:t>
      </w:r>
    </w:p>
    <w:p w:rsidR="00B75892" w:rsidRDefault="00C60A01" w:rsidP="008F775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C60A01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В срок до 01.05.2026 года</w:t>
      </w:r>
      <w:r w:rsidRPr="00C60A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07BFC">
        <w:rPr>
          <w:rFonts w:ascii="Times New Roman" w:hAnsi="Times New Roman" w:cs="Times New Roman"/>
          <w:sz w:val="28"/>
          <w:szCs w:val="28"/>
          <w:lang w:eastAsia="ar-SA"/>
        </w:rPr>
        <w:t xml:space="preserve"> отделу по имуществу</w:t>
      </w:r>
      <w:r w:rsidRPr="00C60A01"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предоставить в Контрольно-счетный орган письменное пояснение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 фактам искажения годовой отчетности с данными представленного реестра муниципального имущества.</w:t>
      </w:r>
    </w:p>
    <w:p w:rsidR="00B75892" w:rsidRPr="00207BFC" w:rsidRDefault="00B75892" w:rsidP="008F775D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Нарушения по ведению бухгалтерского учета имущества казны неоднократно указы</w:t>
      </w:r>
      <w:r w:rsidR="000F2EF4">
        <w:rPr>
          <w:rFonts w:ascii="Times New Roman" w:hAnsi="Times New Roman" w:cs="Times New Roman"/>
          <w:sz w:val="28"/>
          <w:szCs w:val="28"/>
          <w:lang w:eastAsia="ar-SA"/>
        </w:rPr>
        <w:t xml:space="preserve">ваются </w:t>
      </w:r>
      <w:proofErr w:type="gramStart"/>
      <w:r w:rsidR="000F2EF4">
        <w:rPr>
          <w:rFonts w:ascii="Times New Roman" w:hAnsi="Times New Roman" w:cs="Times New Roman"/>
          <w:sz w:val="28"/>
          <w:szCs w:val="28"/>
          <w:lang w:eastAsia="ar-SA"/>
        </w:rPr>
        <w:t>при</w:t>
      </w:r>
      <w:proofErr w:type="gramEnd"/>
      <w:r w:rsidR="000F2EF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0F2EF4">
        <w:rPr>
          <w:rFonts w:ascii="Times New Roman" w:hAnsi="Times New Roman" w:cs="Times New Roman"/>
          <w:sz w:val="28"/>
          <w:szCs w:val="28"/>
          <w:lang w:eastAsia="ar-SA"/>
        </w:rPr>
        <w:t>подготовки</w:t>
      </w:r>
      <w:proofErr w:type="gramEnd"/>
      <w:r w:rsidR="000F2EF4">
        <w:rPr>
          <w:rFonts w:ascii="Times New Roman" w:hAnsi="Times New Roman" w:cs="Times New Roman"/>
          <w:sz w:val="28"/>
          <w:szCs w:val="28"/>
          <w:lang w:eastAsia="ar-SA"/>
        </w:rPr>
        <w:t xml:space="preserve"> заключения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 исполнении бюджета района на протяжении уже трех лет. </w:t>
      </w:r>
      <w:r w:rsidRPr="000F2EF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Данный факт еще раз свидетельствует о </w:t>
      </w:r>
      <w:proofErr w:type="gramStart"/>
      <w:r w:rsidRPr="000F2EF4">
        <w:rPr>
          <w:rFonts w:ascii="Times New Roman" w:hAnsi="Times New Roman" w:cs="Times New Roman"/>
          <w:b/>
          <w:sz w:val="28"/>
          <w:szCs w:val="28"/>
          <w:lang w:eastAsia="ar-SA"/>
        </w:rPr>
        <w:t>ненадлежащим</w:t>
      </w:r>
      <w:proofErr w:type="gramEnd"/>
      <w:r w:rsidRPr="000F2EF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исполнении должностных обязанностей специалиста</w:t>
      </w:r>
      <w:r w:rsidR="00716019" w:rsidRPr="000F2EF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в сфере имущественных отношений.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F2EF4">
        <w:rPr>
          <w:rFonts w:ascii="Times New Roman" w:hAnsi="Times New Roman" w:cs="Times New Roman"/>
          <w:sz w:val="28"/>
          <w:szCs w:val="28"/>
          <w:lang w:eastAsia="ar-SA"/>
        </w:rPr>
        <w:t>В связи</w:t>
      </w:r>
      <w:r w:rsidR="00137BA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F2EF4">
        <w:rPr>
          <w:rFonts w:ascii="Times New Roman" w:hAnsi="Times New Roman" w:cs="Times New Roman"/>
          <w:sz w:val="28"/>
          <w:szCs w:val="28"/>
          <w:lang w:eastAsia="ar-SA"/>
        </w:rPr>
        <w:t xml:space="preserve"> с чем Контрольно-счетный орган просит рассмотреть вопрос о привлечении должностного лица к дисциплинарной ответственности за ненадлежащее исполнение </w:t>
      </w:r>
      <w:r w:rsidR="00137BA5">
        <w:rPr>
          <w:rFonts w:ascii="Times New Roman" w:hAnsi="Times New Roman" w:cs="Times New Roman"/>
          <w:sz w:val="28"/>
          <w:szCs w:val="28"/>
          <w:lang w:eastAsia="ar-SA"/>
        </w:rPr>
        <w:t>должностных</w:t>
      </w:r>
      <w:r w:rsidR="000F2EF4">
        <w:rPr>
          <w:rFonts w:ascii="Times New Roman" w:hAnsi="Times New Roman" w:cs="Times New Roman"/>
          <w:sz w:val="28"/>
          <w:szCs w:val="28"/>
          <w:lang w:eastAsia="ar-SA"/>
        </w:rPr>
        <w:t xml:space="preserve"> обя</w:t>
      </w:r>
      <w:r w:rsidR="00137BA5">
        <w:rPr>
          <w:rFonts w:ascii="Times New Roman" w:hAnsi="Times New Roman" w:cs="Times New Roman"/>
          <w:sz w:val="28"/>
          <w:szCs w:val="28"/>
          <w:lang w:eastAsia="ar-SA"/>
        </w:rPr>
        <w:t>за</w:t>
      </w:r>
      <w:r w:rsidR="000F2EF4">
        <w:rPr>
          <w:rFonts w:ascii="Times New Roman" w:hAnsi="Times New Roman" w:cs="Times New Roman"/>
          <w:sz w:val="28"/>
          <w:szCs w:val="28"/>
          <w:lang w:eastAsia="ar-SA"/>
        </w:rPr>
        <w:t>нностей специалиста допустившего предоставление недостоверной отчетности</w:t>
      </w:r>
      <w:r w:rsidR="00137BA5">
        <w:rPr>
          <w:rFonts w:ascii="Times New Roman" w:hAnsi="Times New Roman" w:cs="Times New Roman"/>
          <w:sz w:val="28"/>
          <w:szCs w:val="28"/>
          <w:lang w:eastAsia="ar-SA"/>
        </w:rPr>
        <w:t xml:space="preserve"> по имуществу казны.</w:t>
      </w:r>
      <w:r w:rsidR="000F2EF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07BFC" w:rsidRPr="00207BFC">
        <w:rPr>
          <w:rFonts w:ascii="Times New Roman" w:hAnsi="Times New Roman" w:cs="Times New Roman"/>
          <w:b/>
          <w:i/>
          <w:sz w:val="28"/>
          <w:szCs w:val="28"/>
          <w:lang w:eastAsia="ar-SA"/>
        </w:rPr>
        <w:t>Информацию предоставить в Контрольно-счетный орган до 06.05.2026 года.</w:t>
      </w:r>
    </w:p>
    <w:p w:rsidR="000124E5" w:rsidRPr="00426886" w:rsidRDefault="00B75892" w:rsidP="0042688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137BA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60A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137BA5">
        <w:rPr>
          <w:rFonts w:ascii="Times New Roman" w:hAnsi="Times New Roman" w:cs="Times New Roman"/>
          <w:sz w:val="28"/>
          <w:szCs w:val="28"/>
          <w:lang w:eastAsia="ar-SA"/>
        </w:rPr>
        <w:t>Врип</w:t>
      </w:r>
      <w:proofErr w:type="spellEnd"/>
      <w:r w:rsidR="00C60A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37BA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A52FBD">
        <w:rPr>
          <w:rFonts w:ascii="Times New Roman" w:hAnsi="Times New Roman" w:cs="Times New Roman"/>
          <w:sz w:val="28"/>
          <w:szCs w:val="28"/>
          <w:shd w:val="clear" w:color="auto" w:fill="FFFFFF"/>
        </w:rPr>
        <w:t>лавы</w:t>
      </w:r>
      <w:r w:rsidR="00D8120C" w:rsidRPr="00D8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«</w:t>
      </w:r>
      <w:proofErr w:type="spellStart"/>
      <w:r w:rsidR="00D8120C" w:rsidRPr="00D8120C">
        <w:rPr>
          <w:rFonts w:ascii="Times New Roman" w:hAnsi="Times New Roman" w:cs="Times New Roman"/>
          <w:sz w:val="28"/>
          <w:szCs w:val="28"/>
          <w:shd w:val="clear" w:color="auto" w:fill="FFFFFF"/>
        </w:rPr>
        <w:t>Хилокский</w:t>
      </w:r>
      <w:proofErr w:type="spellEnd"/>
      <w:r w:rsidR="00D8120C" w:rsidRPr="00D8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район» решить вопрос с программным обеспечением для осуществления бухгалтерского учета в </w:t>
      </w:r>
      <w:r w:rsidR="00D812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соответствии с </w:t>
      </w:r>
      <w:r w:rsidR="00D8120C" w:rsidRPr="00D8120C">
        <w:rPr>
          <w:rFonts w:ascii="Times New Roman" w:hAnsi="Times New Roman" w:cs="Times New Roman"/>
          <w:sz w:val="28"/>
          <w:szCs w:val="28"/>
          <w:shd w:val="clear" w:color="auto" w:fill="FFFFFF"/>
        </w:rPr>
        <w:t>вышеуказанными инструкциями и требованиями.</w:t>
      </w:r>
    </w:p>
    <w:p w:rsidR="00BF0612" w:rsidRPr="003340E1" w:rsidRDefault="003340E1" w:rsidP="00373DD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</w:pPr>
      <w:r w:rsidRPr="003340E1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Выполнив</w:t>
      </w:r>
      <w:r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</w:t>
      </w:r>
      <w:r w:rsidR="00BF0612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независимую внешнюю проверку проекта решения</w:t>
      </w: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«Об исполнении бюджета </w:t>
      </w:r>
      <w:r w:rsidR="00A72DE4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муницип</w:t>
      </w:r>
      <w:r w:rsidR="00A72DE4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ального </w:t>
      </w:r>
      <w:r w:rsidR="00543F39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района «</w:t>
      </w:r>
      <w:proofErr w:type="spellStart"/>
      <w:r w:rsidR="00543F39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Хилокский</w:t>
      </w:r>
      <w:proofErr w:type="spellEnd"/>
      <w:r w:rsidR="00543F39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район» </w:t>
      </w:r>
      <w:bookmarkStart w:id="7" w:name="_GoBack"/>
      <w:bookmarkEnd w:id="7"/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за 202</w:t>
      </w:r>
      <w:r w:rsidR="00A72DE4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год»</w:t>
      </w:r>
      <w:r w:rsidR="00BF0612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</w:t>
      </w:r>
      <w:r w:rsidR="00FC4CAF" w:rsidRPr="00424498"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 и подготовив настоящее заклю</w:t>
      </w:r>
      <w:r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  <w:t xml:space="preserve">чение, </w:t>
      </w:r>
      <w:r w:rsidRPr="008A1685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К</w:t>
      </w:r>
      <w:r w:rsidR="004816DB" w:rsidRPr="008A1685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онтрольно-счётный орган </w:t>
      </w:r>
      <w:proofErr w:type="spellStart"/>
      <w:r w:rsidR="00A72DE4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Хилокского</w:t>
      </w:r>
      <w:proofErr w:type="spellEnd"/>
      <w:r w:rsidR="00A72DE4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4816DB" w:rsidRPr="008A1685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муницип</w:t>
      </w:r>
      <w:r w:rsidR="00A72DE4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ального округа</w:t>
      </w:r>
      <w:r w:rsidR="00FC4CAF" w:rsidRPr="008A1685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предлагает</w:t>
      </w:r>
      <w:r w:rsidR="00FC4CAF" w:rsidRPr="003340E1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Совету </w:t>
      </w:r>
      <w:proofErr w:type="spellStart"/>
      <w:r w:rsidR="00A72DE4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Хилокского</w:t>
      </w:r>
      <w:proofErr w:type="spellEnd"/>
      <w:r w:rsidR="00A72DE4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FC4CAF" w:rsidRPr="003340E1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м</w:t>
      </w:r>
      <w:r w:rsidR="00A72DE4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униципального округа</w:t>
      </w:r>
      <w:r w:rsidR="00FC4CAF" w:rsidRPr="003340E1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</w:t>
      </w:r>
      <w:r w:rsidR="004816DB" w:rsidRPr="003340E1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принять и </w:t>
      </w:r>
      <w:r w:rsidR="00FC4CAF" w:rsidRPr="003340E1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утвердить проект решения  «Об исполнении бюджета </w:t>
      </w:r>
      <w:r w:rsidR="00137BA5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муниципального района «</w:t>
      </w:r>
      <w:proofErr w:type="spellStart"/>
      <w:r w:rsidR="00137BA5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Хилокский</w:t>
      </w:r>
      <w:proofErr w:type="spellEnd"/>
      <w:r w:rsidR="00137BA5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район» </w:t>
      </w:r>
      <w:r w:rsidR="004816DB" w:rsidRPr="003340E1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за 202</w:t>
      </w:r>
      <w:r w:rsidR="00A72DE4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>5</w:t>
      </w:r>
      <w:r w:rsidR="00FC4CAF" w:rsidRPr="003340E1">
        <w:rPr>
          <w:rFonts w:ascii="Times New Roman" w:eastAsia="Times New Roman" w:hAnsi="Times New Roman" w:cs="Times New Roman"/>
          <w:b/>
          <w:i/>
          <w:color w:val="000000" w:themeColor="text2"/>
          <w:sz w:val="28"/>
          <w:szCs w:val="28"/>
        </w:rPr>
        <w:t xml:space="preserve"> год».</w:t>
      </w:r>
    </w:p>
    <w:p w:rsidR="00BF0612" w:rsidRDefault="00BF0612" w:rsidP="00373DD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</w:pPr>
    </w:p>
    <w:p w:rsidR="00131FD3" w:rsidRPr="00424498" w:rsidRDefault="00131FD3" w:rsidP="00373DD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2"/>
          <w:sz w:val="28"/>
          <w:szCs w:val="28"/>
        </w:rPr>
      </w:pPr>
    </w:p>
    <w:p w:rsidR="00793F78" w:rsidRPr="00424498" w:rsidRDefault="00793F78" w:rsidP="006065D9">
      <w:pPr>
        <w:pStyle w:val="ConsPlusNormal"/>
        <w:widowControl/>
        <w:ind w:firstLine="284"/>
        <w:jc w:val="both"/>
        <w:rPr>
          <w:rFonts w:ascii="Times New Roman" w:hAnsi="Times New Roman" w:cs="Times New Roman"/>
          <w:color w:val="000000" w:themeColor="text2"/>
          <w:sz w:val="28"/>
          <w:szCs w:val="28"/>
        </w:rPr>
      </w:pPr>
    </w:p>
    <w:p w:rsidR="002C4DA6" w:rsidRDefault="002C4DA6" w:rsidP="00307E62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 w:rsidR="00D87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</w:t>
      </w:r>
      <w:r w:rsidR="00CD1AAF" w:rsidRPr="00424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4AF3" w:rsidRPr="002C4DA6" w:rsidRDefault="002C4DA6" w:rsidP="00307E62">
      <w:pPr>
        <w:pStyle w:val="ConsPlusNormal"/>
        <w:widowControl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Хилокского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>:</w:t>
      </w:r>
      <w:r w:rsidR="006065D9" w:rsidRPr="00424498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DE57C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Ю.А.Баранова</w:t>
      </w:r>
      <w:proofErr w:type="spellEnd"/>
      <w:r w:rsidR="006065D9" w:rsidRPr="0042449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F5A2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5D9" w:rsidRPr="004244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D87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7E6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 w:rsidR="00F24AF3" w:rsidRPr="002C4DA6" w:rsidSect="00B974C4">
      <w:footerReference w:type="default" r:id="rId14"/>
      <w:pgSz w:w="11906" w:h="16838"/>
      <w:pgMar w:top="1077" w:right="85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DFF" w:rsidRDefault="00325DFF" w:rsidP="00185C55">
      <w:pPr>
        <w:spacing w:after="0" w:line="240" w:lineRule="auto"/>
      </w:pPr>
      <w:r>
        <w:separator/>
      </w:r>
    </w:p>
  </w:endnote>
  <w:endnote w:type="continuationSeparator" w:id="0">
    <w:p w:rsidR="00325DFF" w:rsidRDefault="00325DFF" w:rsidP="0018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8360"/>
    </w:sdtPr>
    <w:sdtEndPr/>
    <w:sdtContent>
      <w:p w:rsidR="00A52FBD" w:rsidRDefault="00A52FB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F39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:rsidR="00A52FBD" w:rsidRDefault="00A52F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DFF" w:rsidRDefault="00325DFF" w:rsidP="00185C55">
      <w:pPr>
        <w:spacing w:after="0" w:line="240" w:lineRule="auto"/>
      </w:pPr>
      <w:r>
        <w:separator/>
      </w:r>
    </w:p>
  </w:footnote>
  <w:footnote w:type="continuationSeparator" w:id="0">
    <w:p w:rsidR="00325DFF" w:rsidRDefault="00325DFF" w:rsidP="0018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6FF"/>
    <w:multiLevelType w:val="hybridMultilevel"/>
    <w:tmpl w:val="44F6FA54"/>
    <w:lvl w:ilvl="0" w:tplc="ED0EED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4811E6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F0D5D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90426"/>
    <w:multiLevelType w:val="hybridMultilevel"/>
    <w:tmpl w:val="FF8C387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AA8130A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745CD"/>
    <w:multiLevelType w:val="hybridMultilevel"/>
    <w:tmpl w:val="2528FBB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B170771"/>
    <w:multiLevelType w:val="hybridMultilevel"/>
    <w:tmpl w:val="28E07056"/>
    <w:lvl w:ilvl="0" w:tplc="D1D8FA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8F25E8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36245"/>
    <w:multiLevelType w:val="hybridMultilevel"/>
    <w:tmpl w:val="261ECCDE"/>
    <w:lvl w:ilvl="0" w:tplc="3D1CD22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35553E27"/>
    <w:multiLevelType w:val="hybridMultilevel"/>
    <w:tmpl w:val="40DA4E8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6215D6A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2181B"/>
    <w:multiLevelType w:val="hybridMultilevel"/>
    <w:tmpl w:val="A0AC9754"/>
    <w:lvl w:ilvl="0" w:tplc="CD581F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AB503D5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7241F"/>
    <w:multiLevelType w:val="hybridMultilevel"/>
    <w:tmpl w:val="C902F0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605B04"/>
    <w:multiLevelType w:val="hybridMultilevel"/>
    <w:tmpl w:val="D84EB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7313F"/>
    <w:multiLevelType w:val="hybridMultilevel"/>
    <w:tmpl w:val="36829814"/>
    <w:lvl w:ilvl="0" w:tplc="EF52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3A5811"/>
    <w:multiLevelType w:val="hybridMultilevel"/>
    <w:tmpl w:val="F65CBB1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>
    <w:nsid w:val="5E6755BC"/>
    <w:multiLevelType w:val="hybridMultilevel"/>
    <w:tmpl w:val="81FC2134"/>
    <w:lvl w:ilvl="0" w:tplc="B0F89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2CB58E0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B86181"/>
    <w:multiLevelType w:val="hybridMultilevel"/>
    <w:tmpl w:val="5900DB9C"/>
    <w:lvl w:ilvl="0" w:tplc="E966A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D69B8"/>
    <w:multiLevelType w:val="hybridMultilevel"/>
    <w:tmpl w:val="52702A40"/>
    <w:lvl w:ilvl="0" w:tplc="16F0724C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>
    <w:nsid w:val="736F4446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53F15"/>
    <w:multiLevelType w:val="hybridMultilevel"/>
    <w:tmpl w:val="BCC4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"/>
  </w:num>
  <w:num w:numId="7">
    <w:abstractNumId w:val="21"/>
  </w:num>
  <w:num w:numId="8">
    <w:abstractNumId w:val="4"/>
  </w:num>
  <w:num w:numId="9">
    <w:abstractNumId w:val="5"/>
  </w:num>
  <w:num w:numId="10">
    <w:abstractNumId w:val="13"/>
  </w:num>
  <w:num w:numId="11">
    <w:abstractNumId w:val="7"/>
  </w:num>
  <w:num w:numId="12">
    <w:abstractNumId w:val="10"/>
  </w:num>
  <w:num w:numId="13">
    <w:abstractNumId w:val="18"/>
  </w:num>
  <w:num w:numId="14">
    <w:abstractNumId w:val="22"/>
  </w:num>
  <w:num w:numId="15">
    <w:abstractNumId w:val="15"/>
  </w:num>
  <w:num w:numId="16">
    <w:abstractNumId w:val="0"/>
  </w:num>
  <w:num w:numId="17">
    <w:abstractNumId w:val="6"/>
  </w:num>
  <w:num w:numId="18">
    <w:abstractNumId w:val="17"/>
  </w:num>
  <w:num w:numId="19">
    <w:abstractNumId w:val="8"/>
  </w:num>
  <w:num w:numId="20">
    <w:abstractNumId w:val="14"/>
  </w:num>
  <w:num w:numId="21">
    <w:abstractNumId w:val="11"/>
  </w:num>
  <w:num w:numId="22">
    <w:abstractNumId w:val="1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D9"/>
    <w:rsid w:val="00001ACA"/>
    <w:rsid w:val="00001F69"/>
    <w:rsid w:val="00002542"/>
    <w:rsid w:val="00004D08"/>
    <w:rsid w:val="000067C2"/>
    <w:rsid w:val="00006D20"/>
    <w:rsid w:val="00007C6A"/>
    <w:rsid w:val="000108F3"/>
    <w:rsid w:val="0001096F"/>
    <w:rsid w:val="000116FD"/>
    <w:rsid w:val="00011BFA"/>
    <w:rsid w:val="00011C1C"/>
    <w:rsid w:val="000124E5"/>
    <w:rsid w:val="00013110"/>
    <w:rsid w:val="00013E10"/>
    <w:rsid w:val="00013F4D"/>
    <w:rsid w:val="000148A8"/>
    <w:rsid w:val="00014E14"/>
    <w:rsid w:val="00015414"/>
    <w:rsid w:val="000158FE"/>
    <w:rsid w:val="00015A14"/>
    <w:rsid w:val="00015FAC"/>
    <w:rsid w:val="0001624B"/>
    <w:rsid w:val="00016708"/>
    <w:rsid w:val="000167AD"/>
    <w:rsid w:val="00016C95"/>
    <w:rsid w:val="00017B48"/>
    <w:rsid w:val="00017FB0"/>
    <w:rsid w:val="00020F72"/>
    <w:rsid w:val="0002147F"/>
    <w:rsid w:val="000217DA"/>
    <w:rsid w:val="00022996"/>
    <w:rsid w:val="00023A86"/>
    <w:rsid w:val="00023BFB"/>
    <w:rsid w:val="00025D72"/>
    <w:rsid w:val="00026D2E"/>
    <w:rsid w:val="000270F6"/>
    <w:rsid w:val="000275FB"/>
    <w:rsid w:val="000308DB"/>
    <w:rsid w:val="0003184D"/>
    <w:rsid w:val="0003423C"/>
    <w:rsid w:val="00035135"/>
    <w:rsid w:val="00035F49"/>
    <w:rsid w:val="000363BA"/>
    <w:rsid w:val="00037465"/>
    <w:rsid w:val="000404F8"/>
    <w:rsid w:val="0004089E"/>
    <w:rsid w:val="00040CE9"/>
    <w:rsid w:val="00041271"/>
    <w:rsid w:val="00041901"/>
    <w:rsid w:val="00042154"/>
    <w:rsid w:val="00042711"/>
    <w:rsid w:val="000433C9"/>
    <w:rsid w:val="000475C0"/>
    <w:rsid w:val="0005032B"/>
    <w:rsid w:val="000507A5"/>
    <w:rsid w:val="000508CC"/>
    <w:rsid w:val="000529CF"/>
    <w:rsid w:val="000548DF"/>
    <w:rsid w:val="00054DCA"/>
    <w:rsid w:val="00054E53"/>
    <w:rsid w:val="000554AA"/>
    <w:rsid w:val="00056A10"/>
    <w:rsid w:val="00057DBC"/>
    <w:rsid w:val="00065057"/>
    <w:rsid w:val="00065BE0"/>
    <w:rsid w:val="00065D41"/>
    <w:rsid w:val="000662EF"/>
    <w:rsid w:val="00066677"/>
    <w:rsid w:val="00071004"/>
    <w:rsid w:val="0007122F"/>
    <w:rsid w:val="000714C9"/>
    <w:rsid w:val="00071AA6"/>
    <w:rsid w:val="000720B3"/>
    <w:rsid w:val="000722A8"/>
    <w:rsid w:val="00072348"/>
    <w:rsid w:val="0007285F"/>
    <w:rsid w:val="00075A5C"/>
    <w:rsid w:val="00076A3D"/>
    <w:rsid w:val="00077805"/>
    <w:rsid w:val="00081C1C"/>
    <w:rsid w:val="00085820"/>
    <w:rsid w:val="00085B4B"/>
    <w:rsid w:val="00085CE5"/>
    <w:rsid w:val="00085D59"/>
    <w:rsid w:val="000877D3"/>
    <w:rsid w:val="00090521"/>
    <w:rsid w:val="00090EC3"/>
    <w:rsid w:val="000941BE"/>
    <w:rsid w:val="00094EE0"/>
    <w:rsid w:val="00095132"/>
    <w:rsid w:val="00095C5F"/>
    <w:rsid w:val="00095C81"/>
    <w:rsid w:val="000979C1"/>
    <w:rsid w:val="000A05AC"/>
    <w:rsid w:val="000A0B0C"/>
    <w:rsid w:val="000A1C25"/>
    <w:rsid w:val="000A3847"/>
    <w:rsid w:val="000A4C3C"/>
    <w:rsid w:val="000A60B7"/>
    <w:rsid w:val="000B035E"/>
    <w:rsid w:val="000B04D2"/>
    <w:rsid w:val="000B2580"/>
    <w:rsid w:val="000B2F7B"/>
    <w:rsid w:val="000B35B5"/>
    <w:rsid w:val="000B363D"/>
    <w:rsid w:val="000B3683"/>
    <w:rsid w:val="000B7F09"/>
    <w:rsid w:val="000C0A8E"/>
    <w:rsid w:val="000C4725"/>
    <w:rsid w:val="000C48E3"/>
    <w:rsid w:val="000C4D52"/>
    <w:rsid w:val="000C687D"/>
    <w:rsid w:val="000C712C"/>
    <w:rsid w:val="000D055D"/>
    <w:rsid w:val="000D069D"/>
    <w:rsid w:val="000D0C29"/>
    <w:rsid w:val="000D1AE8"/>
    <w:rsid w:val="000D2D70"/>
    <w:rsid w:val="000D3018"/>
    <w:rsid w:val="000D31CD"/>
    <w:rsid w:val="000D391D"/>
    <w:rsid w:val="000D40AC"/>
    <w:rsid w:val="000D54A1"/>
    <w:rsid w:val="000D5D6D"/>
    <w:rsid w:val="000D615B"/>
    <w:rsid w:val="000D6537"/>
    <w:rsid w:val="000D6B38"/>
    <w:rsid w:val="000D7278"/>
    <w:rsid w:val="000D73DE"/>
    <w:rsid w:val="000E051D"/>
    <w:rsid w:val="000E0F21"/>
    <w:rsid w:val="000E220E"/>
    <w:rsid w:val="000E2BA4"/>
    <w:rsid w:val="000E34A4"/>
    <w:rsid w:val="000E3B75"/>
    <w:rsid w:val="000E3C23"/>
    <w:rsid w:val="000E429C"/>
    <w:rsid w:val="000E4312"/>
    <w:rsid w:val="000E475C"/>
    <w:rsid w:val="000E492C"/>
    <w:rsid w:val="000E547E"/>
    <w:rsid w:val="000E71B5"/>
    <w:rsid w:val="000F0ABF"/>
    <w:rsid w:val="000F128B"/>
    <w:rsid w:val="000F2EF4"/>
    <w:rsid w:val="000F3F15"/>
    <w:rsid w:val="000F45C0"/>
    <w:rsid w:val="000F6467"/>
    <w:rsid w:val="000F6F5B"/>
    <w:rsid w:val="0010051D"/>
    <w:rsid w:val="001017ED"/>
    <w:rsid w:val="0010200C"/>
    <w:rsid w:val="00102F74"/>
    <w:rsid w:val="00103954"/>
    <w:rsid w:val="00104043"/>
    <w:rsid w:val="00104369"/>
    <w:rsid w:val="00107377"/>
    <w:rsid w:val="001112F0"/>
    <w:rsid w:val="001117B7"/>
    <w:rsid w:val="001119AB"/>
    <w:rsid w:val="00111ED6"/>
    <w:rsid w:val="00112A0A"/>
    <w:rsid w:val="00112D79"/>
    <w:rsid w:val="00115432"/>
    <w:rsid w:val="00115EAD"/>
    <w:rsid w:val="00116DEC"/>
    <w:rsid w:val="00116EAC"/>
    <w:rsid w:val="00117D09"/>
    <w:rsid w:val="00120183"/>
    <w:rsid w:val="00121D9C"/>
    <w:rsid w:val="0012291C"/>
    <w:rsid w:val="00122A97"/>
    <w:rsid w:val="00125A39"/>
    <w:rsid w:val="001264BE"/>
    <w:rsid w:val="00126EE6"/>
    <w:rsid w:val="00130AA3"/>
    <w:rsid w:val="00130CEE"/>
    <w:rsid w:val="0013119F"/>
    <w:rsid w:val="00131FA0"/>
    <w:rsid w:val="00131FD3"/>
    <w:rsid w:val="00132244"/>
    <w:rsid w:val="001338EC"/>
    <w:rsid w:val="00135327"/>
    <w:rsid w:val="00135ACE"/>
    <w:rsid w:val="001363AE"/>
    <w:rsid w:val="00137BA5"/>
    <w:rsid w:val="0014020B"/>
    <w:rsid w:val="0014021E"/>
    <w:rsid w:val="00140B47"/>
    <w:rsid w:val="001410CC"/>
    <w:rsid w:val="00141752"/>
    <w:rsid w:val="00141B42"/>
    <w:rsid w:val="00143687"/>
    <w:rsid w:val="001440E7"/>
    <w:rsid w:val="0014433B"/>
    <w:rsid w:val="00144E31"/>
    <w:rsid w:val="00145C37"/>
    <w:rsid w:val="0014746A"/>
    <w:rsid w:val="00152BC0"/>
    <w:rsid w:val="00152C67"/>
    <w:rsid w:val="001542C0"/>
    <w:rsid w:val="00155311"/>
    <w:rsid w:val="0015673B"/>
    <w:rsid w:val="00157255"/>
    <w:rsid w:val="001618F8"/>
    <w:rsid w:val="00161C75"/>
    <w:rsid w:val="00162809"/>
    <w:rsid w:val="00162A61"/>
    <w:rsid w:val="0016330B"/>
    <w:rsid w:val="001634A3"/>
    <w:rsid w:val="0016369B"/>
    <w:rsid w:val="00165082"/>
    <w:rsid w:val="001653D2"/>
    <w:rsid w:val="00166517"/>
    <w:rsid w:val="0017070C"/>
    <w:rsid w:val="00170A4F"/>
    <w:rsid w:val="001710D9"/>
    <w:rsid w:val="001722AD"/>
    <w:rsid w:val="00173283"/>
    <w:rsid w:val="00174E2F"/>
    <w:rsid w:val="00175ED0"/>
    <w:rsid w:val="00176E82"/>
    <w:rsid w:val="0017705F"/>
    <w:rsid w:val="00180705"/>
    <w:rsid w:val="00180C9D"/>
    <w:rsid w:val="00181AAA"/>
    <w:rsid w:val="00182521"/>
    <w:rsid w:val="00183C28"/>
    <w:rsid w:val="0018427C"/>
    <w:rsid w:val="00185AC4"/>
    <w:rsid w:val="00185C55"/>
    <w:rsid w:val="00185EEA"/>
    <w:rsid w:val="00186A4B"/>
    <w:rsid w:val="0019026C"/>
    <w:rsid w:val="00191DA6"/>
    <w:rsid w:val="00192DF1"/>
    <w:rsid w:val="001939AA"/>
    <w:rsid w:val="00194215"/>
    <w:rsid w:val="00194CB9"/>
    <w:rsid w:val="00194E33"/>
    <w:rsid w:val="001959A0"/>
    <w:rsid w:val="00195D35"/>
    <w:rsid w:val="0019630A"/>
    <w:rsid w:val="00196CC2"/>
    <w:rsid w:val="00196CC5"/>
    <w:rsid w:val="001971B7"/>
    <w:rsid w:val="001A0148"/>
    <w:rsid w:val="001A1B02"/>
    <w:rsid w:val="001A1CA7"/>
    <w:rsid w:val="001A1EA8"/>
    <w:rsid w:val="001A3D5A"/>
    <w:rsid w:val="001A6ADD"/>
    <w:rsid w:val="001B0311"/>
    <w:rsid w:val="001B0E68"/>
    <w:rsid w:val="001B0FB7"/>
    <w:rsid w:val="001B1B3C"/>
    <w:rsid w:val="001B220E"/>
    <w:rsid w:val="001B39BF"/>
    <w:rsid w:val="001B40FD"/>
    <w:rsid w:val="001B490B"/>
    <w:rsid w:val="001B52AA"/>
    <w:rsid w:val="001B689B"/>
    <w:rsid w:val="001B6BAB"/>
    <w:rsid w:val="001C06D7"/>
    <w:rsid w:val="001C0D0F"/>
    <w:rsid w:val="001C2198"/>
    <w:rsid w:val="001C5EE8"/>
    <w:rsid w:val="001C712B"/>
    <w:rsid w:val="001D01D5"/>
    <w:rsid w:val="001D22BE"/>
    <w:rsid w:val="001D2BEA"/>
    <w:rsid w:val="001D4123"/>
    <w:rsid w:val="001D4B5A"/>
    <w:rsid w:val="001E2498"/>
    <w:rsid w:val="001E3D16"/>
    <w:rsid w:val="001E5D29"/>
    <w:rsid w:val="001F023E"/>
    <w:rsid w:val="001F1895"/>
    <w:rsid w:val="001F4407"/>
    <w:rsid w:val="001F4459"/>
    <w:rsid w:val="001F4472"/>
    <w:rsid w:val="001F4D05"/>
    <w:rsid w:val="001F5DB2"/>
    <w:rsid w:val="001F5FC3"/>
    <w:rsid w:val="001F6E97"/>
    <w:rsid w:val="00202201"/>
    <w:rsid w:val="0020306A"/>
    <w:rsid w:val="002036AF"/>
    <w:rsid w:val="0020483A"/>
    <w:rsid w:val="00204E5F"/>
    <w:rsid w:val="00204EAD"/>
    <w:rsid w:val="00207BFC"/>
    <w:rsid w:val="00207D13"/>
    <w:rsid w:val="0021098C"/>
    <w:rsid w:val="00211EAC"/>
    <w:rsid w:val="00212579"/>
    <w:rsid w:val="00212748"/>
    <w:rsid w:val="00213497"/>
    <w:rsid w:val="002134BE"/>
    <w:rsid w:val="002139F2"/>
    <w:rsid w:val="00213DEC"/>
    <w:rsid w:val="00213FA8"/>
    <w:rsid w:val="002167A1"/>
    <w:rsid w:val="00216A52"/>
    <w:rsid w:val="00217EBF"/>
    <w:rsid w:val="00220333"/>
    <w:rsid w:val="00220A75"/>
    <w:rsid w:val="00220FF5"/>
    <w:rsid w:val="0022335C"/>
    <w:rsid w:val="00223E93"/>
    <w:rsid w:val="002245BC"/>
    <w:rsid w:val="00224691"/>
    <w:rsid w:val="002257C6"/>
    <w:rsid w:val="00225B64"/>
    <w:rsid w:val="00226CFE"/>
    <w:rsid w:val="002331CF"/>
    <w:rsid w:val="00233EC2"/>
    <w:rsid w:val="00234869"/>
    <w:rsid w:val="0023601F"/>
    <w:rsid w:val="00236876"/>
    <w:rsid w:val="0023790C"/>
    <w:rsid w:val="00237CC7"/>
    <w:rsid w:val="00237E77"/>
    <w:rsid w:val="00242DE6"/>
    <w:rsid w:val="00244755"/>
    <w:rsid w:val="00245A25"/>
    <w:rsid w:val="00245BD9"/>
    <w:rsid w:val="002511D4"/>
    <w:rsid w:val="002514DD"/>
    <w:rsid w:val="00251D5E"/>
    <w:rsid w:val="00254E26"/>
    <w:rsid w:val="002567E7"/>
    <w:rsid w:val="00257D81"/>
    <w:rsid w:val="00257F99"/>
    <w:rsid w:val="0026039E"/>
    <w:rsid w:val="0026092B"/>
    <w:rsid w:val="00260A58"/>
    <w:rsid w:val="00261B33"/>
    <w:rsid w:val="00261E38"/>
    <w:rsid w:val="002620A2"/>
    <w:rsid w:val="0026236A"/>
    <w:rsid w:val="002634D2"/>
    <w:rsid w:val="0026363C"/>
    <w:rsid w:val="00264519"/>
    <w:rsid w:val="002646FA"/>
    <w:rsid w:val="0026569F"/>
    <w:rsid w:val="00265854"/>
    <w:rsid w:val="00265A64"/>
    <w:rsid w:val="002662C3"/>
    <w:rsid w:val="00266361"/>
    <w:rsid w:val="002706E1"/>
    <w:rsid w:val="002725F9"/>
    <w:rsid w:val="00272603"/>
    <w:rsid w:val="00272F01"/>
    <w:rsid w:val="00273EB8"/>
    <w:rsid w:val="00274FAF"/>
    <w:rsid w:val="00276A39"/>
    <w:rsid w:val="0028162A"/>
    <w:rsid w:val="002818CE"/>
    <w:rsid w:val="00281CAE"/>
    <w:rsid w:val="002822EC"/>
    <w:rsid w:val="0028371C"/>
    <w:rsid w:val="00284167"/>
    <w:rsid w:val="00284B4C"/>
    <w:rsid w:val="00285E07"/>
    <w:rsid w:val="00285E63"/>
    <w:rsid w:val="00287601"/>
    <w:rsid w:val="00290731"/>
    <w:rsid w:val="00292E8A"/>
    <w:rsid w:val="00292F89"/>
    <w:rsid w:val="00293465"/>
    <w:rsid w:val="00293B73"/>
    <w:rsid w:val="00293F6E"/>
    <w:rsid w:val="00295A8D"/>
    <w:rsid w:val="00295E63"/>
    <w:rsid w:val="002965E5"/>
    <w:rsid w:val="002A007E"/>
    <w:rsid w:val="002A06EA"/>
    <w:rsid w:val="002A07B3"/>
    <w:rsid w:val="002A0C2A"/>
    <w:rsid w:val="002A2854"/>
    <w:rsid w:val="002A3174"/>
    <w:rsid w:val="002A4024"/>
    <w:rsid w:val="002A7251"/>
    <w:rsid w:val="002A76A1"/>
    <w:rsid w:val="002B0088"/>
    <w:rsid w:val="002B13C8"/>
    <w:rsid w:val="002B34F0"/>
    <w:rsid w:val="002B3F02"/>
    <w:rsid w:val="002B4C66"/>
    <w:rsid w:val="002B527F"/>
    <w:rsid w:val="002B5E68"/>
    <w:rsid w:val="002C0E41"/>
    <w:rsid w:val="002C21CB"/>
    <w:rsid w:val="002C2581"/>
    <w:rsid w:val="002C4DA6"/>
    <w:rsid w:val="002D13DD"/>
    <w:rsid w:val="002D22BD"/>
    <w:rsid w:val="002D37D0"/>
    <w:rsid w:val="002D5368"/>
    <w:rsid w:val="002D55BE"/>
    <w:rsid w:val="002D6507"/>
    <w:rsid w:val="002D6B92"/>
    <w:rsid w:val="002D78C9"/>
    <w:rsid w:val="002D7F12"/>
    <w:rsid w:val="002E013F"/>
    <w:rsid w:val="002E0E82"/>
    <w:rsid w:val="002E105C"/>
    <w:rsid w:val="002E13D6"/>
    <w:rsid w:val="002E4903"/>
    <w:rsid w:val="002E5773"/>
    <w:rsid w:val="002E5D22"/>
    <w:rsid w:val="002E5FE5"/>
    <w:rsid w:val="002E6052"/>
    <w:rsid w:val="002F0D8C"/>
    <w:rsid w:val="002F1D0C"/>
    <w:rsid w:val="002F261B"/>
    <w:rsid w:val="002F2CCD"/>
    <w:rsid w:val="002F3237"/>
    <w:rsid w:val="002F55A1"/>
    <w:rsid w:val="002F6CE4"/>
    <w:rsid w:val="002F76B7"/>
    <w:rsid w:val="0030283B"/>
    <w:rsid w:val="00302D1E"/>
    <w:rsid w:val="00302DAC"/>
    <w:rsid w:val="0030315E"/>
    <w:rsid w:val="00303C8A"/>
    <w:rsid w:val="003046B0"/>
    <w:rsid w:val="0030501B"/>
    <w:rsid w:val="003050C0"/>
    <w:rsid w:val="00307E62"/>
    <w:rsid w:val="00307F56"/>
    <w:rsid w:val="0031098D"/>
    <w:rsid w:val="003119D1"/>
    <w:rsid w:val="00315D3B"/>
    <w:rsid w:val="00316847"/>
    <w:rsid w:val="00316E45"/>
    <w:rsid w:val="0032019D"/>
    <w:rsid w:val="003203E7"/>
    <w:rsid w:val="00320431"/>
    <w:rsid w:val="003207A8"/>
    <w:rsid w:val="003214E7"/>
    <w:rsid w:val="0032158D"/>
    <w:rsid w:val="00321982"/>
    <w:rsid w:val="00321C28"/>
    <w:rsid w:val="003223F0"/>
    <w:rsid w:val="00322F4C"/>
    <w:rsid w:val="0032315C"/>
    <w:rsid w:val="0032370E"/>
    <w:rsid w:val="0032371B"/>
    <w:rsid w:val="0032397B"/>
    <w:rsid w:val="003244B9"/>
    <w:rsid w:val="00324861"/>
    <w:rsid w:val="00325DED"/>
    <w:rsid w:val="00325DFF"/>
    <w:rsid w:val="003262CC"/>
    <w:rsid w:val="003263C3"/>
    <w:rsid w:val="003279D3"/>
    <w:rsid w:val="00327A20"/>
    <w:rsid w:val="003312AE"/>
    <w:rsid w:val="003314CB"/>
    <w:rsid w:val="003317BF"/>
    <w:rsid w:val="003340E1"/>
    <w:rsid w:val="00334810"/>
    <w:rsid w:val="0033511A"/>
    <w:rsid w:val="00335807"/>
    <w:rsid w:val="00335BBD"/>
    <w:rsid w:val="00335C78"/>
    <w:rsid w:val="00336727"/>
    <w:rsid w:val="003368EA"/>
    <w:rsid w:val="00336AE9"/>
    <w:rsid w:val="00337337"/>
    <w:rsid w:val="0033758C"/>
    <w:rsid w:val="003375B5"/>
    <w:rsid w:val="00341083"/>
    <w:rsid w:val="003413C5"/>
    <w:rsid w:val="00341A08"/>
    <w:rsid w:val="00341D50"/>
    <w:rsid w:val="00341F72"/>
    <w:rsid w:val="0034233D"/>
    <w:rsid w:val="0034289C"/>
    <w:rsid w:val="00343289"/>
    <w:rsid w:val="00343302"/>
    <w:rsid w:val="00343D34"/>
    <w:rsid w:val="00344922"/>
    <w:rsid w:val="003450D3"/>
    <w:rsid w:val="00345AF1"/>
    <w:rsid w:val="00345E71"/>
    <w:rsid w:val="00346627"/>
    <w:rsid w:val="003505FE"/>
    <w:rsid w:val="00350D70"/>
    <w:rsid w:val="00351BFE"/>
    <w:rsid w:val="00352CFA"/>
    <w:rsid w:val="00353FA1"/>
    <w:rsid w:val="003547B8"/>
    <w:rsid w:val="003550FD"/>
    <w:rsid w:val="003560DC"/>
    <w:rsid w:val="0036358E"/>
    <w:rsid w:val="003659BF"/>
    <w:rsid w:val="00367A54"/>
    <w:rsid w:val="003700AB"/>
    <w:rsid w:val="00370BF9"/>
    <w:rsid w:val="00370F81"/>
    <w:rsid w:val="00373DDD"/>
    <w:rsid w:val="003750CE"/>
    <w:rsid w:val="003757E9"/>
    <w:rsid w:val="00376A24"/>
    <w:rsid w:val="00377803"/>
    <w:rsid w:val="00377905"/>
    <w:rsid w:val="00381910"/>
    <w:rsid w:val="00381DC5"/>
    <w:rsid w:val="0038274B"/>
    <w:rsid w:val="00384099"/>
    <w:rsid w:val="00384535"/>
    <w:rsid w:val="003869D6"/>
    <w:rsid w:val="00391F25"/>
    <w:rsid w:val="00392F0D"/>
    <w:rsid w:val="00393FC8"/>
    <w:rsid w:val="003947B4"/>
    <w:rsid w:val="00395193"/>
    <w:rsid w:val="003958D0"/>
    <w:rsid w:val="003A1235"/>
    <w:rsid w:val="003A207B"/>
    <w:rsid w:val="003A23AC"/>
    <w:rsid w:val="003A27E4"/>
    <w:rsid w:val="003A3B3F"/>
    <w:rsid w:val="003A3DCA"/>
    <w:rsid w:val="003A4891"/>
    <w:rsid w:val="003A4C50"/>
    <w:rsid w:val="003A4C8F"/>
    <w:rsid w:val="003A4EB8"/>
    <w:rsid w:val="003B0FFC"/>
    <w:rsid w:val="003B237A"/>
    <w:rsid w:val="003B4778"/>
    <w:rsid w:val="003B5228"/>
    <w:rsid w:val="003B6295"/>
    <w:rsid w:val="003C018D"/>
    <w:rsid w:val="003C4887"/>
    <w:rsid w:val="003C6EDE"/>
    <w:rsid w:val="003D21D3"/>
    <w:rsid w:val="003D3F9D"/>
    <w:rsid w:val="003D405F"/>
    <w:rsid w:val="003D4E2C"/>
    <w:rsid w:val="003D507B"/>
    <w:rsid w:val="003D5C8C"/>
    <w:rsid w:val="003D643D"/>
    <w:rsid w:val="003D7BEB"/>
    <w:rsid w:val="003E007E"/>
    <w:rsid w:val="003E00A7"/>
    <w:rsid w:val="003E2190"/>
    <w:rsid w:val="003E2283"/>
    <w:rsid w:val="003E2545"/>
    <w:rsid w:val="003E43BC"/>
    <w:rsid w:val="003E43CE"/>
    <w:rsid w:val="003E4FFA"/>
    <w:rsid w:val="003E5329"/>
    <w:rsid w:val="003E5994"/>
    <w:rsid w:val="003E5FD7"/>
    <w:rsid w:val="003F15E5"/>
    <w:rsid w:val="003F428F"/>
    <w:rsid w:val="003F42B3"/>
    <w:rsid w:val="003F503A"/>
    <w:rsid w:val="003F5B2E"/>
    <w:rsid w:val="003F6C9E"/>
    <w:rsid w:val="003F7BF5"/>
    <w:rsid w:val="00400574"/>
    <w:rsid w:val="004005C9"/>
    <w:rsid w:val="004020C1"/>
    <w:rsid w:val="004035D8"/>
    <w:rsid w:val="004042B0"/>
    <w:rsid w:val="0040649F"/>
    <w:rsid w:val="00406636"/>
    <w:rsid w:val="00407AC6"/>
    <w:rsid w:val="00407DF4"/>
    <w:rsid w:val="0041291A"/>
    <w:rsid w:val="00412AE0"/>
    <w:rsid w:val="00413F25"/>
    <w:rsid w:val="00414AD8"/>
    <w:rsid w:val="00415DCC"/>
    <w:rsid w:val="00415E2D"/>
    <w:rsid w:val="00420690"/>
    <w:rsid w:val="0042351D"/>
    <w:rsid w:val="00423671"/>
    <w:rsid w:val="00424498"/>
    <w:rsid w:val="004247C4"/>
    <w:rsid w:val="004251E5"/>
    <w:rsid w:val="0042684D"/>
    <w:rsid w:val="00426886"/>
    <w:rsid w:val="0042698C"/>
    <w:rsid w:val="00427176"/>
    <w:rsid w:val="004302C6"/>
    <w:rsid w:val="00431015"/>
    <w:rsid w:val="00431340"/>
    <w:rsid w:val="0043422B"/>
    <w:rsid w:val="00435158"/>
    <w:rsid w:val="00435BB5"/>
    <w:rsid w:val="00435BB6"/>
    <w:rsid w:val="004367DD"/>
    <w:rsid w:val="00436E01"/>
    <w:rsid w:val="00440575"/>
    <w:rsid w:val="00440970"/>
    <w:rsid w:val="00442248"/>
    <w:rsid w:val="00442BBA"/>
    <w:rsid w:val="0044351F"/>
    <w:rsid w:val="00443876"/>
    <w:rsid w:val="004449D6"/>
    <w:rsid w:val="00444BE5"/>
    <w:rsid w:val="004457E2"/>
    <w:rsid w:val="004458AD"/>
    <w:rsid w:val="00445CED"/>
    <w:rsid w:val="0044634F"/>
    <w:rsid w:val="00447077"/>
    <w:rsid w:val="00447526"/>
    <w:rsid w:val="004477DA"/>
    <w:rsid w:val="004511BD"/>
    <w:rsid w:val="004520F8"/>
    <w:rsid w:val="00453676"/>
    <w:rsid w:val="00454C4E"/>
    <w:rsid w:val="0045580C"/>
    <w:rsid w:val="004565F1"/>
    <w:rsid w:val="0045766B"/>
    <w:rsid w:val="0045783C"/>
    <w:rsid w:val="00457C18"/>
    <w:rsid w:val="0046053A"/>
    <w:rsid w:val="00462981"/>
    <w:rsid w:val="004644E6"/>
    <w:rsid w:val="00464C3E"/>
    <w:rsid w:val="0046611D"/>
    <w:rsid w:val="00467FB2"/>
    <w:rsid w:val="0047037C"/>
    <w:rsid w:val="00471391"/>
    <w:rsid w:val="004729FF"/>
    <w:rsid w:val="00473892"/>
    <w:rsid w:val="00473EA2"/>
    <w:rsid w:val="00474207"/>
    <w:rsid w:val="00474BD9"/>
    <w:rsid w:val="00475D3D"/>
    <w:rsid w:val="00476633"/>
    <w:rsid w:val="00477BE7"/>
    <w:rsid w:val="00477BF6"/>
    <w:rsid w:val="00477C7C"/>
    <w:rsid w:val="004806E2"/>
    <w:rsid w:val="004813F7"/>
    <w:rsid w:val="0048142C"/>
    <w:rsid w:val="004816DB"/>
    <w:rsid w:val="00481CAB"/>
    <w:rsid w:val="00482756"/>
    <w:rsid w:val="004837E2"/>
    <w:rsid w:val="00483861"/>
    <w:rsid w:val="004843F7"/>
    <w:rsid w:val="00484441"/>
    <w:rsid w:val="00484B48"/>
    <w:rsid w:val="00484BC6"/>
    <w:rsid w:val="00484C18"/>
    <w:rsid w:val="00486873"/>
    <w:rsid w:val="00487E79"/>
    <w:rsid w:val="004907BB"/>
    <w:rsid w:val="0049291F"/>
    <w:rsid w:val="00492946"/>
    <w:rsid w:val="00493CB2"/>
    <w:rsid w:val="00494259"/>
    <w:rsid w:val="004944D4"/>
    <w:rsid w:val="00495B77"/>
    <w:rsid w:val="00495FE4"/>
    <w:rsid w:val="00496B03"/>
    <w:rsid w:val="0049743A"/>
    <w:rsid w:val="004977DA"/>
    <w:rsid w:val="004A0884"/>
    <w:rsid w:val="004A0DF4"/>
    <w:rsid w:val="004A10A3"/>
    <w:rsid w:val="004A2880"/>
    <w:rsid w:val="004A5199"/>
    <w:rsid w:val="004A5741"/>
    <w:rsid w:val="004A5D36"/>
    <w:rsid w:val="004A5F8D"/>
    <w:rsid w:val="004A79EF"/>
    <w:rsid w:val="004B0634"/>
    <w:rsid w:val="004B1138"/>
    <w:rsid w:val="004B1C20"/>
    <w:rsid w:val="004B2195"/>
    <w:rsid w:val="004B450E"/>
    <w:rsid w:val="004B5ECF"/>
    <w:rsid w:val="004B6274"/>
    <w:rsid w:val="004B750A"/>
    <w:rsid w:val="004B7E89"/>
    <w:rsid w:val="004C042B"/>
    <w:rsid w:val="004C0B47"/>
    <w:rsid w:val="004C1E7A"/>
    <w:rsid w:val="004C21DA"/>
    <w:rsid w:val="004C2679"/>
    <w:rsid w:val="004C2DF8"/>
    <w:rsid w:val="004C3B8A"/>
    <w:rsid w:val="004C4EF9"/>
    <w:rsid w:val="004C54EE"/>
    <w:rsid w:val="004C69A3"/>
    <w:rsid w:val="004D0BF7"/>
    <w:rsid w:val="004D0E1F"/>
    <w:rsid w:val="004D1152"/>
    <w:rsid w:val="004D1AAE"/>
    <w:rsid w:val="004D339B"/>
    <w:rsid w:val="004D3DB8"/>
    <w:rsid w:val="004D3E86"/>
    <w:rsid w:val="004D42BB"/>
    <w:rsid w:val="004D498E"/>
    <w:rsid w:val="004D732D"/>
    <w:rsid w:val="004E0A57"/>
    <w:rsid w:val="004E0DD0"/>
    <w:rsid w:val="004E1411"/>
    <w:rsid w:val="004E199D"/>
    <w:rsid w:val="004E3036"/>
    <w:rsid w:val="004E43A9"/>
    <w:rsid w:val="004E48C1"/>
    <w:rsid w:val="004E534E"/>
    <w:rsid w:val="004E5BF0"/>
    <w:rsid w:val="004F10CB"/>
    <w:rsid w:val="004F1AF0"/>
    <w:rsid w:val="004F1C51"/>
    <w:rsid w:val="004F2DA9"/>
    <w:rsid w:val="004F447D"/>
    <w:rsid w:val="004F5597"/>
    <w:rsid w:val="004F5E75"/>
    <w:rsid w:val="004F61D1"/>
    <w:rsid w:val="004F6E8C"/>
    <w:rsid w:val="004F7479"/>
    <w:rsid w:val="004F7D3D"/>
    <w:rsid w:val="004F7FDB"/>
    <w:rsid w:val="005006E2"/>
    <w:rsid w:val="005012D9"/>
    <w:rsid w:val="0050225C"/>
    <w:rsid w:val="00502F22"/>
    <w:rsid w:val="00503B93"/>
    <w:rsid w:val="00503D86"/>
    <w:rsid w:val="0050476B"/>
    <w:rsid w:val="00504795"/>
    <w:rsid w:val="005048BC"/>
    <w:rsid w:val="005053B5"/>
    <w:rsid w:val="00506390"/>
    <w:rsid w:val="0051134E"/>
    <w:rsid w:val="00511918"/>
    <w:rsid w:val="0051259D"/>
    <w:rsid w:val="00513540"/>
    <w:rsid w:val="00513EC5"/>
    <w:rsid w:val="00514F61"/>
    <w:rsid w:val="0051649B"/>
    <w:rsid w:val="00516917"/>
    <w:rsid w:val="005178C6"/>
    <w:rsid w:val="00517DC5"/>
    <w:rsid w:val="005200AD"/>
    <w:rsid w:val="005204BA"/>
    <w:rsid w:val="0052095D"/>
    <w:rsid w:val="005232B5"/>
    <w:rsid w:val="00523EAA"/>
    <w:rsid w:val="00524EBC"/>
    <w:rsid w:val="0052556A"/>
    <w:rsid w:val="00526314"/>
    <w:rsid w:val="00526580"/>
    <w:rsid w:val="005278AD"/>
    <w:rsid w:val="0053002D"/>
    <w:rsid w:val="00530308"/>
    <w:rsid w:val="005311C5"/>
    <w:rsid w:val="00531A24"/>
    <w:rsid w:val="005325FC"/>
    <w:rsid w:val="0053480E"/>
    <w:rsid w:val="00535ADD"/>
    <w:rsid w:val="00535BBA"/>
    <w:rsid w:val="00535D27"/>
    <w:rsid w:val="005373A6"/>
    <w:rsid w:val="00537617"/>
    <w:rsid w:val="005376E5"/>
    <w:rsid w:val="00541BCB"/>
    <w:rsid w:val="005434B8"/>
    <w:rsid w:val="0054394B"/>
    <w:rsid w:val="00543F39"/>
    <w:rsid w:val="00545476"/>
    <w:rsid w:val="005460EF"/>
    <w:rsid w:val="005467E2"/>
    <w:rsid w:val="00551C17"/>
    <w:rsid w:val="00551E16"/>
    <w:rsid w:val="00552A2E"/>
    <w:rsid w:val="00552E25"/>
    <w:rsid w:val="005530D2"/>
    <w:rsid w:val="00553DAE"/>
    <w:rsid w:val="00554C7A"/>
    <w:rsid w:val="005556E2"/>
    <w:rsid w:val="00556D72"/>
    <w:rsid w:val="00561256"/>
    <w:rsid w:val="0056157A"/>
    <w:rsid w:val="00562555"/>
    <w:rsid w:val="005632D6"/>
    <w:rsid w:val="0056403B"/>
    <w:rsid w:val="00565589"/>
    <w:rsid w:val="00567298"/>
    <w:rsid w:val="005708F4"/>
    <w:rsid w:val="00571641"/>
    <w:rsid w:val="00571D8C"/>
    <w:rsid w:val="00573B00"/>
    <w:rsid w:val="0057450E"/>
    <w:rsid w:val="00574996"/>
    <w:rsid w:val="00576F90"/>
    <w:rsid w:val="005773B6"/>
    <w:rsid w:val="005773E7"/>
    <w:rsid w:val="005802B0"/>
    <w:rsid w:val="005805DB"/>
    <w:rsid w:val="00580AF6"/>
    <w:rsid w:val="00583E4C"/>
    <w:rsid w:val="00585046"/>
    <w:rsid w:val="00585436"/>
    <w:rsid w:val="00585851"/>
    <w:rsid w:val="00586C87"/>
    <w:rsid w:val="00587218"/>
    <w:rsid w:val="00592B15"/>
    <w:rsid w:val="00593CAA"/>
    <w:rsid w:val="005A0452"/>
    <w:rsid w:val="005A0815"/>
    <w:rsid w:val="005A0BB6"/>
    <w:rsid w:val="005A1A87"/>
    <w:rsid w:val="005A271C"/>
    <w:rsid w:val="005A5B07"/>
    <w:rsid w:val="005A78A8"/>
    <w:rsid w:val="005A7D58"/>
    <w:rsid w:val="005B0797"/>
    <w:rsid w:val="005B3779"/>
    <w:rsid w:val="005B4766"/>
    <w:rsid w:val="005B521E"/>
    <w:rsid w:val="005B52C3"/>
    <w:rsid w:val="005B58E6"/>
    <w:rsid w:val="005B622A"/>
    <w:rsid w:val="005C07A7"/>
    <w:rsid w:val="005C2D4B"/>
    <w:rsid w:val="005C5528"/>
    <w:rsid w:val="005C5B23"/>
    <w:rsid w:val="005C66DB"/>
    <w:rsid w:val="005C6831"/>
    <w:rsid w:val="005C7C9C"/>
    <w:rsid w:val="005D08D5"/>
    <w:rsid w:val="005D2CDC"/>
    <w:rsid w:val="005D4498"/>
    <w:rsid w:val="005D4915"/>
    <w:rsid w:val="005D56DB"/>
    <w:rsid w:val="005D6D2E"/>
    <w:rsid w:val="005D787B"/>
    <w:rsid w:val="005E0A8E"/>
    <w:rsid w:val="005E0E02"/>
    <w:rsid w:val="005E2433"/>
    <w:rsid w:val="005E24B3"/>
    <w:rsid w:val="005E2568"/>
    <w:rsid w:val="005E5F9A"/>
    <w:rsid w:val="005E6AED"/>
    <w:rsid w:val="005E7EF2"/>
    <w:rsid w:val="005F0484"/>
    <w:rsid w:val="005F1E09"/>
    <w:rsid w:val="005F2A4E"/>
    <w:rsid w:val="005F4243"/>
    <w:rsid w:val="005F4CAE"/>
    <w:rsid w:val="005F5FFE"/>
    <w:rsid w:val="005F66B8"/>
    <w:rsid w:val="006002AA"/>
    <w:rsid w:val="00600646"/>
    <w:rsid w:val="006013B6"/>
    <w:rsid w:val="00603538"/>
    <w:rsid w:val="006065D9"/>
    <w:rsid w:val="006066CA"/>
    <w:rsid w:val="00610C31"/>
    <w:rsid w:val="00612004"/>
    <w:rsid w:val="00613798"/>
    <w:rsid w:val="00614EB1"/>
    <w:rsid w:val="00615D20"/>
    <w:rsid w:val="006179D4"/>
    <w:rsid w:val="00617FD6"/>
    <w:rsid w:val="00617FDF"/>
    <w:rsid w:val="00621340"/>
    <w:rsid w:val="0062274C"/>
    <w:rsid w:val="006229C6"/>
    <w:rsid w:val="00622D7A"/>
    <w:rsid w:val="00623841"/>
    <w:rsid w:val="0062415C"/>
    <w:rsid w:val="00630338"/>
    <w:rsid w:val="00630A7D"/>
    <w:rsid w:val="00632353"/>
    <w:rsid w:val="006325B9"/>
    <w:rsid w:val="00632824"/>
    <w:rsid w:val="00633C7E"/>
    <w:rsid w:val="00633CD4"/>
    <w:rsid w:val="00634147"/>
    <w:rsid w:val="006360A6"/>
    <w:rsid w:val="006367FB"/>
    <w:rsid w:val="00637A4B"/>
    <w:rsid w:val="0064041F"/>
    <w:rsid w:val="00643A42"/>
    <w:rsid w:val="00644196"/>
    <w:rsid w:val="00645630"/>
    <w:rsid w:val="006460B9"/>
    <w:rsid w:val="0064668B"/>
    <w:rsid w:val="00646990"/>
    <w:rsid w:val="00646AFF"/>
    <w:rsid w:val="0065122F"/>
    <w:rsid w:val="0065449B"/>
    <w:rsid w:val="006549C4"/>
    <w:rsid w:val="00655969"/>
    <w:rsid w:val="006576AE"/>
    <w:rsid w:val="006577B2"/>
    <w:rsid w:val="006578FD"/>
    <w:rsid w:val="006608EF"/>
    <w:rsid w:val="006609F3"/>
    <w:rsid w:val="006622C7"/>
    <w:rsid w:val="00664780"/>
    <w:rsid w:val="00664B09"/>
    <w:rsid w:val="00664B99"/>
    <w:rsid w:val="006657DC"/>
    <w:rsid w:val="00665A3F"/>
    <w:rsid w:val="0066690F"/>
    <w:rsid w:val="006677B1"/>
    <w:rsid w:val="006704A3"/>
    <w:rsid w:val="00670DE4"/>
    <w:rsid w:val="00670E2A"/>
    <w:rsid w:val="00671144"/>
    <w:rsid w:val="006726D2"/>
    <w:rsid w:val="00675193"/>
    <w:rsid w:val="00676011"/>
    <w:rsid w:val="00677467"/>
    <w:rsid w:val="00677596"/>
    <w:rsid w:val="0068006F"/>
    <w:rsid w:val="00680B91"/>
    <w:rsid w:val="00680C1F"/>
    <w:rsid w:val="00680C99"/>
    <w:rsid w:val="006811C5"/>
    <w:rsid w:val="00682132"/>
    <w:rsid w:val="00683CEB"/>
    <w:rsid w:val="00683F49"/>
    <w:rsid w:val="00685493"/>
    <w:rsid w:val="00685FC2"/>
    <w:rsid w:val="00686C22"/>
    <w:rsid w:val="006875DC"/>
    <w:rsid w:val="006914E0"/>
    <w:rsid w:val="00691EE4"/>
    <w:rsid w:val="00692257"/>
    <w:rsid w:val="0069317D"/>
    <w:rsid w:val="006937D9"/>
    <w:rsid w:val="00693858"/>
    <w:rsid w:val="006939B8"/>
    <w:rsid w:val="00695412"/>
    <w:rsid w:val="006972D0"/>
    <w:rsid w:val="006978EE"/>
    <w:rsid w:val="006A064A"/>
    <w:rsid w:val="006A0A1A"/>
    <w:rsid w:val="006A2662"/>
    <w:rsid w:val="006A3218"/>
    <w:rsid w:val="006A3DAE"/>
    <w:rsid w:val="006A3F35"/>
    <w:rsid w:val="006A419F"/>
    <w:rsid w:val="006A437B"/>
    <w:rsid w:val="006A4906"/>
    <w:rsid w:val="006A76BF"/>
    <w:rsid w:val="006B016F"/>
    <w:rsid w:val="006B053E"/>
    <w:rsid w:val="006B0C9B"/>
    <w:rsid w:val="006B19DA"/>
    <w:rsid w:val="006B29E5"/>
    <w:rsid w:val="006B2BD5"/>
    <w:rsid w:val="006B383C"/>
    <w:rsid w:val="006B3D75"/>
    <w:rsid w:val="006B4919"/>
    <w:rsid w:val="006B4BDE"/>
    <w:rsid w:val="006B5146"/>
    <w:rsid w:val="006B7CF9"/>
    <w:rsid w:val="006C0685"/>
    <w:rsid w:val="006C0AF7"/>
    <w:rsid w:val="006C1BE9"/>
    <w:rsid w:val="006C2C4F"/>
    <w:rsid w:val="006C3E36"/>
    <w:rsid w:val="006C45F8"/>
    <w:rsid w:val="006C494D"/>
    <w:rsid w:val="006C4AA1"/>
    <w:rsid w:val="006C68B1"/>
    <w:rsid w:val="006C6B87"/>
    <w:rsid w:val="006C6E3B"/>
    <w:rsid w:val="006C72C9"/>
    <w:rsid w:val="006D24AE"/>
    <w:rsid w:val="006D3234"/>
    <w:rsid w:val="006D34DC"/>
    <w:rsid w:val="006D37AE"/>
    <w:rsid w:val="006D6C49"/>
    <w:rsid w:val="006D76D2"/>
    <w:rsid w:val="006D7E4C"/>
    <w:rsid w:val="006D7F90"/>
    <w:rsid w:val="006E0DDE"/>
    <w:rsid w:val="006E19C5"/>
    <w:rsid w:val="006E2733"/>
    <w:rsid w:val="006E30B8"/>
    <w:rsid w:val="006E36EA"/>
    <w:rsid w:val="006E44E0"/>
    <w:rsid w:val="006E4A07"/>
    <w:rsid w:val="006E5450"/>
    <w:rsid w:val="006E5FF8"/>
    <w:rsid w:val="006E76B6"/>
    <w:rsid w:val="006F1103"/>
    <w:rsid w:val="006F2EA6"/>
    <w:rsid w:val="006F46EB"/>
    <w:rsid w:val="006F6956"/>
    <w:rsid w:val="006F75C9"/>
    <w:rsid w:val="00700D86"/>
    <w:rsid w:val="00701A3C"/>
    <w:rsid w:val="00704896"/>
    <w:rsid w:val="007066B1"/>
    <w:rsid w:val="00706AE6"/>
    <w:rsid w:val="00710A70"/>
    <w:rsid w:val="00711FF3"/>
    <w:rsid w:val="00712137"/>
    <w:rsid w:val="00712496"/>
    <w:rsid w:val="0071477A"/>
    <w:rsid w:val="00714AA4"/>
    <w:rsid w:val="00716019"/>
    <w:rsid w:val="00716A27"/>
    <w:rsid w:val="00716D6E"/>
    <w:rsid w:val="00717155"/>
    <w:rsid w:val="007216CB"/>
    <w:rsid w:val="00721AFD"/>
    <w:rsid w:val="00723143"/>
    <w:rsid w:val="00724105"/>
    <w:rsid w:val="00724B79"/>
    <w:rsid w:val="00724E8D"/>
    <w:rsid w:val="007265FD"/>
    <w:rsid w:val="007305CE"/>
    <w:rsid w:val="007305EB"/>
    <w:rsid w:val="00730B88"/>
    <w:rsid w:val="00731359"/>
    <w:rsid w:val="007314D2"/>
    <w:rsid w:val="00731FA5"/>
    <w:rsid w:val="00732E41"/>
    <w:rsid w:val="007353EA"/>
    <w:rsid w:val="00735547"/>
    <w:rsid w:val="007357C6"/>
    <w:rsid w:val="00735C4D"/>
    <w:rsid w:val="00736401"/>
    <w:rsid w:val="007379FF"/>
    <w:rsid w:val="00737FE5"/>
    <w:rsid w:val="007404D4"/>
    <w:rsid w:val="0074213F"/>
    <w:rsid w:val="007433A1"/>
    <w:rsid w:val="00745050"/>
    <w:rsid w:val="00751018"/>
    <w:rsid w:val="0075376D"/>
    <w:rsid w:val="00753B11"/>
    <w:rsid w:val="00754903"/>
    <w:rsid w:val="00754FD1"/>
    <w:rsid w:val="00755DBD"/>
    <w:rsid w:val="00760133"/>
    <w:rsid w:val="00760F3D"/>
    <w:rsid w:val="00761AF2"/>
    <w:rsid w:val="007627EA"/>
    <w:rsid w:val="00763B45"/>
    <w:rsid w:val="00763FBD"/>
    <w:rsid w:val="00764616"/>
    <w:rsid w:val="0076563E"/>
    <w:rsid w:val="00766EFD"/>
    <w:rsid w:val="00767C20"/>
    <w:rsid w:val="00770052"/>
    <w:rsid w:val="00770B85"/>
    <w:rsid w:val="00770D83"/>
    <w:rsid w:val="007715CE"/>
    <w:rsid w:val="0077209C"/>
    <w:rsid w:val="00772131"/>
    <w:rsid w:val="0077265F"/>
    <w:rsid w:val="007728A0"/>
    <w:rsid w:val="007731CF"/>
    <w:rsid w:val="00773A81"/>
    <w:rsid w:val="007748AE"/>
    <w:rsid w:val="007749B0"/>
    <w:rsid w:val="007754E9"/>
    <w:rsid w:val="00776031"/>
    <w:rsid w:val="00776B06"/>
    <w:rsid w:val="007774D1"/>
    <w:rsid w:val="007803E1"/>
    <w:rsid w:val="007837D3"/>
    <w:rsid w:val="00785C21"/>
    <w:rsid w:val="00785CFD"/>
    <w:rsid w:val="00785E83"/>
    <w:rsid w:val="00791190"/>
    <w:rsid w:val="00791620"/>
    <w:rsid w:val="007921DC"/>
    <w:rsid w:val="00792794"/>
    <w:rsid w:val="00792A0A"/>
    <w:rsid w:val="00792EE6"/>
    <w:rsid w:val="0079308C"/>
    <w:rsid w:val="00793F78"/>
    <w:rsid w:val="00795D07"/>
    <w:rsid w:val="007965FD"/>
    <w:rsid w:val="00797366"/>
    <w:rsid w:val="00797CB5"/>
    <w:rsid w:val="007A059A"/>
    <w:rsid w:val="007A0CBA"/>
    <w:rsid w:val="007A1B4B"/>
    <w:rsid w:val="007A2096"/>
    <w:rsid w:val="007A47BB"/>
    <w:rsid w:val="007A4A1F"/>
    <w:rsid w:val="007A680B"/>
    <w:rsid w:val="007A7383"/>
    <w:rsid w:val="007A7818"/>
    <w:rsid w:val="007A7D12"/>
    <w:rsid w:val="007B32D4"/>
    <w:rsid w:val="007B38F8"/>
    <w:rsid w:val="007B3C9B"/>
    <w:rsid w:val="007B3FA6"/>
    <w:rsid w:val="007B545D"/>
    <w:rsid w:val="007B6E30"/>
    <w:rsid w:val="007B711B"/>
    <w:rsid w:val="007B7633"/>
    <w:rsid w:val="007B79C5"/>
    <w:rsid w:val="007C0181"/>
    <w:rsid w:val="007C03DC"/>
    <w:rsid w:val="007C1937"/>
    <w:rsid w:val="007C2579"/>
    <w:rsid w:val="007C41BB"/>
    <w:rsid w:val="007C594C"/>
    <w:rsid w:val="007C7125"/>
    <w:rsid w:val="007C7B92"/>
    <w:rsid w:val="007C7E60"/>
    <w:rsid w:val="007D06E6"/>
    <w:rsid w:val="007D0BB3"/>
    <w:rsid w:val="007D0EC6"/>
    <w:rsid w:val="007D12F6"/>
    <w:rsid w:val="007D1FAC"/>
    <w:rsid w:val="007D4416"/>
    <w:rsid w:val="007D4CC0"/>
    <w:rsid w:val="007D7B94"/>
    <w:rsid w:val="007E0225"/>
    <w:rsid w:val="007E0315"/>
    <w:rsid w:val="007E18EA"/>
    <w:rsid w:val="007E381D"/>
    <w:rsid w:val="007E3E05"/>
    <w:rsid w:val="007E46FE"/>
    <w:rsid w:val="007E6BA5"/>
    <w:rsid w:val="007E6F00"/>
    <w:rsid w:val="007E71F8"/>
    <w:rsid w:val="007E7592"/>
    <w:rsid w:val="007F1368"/>
    <w:rsid w:val="007F1A24"/>
    <w:rsid w:val="007F2A65"/>
    <w:rsid w:val="007F2ED0"/>
    <w:rsid w:val="007F343B"/>
    <w:rsid w:val="007F3583"/>
    <w:rsid w:val="007F3E4C"/>
    <w:rsid w:val="007F3E64"/>
    <w:rsid w:val="007F4AF5"/>
    <w:rsid w:val="007F4FCC"/>
    <w:rsid w:val="007F557B"/>
    <w:rsid w:val="008004ED"/>
    <w:rsid w:val="00800CE6"/>
    <w:rsid w:val="008010FD"/>
    <w:rsid w:val="008014C6"/>
    <w:rsid w:val="00802146"/>
    <w:rsid w:val="00802E51"/>
    <w:rsid w:val="00803186"/>
    <w:rsid w:val="00806A0B"/>
    <w:rsid w:val="00807356"/>
    <w:rsid w:val="0081151D"/>
    <w:rsid w:val="00812759"/>
    <w:rsid w:val="00812E0A"/>
    <w:rsid w:val="008131FF"/>
    <w:rsid w:val="00813A59"/>
    <w:rsid w:val="0081563F"/>
    <w:rsid w:val="00815A41"/>
    <w:rsid w:val="00816602"/>
    <w:rsid w:val="00816887"/>
    <w:rsid w:val="00816D4C"/>
    <w:rsid w:val="00817912"/>
    <w:rsid w:val="00817976"/>
    <w:rsid w:val="00817988"/>
    <w:rsid w:val="008212C6"/>
    <w:rsid w:val="00822222"/>
    <w:rsid w:val="008228BA"/>
    <w:rsid w:val="00823DAD"/>
    <w:rsid w:val="00824013"/>
    <w:rsid w:val="00824419"/>
    <w:rsid w:val="00824EAC"/>
    <w:rsid w:val="00825049"/>
    <w:rsid w:val="00825114"/>
    <w:rsid w:val="008260E8"/>
    <w:rsid w:val="0082632E"/>
    <w:rsid w:val="00827661"/>
    <w:rsid w:val="008309DD"/>
    <w:rsid w:val="00830A37"/>
    <w:rsid w:val="008316C1"/>
    <w:rsid w:val="00831EAF"/>
    <w:rsid w:val="0083255E"/>
    <w:rsid w:val="00833878"/>
    <w:rsid w:val="00835C66"/>
    <w:rsid w:val="00835E66"/>
    <w:rsid w:val="00836EED"/>
    <w:rsid w:val="00837045"/>
    <w:rsid w:val="00837310"/>
    <w:rsid w:val="00840A16"/>
    <w:rsid w:val="00840A65"/>
    <w:rsid w:val="00841242"/>
    <w:rsid w:val="00841623"/>
    <w:rsid w:val="008421EF"/>
    <w:rsid w:val="008422EB"/>
    <w:rsid w:val="00842400"/>
    <w:rsid w:val="00843802"/>
    <w:rsid w:val="0084513C"/>
    <w:rsid w:val="00845351"/>
    <w:rsid w:val="008454D8"/>
    <w:rsid w:val="0084559B"/>
    <w:rsid w:val="008456BE"/>
    <w:rsid w:val="00845B6E"/>
    <w:rsid w:val="00845F76"/>
    <w:rsid w:val="008462F1"/>
    <w:rsid w:val="008472B8"/>
    <w:rsid w:val="00847C3A"/>
    <w:rsid w:val="00850701"/>
    <w:rsid w:val="00850D73"/>
    <w:rsid w:val="008511A0"/>
    <w:rsid w:val="008520C0"/>
    <w:rsid w:val="008534A0"/>
    <w:rsid w:val="008542CD"/>
    <w:rsid w:val="00856B29"/>
    <w:rsid w:val="00857200"/>
    <w:rsid w:val="00861B6E"/>
    <w:rsid w:val="00861C7E"/>
    <w:rsid w:val="00864711"/>
    <w:rsid w:val="008649CB"/>
    <w:rsid w:val="00864E5E"/>
    <w:rsid w:val="0086522F"/>
    <w:rsid w:val="00865EFF"/>
    <w:rsid w:val="00867AD9"/>
    <w:rsid w:val="008709EF"/>
    <w:rsid w:val="00872616"/>
    <w:rsid w:val="00874548"/>
    <w:rsid w:val="008745A7"/>
    <w:rsid w:val="00875786"/>
    <w:rsid w:val="00875AE4"/>
    <w:rsid w:val="00877157"/>
    <w:rsid w:val="0087728D"/>
    <w:rsid w:val="008779AF"/>
    <w:rsid w:val="00877DF3"/>
    <w:rsid w:val="008826A6"/>
    <w:rsid w:val="00882EFF"/>
    <w:rsid w:val="00890390"/>
    <w:rsid w:val="008904F5"/>
    <w:rsid w:val="00890C0A"/>
    <w:rsid w:val="008927B5"/>
    <w:rsid w:val="00892A79"/>
    <w:rsid w:val="00893E42"/>
    <w:rsid w:val="00894FEF"/>
    <w:rsid w:val="00894FFC"/>
    <w:rsid w:val="008A0654"/>
    <w:rsid w:val="008A0998"/>
    <w:rsid w:val="008A1685"/>
    <w:rsid w:val="008A16EF"/>
    <w:rsid w:val="008A2351"/>
    <w:rsid w:val="008A28D5"/>
    <w:rsid w:val="008A3D49"/>
    <w:rsid w:val="008B2412"/>
    <w:rsid w:val="008B290B"/>
    <w:rsid w:val="008B2A4E"/>
    <w:rsid w:val="008B38C2"/>
    <w:rsid w:val="008B4FFB"/>
    <w:rsid w:val="008B5CA3"/>
    <w:rsid w:val="008B66E5"/>
    <w:rsid w:val="008B6BE4"/>
    <w:rsid w:val="008B796B"/>
    <w:rsid w:val="008B7D93"/>
    <w:rsid w:val="008C20C6"/>
    <w:rsid w:val="008C26D4"/>
    <w:rsid w:val="008C2782"/>
    <w:rsid w:val="008C2A42"/>
    <w:rsid w:val="008C47E7"/>
    <w:rsid w:val="008C6A9B"/>
    <w:rsid w:val="008C787E"/>
    <w:rsid w:val="008D20F9"/>
    <w:rsid w:val="008D2108"/>
    <w:rsid w:val="008D3FFA"/>
    <w:rsid w:val="008D4276"/>
    <w:rsid w:val="008D4663"/>
    <w:rsid w:val="008D50B9"/>
    <w:rsid w:val="008D54A7"/>
    <w:rsid w:val="008D5892"/>
    <w:rsid w:val="008D5C64"/>
    <w:rsid w:val="008D6234"/>
    <w:rsid w:val="008D639A"/>
    <w:rsid w:val="008D66D4"/>
    <w:rsid w:val="008D709A"/>
    <w:rsid w:val="008E01FD"/>
    <w:rsid w:val="008E09A2"/>
    <w:rsid w:val="008E17A3"/>
    <w:rsid w:val="008E2734"/>
    <w:rsid w:val="008E2C22"/>
    <w:rsid w:val="008E41C3"/>
    <w:rsid w:val="008E598C"/>
    <w:rsid w:val="008E5C86"/>
    <w:rsid w:val="008E5D0E"/>
    <w:rsid w:val="008E622E"/>
    <w:rsid w:val="008E62A0"/>
    <w:rsid w:val="008E7EB0"/>
    <w:rsid w:val="008F07C9"/>
    <w:rsid w:val="008F164A"/>
    <w:rsid w:val="008F2A44"/>
    <w:rsid w:val="008F2BCB"/>
    <w:rsid w:val="008F2DB7"/>
    <w:rsid w:val="008F3A80"/>
    <w:rsid w:val="008F43D4"/>
    <w:rsid w:val="008F4855"/>
    <w:rsid w:val="008F5064"/>
    <w:rsid w:val="008F666B"/>
    <w:rsid w:val="008F6946"/>
    <w:rsid w:val="008F6FB5"/>
    <w:rsid w:val="008F709A"/>
    <w:rsid w:val="008F7175"/>
    <w:rsid w:val="008F775D"/>
    <w:rsid w:val="008F7D8E"/>
    <w:rsid w:val="00900622"/>
    <w:rsid w:val="00900911"/>
    <w:rsid w:val="00900C79"/>
    <w:rsid w:val="00900E4F"/>
    <w:rsid w:val="00900F63"/>
    <w:rsid w:val="00903043"/>
    <w:rsid w:val="009037CE"/>
    <w:rsid w:val="00904C93"/>
    <w:rsid w:val="009064F1"/>
    <w:rsid w:val="00906B96"/>
    <w:rsid w:val="00910034"/>
    <w:rsid w:val="009115C8"/>
    <w:rsid w:val="0091182E"/>
    <w:rsid w:val="00911E31"/>
    <w:rsid w:val="00912999"/>
    <w:rsid w:val="009129D1"/>
    <w:rsid w:val="00912EBE"/>
    <w:rsid w:val="00914095"/>
    <w:rsid w:val="009146AB"/>
    <w:rsid w:val="00915236"/>
    <w:rsid w:val="009154DE"/>
    <w:rsid w:val="009154F0"/>
    <w:rsid w:val="009155E3"/>
    <w:rsid w:val="00915B00"/>
    <w:rsid w:val="00915E28"/>
    <w:rsid w:val="0091647E"/>
    <w:rsid w:val="00916E83"/>
    <w:rsid w:val="00917708"/>
    <w:rsid w:val="0092129F"/>
    <w:rsid w:val="009212DB"/>
    <w:rsid w:val="00921F85"/>
    <w:rsid w:val="00922007"/>
    <w:rsid w:val="00922F4A"/>
    <w:rsid w:val="00922FBF"/>
    <w:rsid w:val="00924263"/>
    <w:rsid w:val="00924832"/>
    <w:rsid w:val="009249AA"/>
    <w:rsid w:val="00924F07"/>
    <w:rsid w:val="009253CA"/>
    <w:rsid w:val="009266FC"/>
    <w:rsid w:val="00926AB2"/>
    <w:rsid w:val="0093066B"/>
    <w:rsid w:val="00930AD0"/>
    <w:rsid w:val="00931353"/>
    <w:rsid w:val="00932154"/>
    <w:rsid w:val="0093224F"/>
    <w:rsid w:val="009324CF"/>
    <w:rsid w:val="00933E71"/>
    <w:rsid w:val="00934806"/>
    <w:rsid w:val="009353F3"/>
    <w:rsid w:val="00936ACC"/>
    <w:rsid w:val="00936DA7"/>
    <w:rsid w:val="0094038A"/>
    <w:rsid w:val="00941C31"/>
    <w:rsid w:val="0094279F"/>
    <w:rsid w:val="00944053"/>
    <w:rsid w:val="00944883"/>
    <w:rsid w:val="00944C3A"/>
    <w:rsid w:val="00945244"/>
    <w:rsid w:val="0094563D"/>
    <w:rsid w:val="00945AD7"/>
    <w:rsid w:val="0094631E"/>
    <w:rsid w:val="009506D8"/>
    <w:rsid w:val="00950A14"/>
    <w:rsid w:val="00951135"/>
    <w:rsid w:val="00952EBB"/>
    <w:rsid w:val="00953B0B"/>
    <w:rsid w:val="009542C7"/>
    <w:rsid w:val="009556D8"/>
    <w:rsid w:val="00957925"/>
    <w:rsid w:val="00957D71"/>
    <w:rsid w:val="00957FE0"/>
    <w:rsid w:val="00960538"/>
    <w:rsid w:val="00960789"/>
    <w:rsid w:val="00960EE6"/>
    <w:rsid w:val="00964186"/>
    <w:rsid w:val="00964863"/>
    <w:rsid w:val="00965093"/>
    <w:rsid w:val="0096562C"/>
    <w:rsid w:val="00967E63"/>
    <w:rsid w:val="009718BD"/>
    <w:rsid w:val="00972C6B"/>
    <w:rsid w:val="00972F8D"/>
    <w:rsid w:val="00973422"/>
    <w:rsid w:val="009746F4"/>
    <w:rsid w:val="00974A94"/>
    <w:rsid w:val="00974B31"/>
    <w:rsid w:val="00975932"/>
    <w:rsid w:val="00980D55"/>
    <w:rsid w:val="009825E1"/>
    <w:rsid w:val="00983120"/>
    <w:rsid w:val="009848A4"/>
    <w:rsid w:val="0098501F"/>
    <w:rsid w:val="00985135"/>
    <w:rsid w:val="009862F1"/>
    <w:rsid w:val="00987E86"/>
    <w:rsid w:val="0099158F"/>
    <w:rsid w:val="00993962"/>
    <w:rsid w:val="00997A05"/>
    <w:rsid w:val="00997F4B"/>
    <w:rsid w:val="009A0F1B"/>
    <w:rsid w:val="009A170E"/>
    <w:rsid w:val="009A4800"/>
    <w:rsid w:val="009A7A5A"/>
    <w:rsid w:val="009B0956"/>
    <w:rsid w:val="009B2E3A"/>
    <w:rsid w:val="009B3410"/>
    <w:rsid w:val="009B3B89"/>
    <w:rsid w:val="009B534D"/>
    <w:rsid w:val="009B6590"/>
    <w:rsid w:val="009B6C11"/>
    <w:rsid w:val="009B6FC5"/>
    <w:rsid w:val="009C0959"/>
    <w:rsid w:val="009C2332"/>
    <w:rsid w:val="009C36E7"/>
    <w:rsid w:val="009C3C9E"/>
    <w:rsid w:val="009C481C"/>
    <w:rsid w:val="009C4B99"/>
    <w:rsid w:val="009C6DC9"/>
    <w:rsid w:val="009C782B"/>
    <w:rsid w:val="009D00D7"/>
    <w:rsid w:val="009D264B"/>
    <w:rsid w:val="009D30F7"/>
    <w:rsid w:val="009D43CB"/>
    <w:rsid w:val="009E08DC"/>
    <w:rsid w:val="009E11A3"/>
    <w:rsid w:val="009E16B2"/>
    <w:rsid w:val="009E18FF"/>
    <w:rsid w:val="009E1CB9"/>
    <w:rsid w:val="009E1CBE"/>
    <w:rsid w:val="009E2120"/>
    <w:rsid w:val="009E288D"/>
    <w:rsid w:val="009E2AB3"/>
    <w:rsid w:val="009E34EC"/>
    <w:rsid w:val="009E435E"/>
    <w:rsid w:val="009E52F0"/>
    <w:rsid w:val="009F0DF3"/>
    <w:rsid w:val="009F1EE3"/>
    <w:rsid w:val="009F27C9"/>
    <w:rsid w:val="00A012DA"/>
    <w:rsid w:val="00A0227B"/>
    <w:rsid w:val="00A022CB"/>
    <w:rsid w:val="00A03B48"/>
    <w:rsid w:val="00A0414B"/>
    <w:rsid w:val="00A04E7C"/>
    <w:rsid w:val="00A05892"/>
    <w:rsid w:val="00A0728A"/>
    <w:rsid w:val="00A0728F"/>
    <w:rsid w:val="00A07B61"/>
    <w:rsid w:val="00A07E2F"/>
    <w:rsid w:val="00A12DCD"/>
    <w:rsid w:val="00A1430F"/>
    <w:rsid w:val="00A15D79"/>
    <w:rsid w:val="00A1602B"/>
    <w:rsid w:val="00A16626"/>
    <w:rsid w:val="00A2101F"/>
    <w:rsid w:val="00A223CA"/>
    <w:rsid w:val="00A24C76"/>
    <w:rsid w:val="00A26027"/>
    <w:rsid w:val="00A268EB"/>
    <w:rsid w:val="00A26D5C"/>
    <w:rsid w:val="00A30671"/>
    <w:rsid w:val="00A306DC"/>
    <w:rsid w:val="00A307C3"/>
    <w:rsid w:val="00A30B1F"/>
    <w:rsid w:val="00A3138C"/>
    <w:rsid w:val="00A31CB7"/>
    <w:rsid w:val="00A339EC"/>
    <w:rsid w:val="00A3530C"/>
    <w:rsid w:val="00A3602B"/>
    <w:rsid w:val="00A367CB"/>
    <w:rsid w:val="00A429A2"/>
    <w:rsid w:val="00A43886"/>
    <w:rsid w:val="00A44685"/>
    <w:rsid w:val="00A44C92"/>
    <w:rsid w:val="00A44CEA"/>
    <w:rsid w:val="00A458FC"/>
    <w:rsid w:val="00A462A9"/>
    <w:rsid w:val="00A473B5"/>
    <w:rsid w:val="00A47412"/>
    <w:rsid w:val="00A50DAE"/>
    <w:rsid w:val="00A514D7"/>
    <w:rsid w:val="00A52C9B"/>
    <w:rsid w:val="00A52FBD"/>
    <w:rsid w:val="00A5548A"/>
    <w:rsid w:val="00A56C3D"/>
    <w:rsid w:val="00A57B73"/>
    <w:rsid w:val="00A606B1"/>
    <w:rsid w:val="00A606CE"/>
    <w:rsid w:val="00A61A7E"/>
    <w:rsid w:val="00A62FDF"/>
    <w:rsid w:val="00A63C7D"/>
    <w:rsid w:val="00A63F92"/>
    <w:rsid w:val="00A643D1"/>
    <w:rsid w:val="00A64A19"/>
    <w:rsid w:val="00A66652"/>
    <w:rsid w:val="00A70A23"/>
    <w:rsid w:val="00A71609"/>
    <w:rsid w:val="00A71E38"/>
    <w:rsid w:val="00A72DE4"/>
    <w:rsid w:val="00A7325A"/>
    <w:rsid w:val="00A737D9"/>
    <w:rsid w:val="00A74CAD"/>
    <w:rsid w:val="00A76E03"/>
    <w:rsid w:val="00A77E11"/>
    <w:rsid w:val="00A804CE"/>
    <w:rsid w:val="00A80CF9"/>
    <w:rsid w:val="00A81B60"/>
    <w:rsid w:val="00A81B88"/>
    <w:rsid w:val="00A83270"/>
    <w:rsid w:val="00A83EA4"/>
    <w:rsid w:val="00A844FA"/>
    <w:rsid w:val="00A86D1E"/>
    <w:rsid w:val="00A87AD7"/>
    <w:rsid w:val="00A9053D"/>
    <w:rsid w:val="00A906D6"/>
    <w:rsid w:val="00A911F3"/>
    <w:rsid w:val="00A917C7"/>
    <w:rsid w:val="00A91EFB"/>
    <w:rsid w:val="00A92DCE"/>
    <w:rsid w:val="00A94FDE"/>
    <w:rsid w:val="00A95B2F"/>
    <w:rsid w:val="00A96C09"/>
    <w:rsid w:val="00A9730A"/>
    <w:rsid w:val="00A97413"/>
    <w:rsid w:val="00A97824"/>
    <w:rsid w:val="00AA16A6"/>
    <w:rsid w:val="00AA2AE7"/>
    <w:rsid w:val="00AA3317"/>
    <w:rsid w:val="00AA363D"/>
    <w:rsid w:val="00AA3DD2"/>
    <w:rsid w:val="00AA4B6E"/>
    <w:rsid w:val="00AA78A2"/>
    <w:rsid w:val="00AB0378"/>
    <w:rsid w:val="00AB11F0"/>
    <w:rsid w:val="00AB1AEE"/>
    <w:rsid w:val="00AB1AFF"/>
    <w:rsid w:val="00AB236B"/>
    <w:rsid w:val="00AB34DD"/>
    <w:rsid w:val="00AB3632"/>
    <w:rsid w:val="00AB5B65"/>
    <w:rsid w:val="00AB626F"/>
    <w:rsid w:val="00AB75A2"/>
    <w:rsid w:val="00AB7A34"/>
    <w:rsid w:val="00AB7D8E"/>
    <w:rsid w:val="00AC0022"/>
    <w:rsid w:val="00AC0096"/>
    <w:rsid w:val="00AC1FE9"/>
    <w:rsid w:val="00AC2BD2"/>
    <w:rsid w:val="00AC2C6E"/>
    <w:rsid w:val="00AC31B5"/>
    <w:rsid w:val="00AC34D6"/>
    <w:rsid w:val="00AC45F4"/>
    <w:rsid w:val="00AC5DE0"/>
    <w:rsid w:val="00AC683E"/>
    <w:rsid w:val="00AD0325"/>
    <w:rsid w:val="00AD0472"/>
    <w:rsid w:val="00AD2BF7"/>
    <w:rsid w:val="00AD447C"/>
    <w:rsid w:val="00AD50BA"/>
    <w:rsid w:val="00AD614E"/>
    <w:rsid w:val="00AD6680"/>
    <w:rsid w:val="00AD7399"/>
    <w:rsid w:val="00AD7981"/>
    <w:rsid w:val="00AE1F6E"/>
    <w:rsid w:val="00AE2B45"/>
    <w:rsid w:val="00AE32C9"/>
    <w:rsid w:val="00AE5A21"/>
    <w:rsid w:val="00AE706D"/>
    <w:rsid w:val="00AE77B7"/>
    <w:rsid w:val="00AF06AF"/>
    <w:rsid w:val="00AF103F"/>
    <w:rsid w:val="00AF3F3C"/>
    <w:rsid w:val="00AF4520"/>
    <w:rsid w:val="00AF4984"/>
    <w:rsid w:val="00AF5077"/>
    <w:rsid w:val="00AF58FF"/>
    <w:rsid w:val="00AF66B7"/>
    <w:rsid w:val="00AF6F25"/>
    <w:rsid w:val="00AF7291"/>
    <w:rsid w:val="00B00510"/>
    <w:rsid w:val="00B005CE"/>
    <w:rsid w:val="00B04273"/>
    <w:rsid w:val="00B047ED"/>
    <w:rsid w:val="00B05FD0"/>
    <w:rsid w:val="00B06492"/>
    <w:rsid w:val="00B07443"/>
    <w:rsid w:val="00B10CA9"/>
    <w:rsid w:val="00B10F60"/>
    <w:rsid w:val="00B1145F"/>
    <w:rsid w:val="00B129DE"/>
    <w:rsid w:val="00B13DCA"/>
    <w:rsid w:val="00B16DBA"/>
    <w:rsid w:val="00B17296"/>
    <w:rsid w:val="00B22AA8"/>
    <w:rsid w:val="00B22D45"/>
    <w:rsid w:val="00B24B84"/>
    <w:rsid w:val="00B25E7E"/>
    <w:rsid w:val="00B26742"/>
    <w:rsid w:val="00B268A6"/>
    <w:rsid w:val="00B269B8"/>
    <w:rsid w:val="00B26D4C"/>
    <w:rsid w:val="00B273AB"/>
    <w:rsid w:val="00B274FE"/>
    <w:rsid w:val="00B276D7"/>
    <w:rsid w:val="00B27B76"/>
    <w:rsid w:val="00B3014B"/>
    <w:rsid w:val="00B31A02"/>
    <w:rsid w:val="00B32765"/>
    <w:rsid w:val="00B329B8"/>
    <w:rsid w:val="00B3391A"/>
    <w:rsid w:val="00B340D5"/>
    <w:rsid w:val="00B34546"/>
    <w:rsid w:val="00B34841"/>
    <w:rsid w:val="00B34F09"/>
    <w:rsid w:val="00B35875"/>
    <w:rsid w:val="00B361B2"/>
    <w:rsid w:val="00B3634B"/>
    <w:rsid w:val="00B37450"/>
    <w:rsid w:val="00B401F6"/>
    <w:rsid w:val="00B40474"/>
    <w:rsid w:val="00B41259"/>
    <w:rsid w:val="00B417A7"/>
    <w:rsid w:val="00B42544"/>
    <w:rsid w:val="00B42617"/>
    <w:rsid w:val="00B42FD5"/>
    <w:rsid w:val="00B43F0A"/>
    <w:rsid w:val="00B451C4"/>
    <w:rsid w:val="00B45A30"/>
    <w:rsid w:val="00B53748"/>
    <w:rsid w:val="00B5587C"/>
    <w:rsid w:val="00B609FF"/>
    <w:rsid w:val="00B63D72"/>
    <w:rsid w:val="00B65176"/>
    <w:rsid w:val="00B6569B"/>
    <w:rsid w:val="00B67DF5"/>
    <w:rsid w:val="00B702CB"/>
    <w:rsid w:val="00B70363"/>
    <w:rsid w:val="00B7284D"/>
    <w:rsid w:val="00B73FDD"/>
    <w:rsid w:val="00B74288"/>
    <w:rsid w:val="00B75892"/>
    <w:rsid w:val="00B758F9"/>
    <w:rsid w:val="00B7668F"/>
    <w:rsid w:val="00B779C6"/>
    <w:rsid w:val="00B80A69"/>
    <w:rsid w:val="00B82235"/>
    <w:rsid w:val="00B83846"/>
    <w:rsid w:val="00B83988"/>
    <w:rsid w:val="00B843E6"/>
    <w:rsid w:val="00B85907"/>
    <w:rsid w:val="00B85FE6"/>
    <w:rsid w:val="00B9047D"/>
    <w:rsid w:val="00B91A78"/>
    <w:rsid w:val="00B942B2"/>
    <w:rsid w:val="00B96BCF"/>
    <w:rsid w:val="00B9704C"/>
    <w:rsid w:val="00B974C4"/>
    <w:rsid w:val="00B97D2E"/>
    <w:rsid w:val="00BA1669"/>
    <w:rsid w:val="00BA4088"/>
    <w:rsid w:val="00BA465F"/>
    <w:rsid w:val="00BA4EF2"/>
    <w:rsid w:val="00BA5453"/>
    <w:rsid w:val="00BA5561"/>
    <w:rsid w:val="00BB05B7"/>
    <w:rsid w:val="00BB0CA1"/>
    <w:rsid w:val="00BB353B"/>
    <w:rsid w:val="00BB3C1B"/>
    <w:rsid w:val="00BB40C3"/>
    <w:rsid w:val="00BB50B4"/>
    <w:rsid w:val="00BB5C51"/>
    <w:rsid w:val="00BB7C6F"/>
    <w:rsid w:val="00BB7D96"/>
    <w:rsid w:val="00BC069D"/>
    <w:rsid w:val="00BC0CB5"/>
    <w:rsid w:val="00BC1261"/>
    <w:rsid w:val="00BC1AA1"/>
    <w:rsid w:val="00BC2E3B"/>
    <w:rsid w:val="00BC393F"/>
    <w:rsid w:val="00BC3B19"/>
    <w:rsid w:val="00BC4ECA"/>
    <w:rsid w:val="00BC6CDD"/>
    <w:rsid w:val="00BC708C"/>
    <w:rsid w:val="00BD0560"/>
    <w:rsid w:val="00BD0F65"/>
    <w:rsid w:val="00BD1258"/>
    <w:rsid w:val="00BD21C5"/>
    <w:rsid w:val="00BD2DEA"/>
    <w:rsid w:val="00BD3655"/>
    <w:rsid w:val="00BD4424"/>
    <w:rsid w:val="00BD46AC"/>
    <w:rsid w:val="00BD4C72"/>
    <w:rsid w:val="00BD5C28"/>
    <w:rsid w:val="00BD5CC5"/>
    <w:rsid w:val="00BD63CF"/>
    <w:rsid w:val="00BD6E13"/>
    <w:rsid w:val="00BD7149"/>
    <w:rsid w:val="00BD7430"/>
    <w:rsid w:val="00BE00F9"/>
    <w:rsid w:val="00BE09F1"/>
    <w:rsid w:val="00BE1465"/>
    <w:rsid w:val="00BE17DD"/>
    <w:rsid w:val="00BE267D"/>
    <w:rsid w:val="00BE267E"/>
    <w:rsid w:val="00BE3AC9"/>
    <w:rsid w:val="00BE497A"/>
    <w:rsid w:val="00BE529B"/>
    <w:rsid w:val="00BE5694"/>
    <w:rsid w:val="00BE5F81"/>
    <w:rsid w:val="00BE5FC5"/>
    <w:rsid w:val="00BF0612"/>
    <w:rsid w:val="00BF0809"/>
    <w:rsid w:val="00BF2429"/>
    <w:rsid w:val="00BF341E"/>
    <w:rsid w:val="00BF372B"/>
    <w:rsid w:val="00BF4CF0"/>
    <w:rsid w:val="00BF64A9"/>
    <w:rsid w:val="00BF6E6E"/>
    <w:rsid w:val="00BF76C6"/>
    <w:rsid w:val="00BF7A9C"/>
    <w:rsid w:val="00C0126F"/>
    <w:rsid w:val="00C01630"/>
    <w:rsid w:val="00C02316"/>
    <w:rsid w:val="00C0273E"/>
    <w:rsid w:val="00C02853"/>
    <w:rsid w:val="00C0292D"/>
    <w:rsid w:val="00C06CE1"/>
    <w:rsid w:val="00C0704C"/>
    <w:rsid w:val="00C0720A"/>
    <w:rsid w:val="00C111C9"/>
    <w:rsid w:val="00C111CD"/>
    <w:rsid w:val="00C13A4B"/>
    <w:rsid w:val="00C13F8B"/>
    <w:rsid w:val="00C16773"/>
    <w:rsid w:val="00C16D5B"/>
    <w:rsid w:val="00C176BC"/>
    <w:rsid w:val="00C2033F"/>
    <w:rsid w:val="00C20477"/>
    <w:rsid w:val="00C204B9"/>
    <w:rsid w:val="00C2135A"/>
    <w:rsid w:val="00C227B8"/>
    <w:rsid w:val="00C24A1C"/>
    <w:rsid w:val="00C24E48"/>
    <w:rsid w:val="00C25E5C"/>
    <w:rsid w:val="00C26869"/>
    <w:rsid w:val="00C274FA"/>
    <w:rsid w:val="00C27779"/>
    <w:rsid w:val="00C31252"/>
    <w:rsid w:val="00C32A50"/>
    <w:rsid w:val="00C32D9B"/>
    <w:rsid w:val="00C33563"/>
    <w:rsid w:val="00C33997"/>
    <w:rsid w:val="00C33A05"/>
    <w:rsid w:val="00C33CF5"/>
    <w:rsid w:val="00C35515"/>
    <w:rsid w:val="00C405B4"/>
    <w:rsid w:val="00C40802"/>
    <w:rsid w:val="00C42CA1"/>
    <w:rsid w:val="00C45BB7"/>
    <w:rsid w:val="00C46F57"/>
    <w:rsid w:val="00C47554"/>
    <w:rsid w:val="00C47B46"/>
    <w:rsid w:val="00C51B08"/>
    <w:rsid w:val="00C5251A"/>
    <w:rsid w:val="00C548F6"/>
    <w:rsid w:val="00C56963"/>
    <w:rsid w:val="00C56D5D"/>
    <w:rsid w:val="00C56FA1"/>
    <w:rsid w:val="00C57D74"/>
    <w:rsid w:val="00C60A01"/>
    <w:rsid w:val="00C60EF4"/>
    <w:rsid w:val="00C616F4"/>
    <w:rsid w:val="00C6182F"/>
    <w:rsid w:val="00C619ED"/>
    <w:rsid w:val="00C62950"/>
    <w:rsid w:val="00C62979"/>
    <w:rsid w:val="00C67506"/>
    <w:rsid w:val="00C71C77"/>
    <w:rsid w:val="00C73C50"/>
    <w:rsid w:val="00C73C86"/>
    <w:rsid w:val="00C744E0"/>
    <w:rsid w:val="00C745FF"/>
    <w:rsid w:val="00C75BBA"/>
    <w:rsid w:val="00C75F39"/>
    <w:rsid w:val="00C80B71"/>
    <w:rsid w:val="00C81C18"/>
    <w:rsid w:val="00C82029"/>
    <w:rsid w:val="00C8219B"/>
    <w:rsid w:val="00C840A9"/>
    <w:rsid w:val="00C840ED"/>
    <w:rsid w:val="00C84D15"/>
    <w:rsid w:val="00C85123"/>
    <w:rsid w:val="00C87976"/>
    <w:rsid w:val="00C9001C"/>
    <w:rsid w:val="00C903E6"/>
    <w:rsid w:val="00C92247"/>
    <w:rsid w:val="00C95076"/>
    <w:rsid w:val="00C95AE7"/>
    <w:rsid w:val="00C960B0"/>
    <w:rsid w:val="00CA08EF"/>
    <w:rsid w:val="00CA1B7A"/>
    <w:rsid w:val="00CA1DE0"/>
    <w:rsid w:val="00CA2A5B"/>
    <w:rsid w:val="00CA2E03"/>
    <w:rsid w:val="00CA44ED"/>
    <w:rsid w:val="00CA4A46"/>
    <w:rsid w:val="00CA5238"/>
    <w:rsid w:val="00CA5C73"/>
    <w:rsid w:val="00CA60CE"/>
    <w:rsid w:val="00CA65B8"/>
    <w:rsid w:val="00CA6691"/>
    <w:rsid w:val="00CA6974"/>
    <w:rsid w:val="00CA69EF"/>
    <w:rsid w:val="00CA787B"/>
    <w:rsid w:val="00CA7DB5"/>
    <w:rsid w:val="00CA7DD0"/>
    <w:rsid w:val="00CB0505"/>
    <w:rsid w:val="00CB07F5"/>
    <w:rsid w:val="00CB100F"/>
    <w:rsid w:val="00CB1828"/>
    <w:rsid w:val="00CB260E"/>
    <w:rsid w:val="00CB2682"/>
    <w:rsid w:val="00CB48A3"/>
    <w:rsid w:val="00CB542F"/>
    <w:rsid w:val="00CB6AFA"/>
    <w:rsid w:val="00CB78E6"/>
    <w:rsid w:val="00CC0099"/>
    <w:rsid w:val="00CC18CE"/>
    <w:rsid w:val="00CC19E0"/>
    <w:rsid w:val="00CC2CB7"/>
    <w:rsid w:val="00CC3E6A"/>
    <w:rsid w:val="00CC4880"/>
    <w:rsid w:val="00CC54A4"/>
    <w:rsid w:val="00CD1AAF"/>
    <w:rsid w:val="00CD1C2E"/>
    <w:rsid w:val="00CD2843"/>
    <w:rsid w:val="00CD2EA8"/>
    <w:rsid w:val="00CD3802"/>
    <w:rsid w:val="00CD3B7E"/>
    <w:rsid w:val="00CD3BB7"/>
    <w:rsid w:val="00CD543B"/>
    <w:rsid w:val="00CD773C"/>
    <w:rsid w:val="00CE03B4"/>
    <w:rsid w:val="00CE07EA"/>
    <w:rsid w:val="00CE1492"/>
    <w:rsid w:val="00CE1A90"/>
    <w:rsid w:val="00CE2082"/>
    <w:rsid w:val="00CE2B08"/>
    <w:rsid w:val="00CE2C90"/>
    <w:rsid w:val="00CE363F"/>
    <w:rsid w:val="00CE36D3"/>
    <w:rsid w:val="00CE45E9"/>
    <w:rsid w:val="00CE554A"/>
    <w:rsid w:val="00CE5A6E"/>
    <w:rsid w:val="00CE5C90"/>
    <w:rsid w:val="00CE6B1C"/>
    <w:rsid w:val="00CE7B67"/>
    <w:rsid w:val="00CF080E"/>
    <w:rsid w:val="00CF2007"/>
    <w:rsid w:val="00CF254F"/>
    <w:rsid w:val="00CF2994"/>
    <w:rsid w:val="00CF3A65"/>
    <w:rsid w:val="00CF4E98"/>
    <w:rsid w:val="00CF5A20"/>
    <w:rsid w:val="00CF5B30"/>
    <w:rsid w:val="00CF5DC9"/>
    <w:rsid w:val="00CF70E3"/>
    <w:rsid w:val="00CF7170"/>
    <w:rsid w:val="00CF76D8"/>
    <w:rsid w:val="00D01781"/>
    <w:rsid w:val="00D01B0D"/>
    <w:rsid w:val="00D023E2"/>
    <w:rsid w:val="00D0284C"/>
    <w:rsid w:val="00D0303F"/>
    <w:rsid w:val="00D0377A"/>
    <w:rsid w:val="00D0477B"/>
    <w:rsid w:val="00D04BD4"/>
    <w:rsid w:val="00D05634"/>
    <w:rsid w:val="00D06632"/>
    <w:rsid w:val="00D11721"/>
    <w:rsid w:val="00D13312"/>
    <w:rsid w:val="00D13512"/>
    <w:rsid w:val="00D13639"/>
    <w:rsid w:val="00D14DED"/>
    <w:rsid w:val="00D14EF7"/>
    <w:rsid w:val="00D155AE"/>
    <w:rsid w:val="00D17A1E"/>
    <w:rsid w:val="00D17DCC"/>
    <w:rsid w:val="00D20672"/>
    <w:rsid w:val="00D22BA0"/>
    <w:rsid w:val="00D231FE"/>
    <w:rsid w:val="00D2320E"/>
    <w:rsid w:val="00D237A9"/>
    <w:rsid w:val="00D24528"/>
    <w:rsid w:val="00D250C5"/>
    <w:rsid w:val="00D270DC"/>
    <w:rsid w:val="00D27183"/>
    <w:rsid w:val="00D274BC"/>
    <w:rsid w:val="00D27C7F"/>
    <w:rsid w:val="00D303E8"/>
    <w:rsid w:val="00D30EAA"/>
    <w:rsid w:val="00D3103E"/>
    <w:rsid w:val="00D3214F"/>
    <w:rsid w:val="00D3243B"/>
    <w:rsid w:val="00D32ACC"/>
    <w:rsid w:val="00D32C70"/>
    <w:rsid w:val="00D3390D"/>
    <w:rsid w:val="00D34995"/>
    <w:rsid w:val="00D35778"/>
    <w:rsid w:val="00D35AB5"/>
    <w:rsid w:val="00D3780B"/>
    <w:rsid w:val="00D37E8B"/>
    <w:rsid w:val="00D432BC"/>
    <w:rsid w:val="00D4380E"/>
    <w:rsid w:val="00D439EE"/>
    <w:rsid w:val="00D43A1C"/>
    <w:rsid w:val="00D46541"/>
    <w:rsid w:val="00D52ECE"/>
    <w:rsid w:val="00D53645"/>
    <w:rsid w:val="00D53731"/>
    <w:rsid w:val="00D53BF2"/>
    <w:rsid w:val="00D547FA"/>
    <w:rsid w:val="00D55254"/>
    <w:rsid w:val="00D554D2"/>
    <w:rsid w:val="00D55720"/>
    <w:rsid w:val="00D55D22"/>
    <w:rsid w:val="00D57B31"/>
    <w:rsid w:val="00D60470"/>
    <w:rsid w:val="00D61E5F"/>
    <w:rsid w:val="00D62A6D"/>
    <w:rsid w:val="00D631BE"/>
    <w:rsid w:val="00D632D2"/>
    <w:rsid w:val="00D636B6"/>
    <w:rsid w:val="00D63B45"/>
    <w:rsid w:val="00D63D6E"/>
    <w:rsid w:val="00D67F08"/>
    <w:rsid w:val="00D710F2"/>
    <w:rsid w:val="00D713FC"/>
    <w:rsid w:val="00D72568"/>
    <w:rsid w:val="00D72CA3"/>
    <w:rsid w:val="00D73DCD"/>
    <w:rsid w:val="00D7456B"/>
    <w:rsid w:val="00D7496A"/>
    <w:rsid w:val="00D755A4"/>
    <w:rsid w:val="00D762B5"/>
    <w:rsid w:val="00D76DA2"/>
    <w:rsid w:val="00D77EA8"/>
    <w:rsid w:val="00D80102"/>
    <w:rsid w:val="00D8115F"/>
    <w:rsid w:val="00D8120C"/>
    <w:rsid w:val="00D82A83"/>
    <w:rsid w:val="00D82B13"/>
    <w:rsid w:val="00D832EA"/>
    <w:rsid w:val="00D83363"/>
    <w:rsid w:val="00D8378F"/>
    <w:rsid w:val="00D85A69"/>
    <w:rsid w:val="00D85D5F"/>
    <w:rsid w:val="00D85E62"/>
    <w:rsid w:val="00D866C3"/>
    <w:rsid w:val="00D8699B"/>
    <w:rsid w:val="00D8747D"/>
    <w:rsid w:val="00D87D2A"/>
    <w:rsid w:val="00D90F41"/>
    <w:rsid w:val="00D91248"/>
    <w:rsid w:val="00D91303"/>
    <w:rsid w:val="00D91CC4"/>
    <w:rsid w:val="00D91E74"/>
    <w:rsid w:val="00D923E9"/>
    <w:rsid w:val="00D928A8"/>
    <w:rsid w:val="00D9319B"/>
    <w:rsid w:val="00D947A4"/>
    <w:rsid w:val="00D953D2"/>
    <w:rsid w:val="00D9615C"/>
    <w:rsid w:val="00DA212C"/>
    <w:rsid w:val="00DA2223"/>
    <w:rsid w:val="00DA35DC"/>
    <w:rsid w:val="00DA378B"/>
    <w:rsid w:val="00DA48D2"/>
    <w:rsid w:val="00DA539E"/>
    <w:rsid w:val="00DA6795"/>
    <w:rsid w:val="00DA783A"/>
    <w:rsid w:val="00DA7C06"/>
    <w:rsid w:val="00DB04C6"/>
    <w:rsid w:val="00DB0916"/>
    <w:rsid w:val="00DB13CE"/>
    <w:rsid w:val="00DB2E58"/>
    <w:rsid w:val="00DB3E40"/>
    <w:rsid w:val="00DB5712"/>
    <w:rsid w:val="00DB5A44"/>
    <w:rsid w:val="00DB5B12"/>
    <w:rsid w:val="00DB688F"/>
    <w:rsid w:val="00DC001F"/>
    <w:rsid w:val="00DC05EE"/>
    <w:rsid w:val="00DC2A3C"/>
    <w:rsid w:val="00DC2E0E"/>
    <w:rsid w:val="00DC2E4A"/>
    <w:rsid w:val="00DC35F3"/>
    <w:rsid w:val="00DC3D0C"/>
    <w:rsid w:val="00DC4329"/>
    <w:rsid w:val="00DC5DB8"/>
    <w:rsid w:val="00DC5E39"/>
    <w:rsid w:val="00DC604A"/>
    <w:rsid w:val="00DC6ABB"/>
    <w:rsid w:val="00DC72D5"/>
    <w:rsid w:val="00DC7804"/>
    <w:rsid w:val="00DD0350"/>
    <w:rsid w:val="00DD0DE7"/>
    <w:rsid w:val="00DD1A91"/>
    <w:rsid w:val="00DD277A"/>
    <w:rsid w:val="00DD40DE"/>
    <w:rsid w:val="00DD42B0"/>
    <w:rsid w:val="00DD46EE"/>
    <w:rsid w:val="00DD495D"/>
    <w:rsid w:val="00DD4A0A"/>
    <w:rsid w:val="00DD50FA"/>
    <w:rsid w:val="00DD652E"/>
    <w:rsid w:val="00DE0714"/>
    <w:rsid w:val="00DE09EC"/>
    <w:rsid w:val="00DE1566"/>
    <w:rsid w:val="00DE18BF"/>
    <w:rsid w:val="00DE21DD"/>
    <w:rsid w:val="00DE3076"/>
    <w:rsid w:val="00DE3A69"/>
    <w:rsid w:val="00DE57C9"/>
    <w:rsid w:val="00DE5C0A"/>
    <w:rsid w:val="00DE61BD"/>
    <w:rsid w:val="00DE6510"/>
    <w:rsid w:val="00DE7479"/>
    <w:rsid w:val="00DE7F35"/>
    <w:rsid w:val="00DF033F"/>
    <w:rsid w:val="00DF1536"/>
    <w:rsid w:val="00DF2A52"/>
    <w:rsid w:val="00DF3137"/>
    <w:rsid w:val="00DF3586"/>
    <w:rsid w:val="00DF418A"/>
    <w:rsid w:val="00DF41A5"/>
    <w:rsid w:val="00DF4496"/>
    <w:rsid w:val="00DF46C2"/>
    <w:rsid w:val="00DF4777"/>
    <w:rsid w:val="00DF6002"/>
    <w:rsid w:val="00DF6C90"/>
    <w:rsid w:val="00DF7EE2"/>
    <w:rsid w:val="00E01408"/>
    <w:rsid w:val="00E01C1F"/>
    <w:rsid w:val="00E0447F"/>
    <w:rsid w:val="00E045A8"/>
    <w:rsid w:val="00E059EF"/>
    <w:rsid w:val="00E06195"/>
    <w:rsid w:val="00E06899"/>
    <w:rsid w:val="00E078FE"/>
    <w:rsid w:val="00E07942"/>
    <w:rsid w:val="00E10ECC"/>
    <w:rsid w:val="00E1118D"/>
    <w:rsid w:val="00E123F7"/>
    <w:rsid w:val="00E15650"/>
    <w:rsid w:val="00E15D37"/>
    <w:rsid w:val="00E16D85"/>
    <w:rsid w:val="00E17494"/>
    <w:rsid w:val="00E1767D"/>
    <w:rsid w:val="00E20857"/>
    <w:rsid w:val="00E218AA"/>
    <w:rsid w:val="00E22A0B"/>
    <w:rsid w:val="00E2480F"/>
    <w:rsid w:val="00E25907"/>
    <w:rsid w:val="00E26C6C"/>
    <w:rsid w:val="00E26D87"/>
    <w:rsid w:val="00E27FFD"/>
    <w:rsid w:val="00E32036"/>
    <w:rsid w:val="00E329A3"/>
    <w:rsid w:val="00E33585"/>
    <w:rsid w:val="00E33AB3"/>
    <w:rsid w:val="00E3418A"/>
    <w:rsid w:val="00E355BD"/>
    <w:rsid w:val="00E360B3"/>
    <w:rsid w:val="00E369F6"/>
    <w:rsid w:val="00E41BBC"/>
    <w:rsid w:val="00E44071"/>
    <w:rsid w:val="00E448FA"/>
    <w:rsid w:val="00E44B9C"/>
    <w:rsid w:val="00E46292"/>
    <w:rsid w:val="00E46432"/>
    <w:rsid w:val="00E46722"/>
    <w:rsid w:val="00E50EE7"/>
    <w:rsid w:val="00E53A66"/>
    <w:rsid w:val="00E540C8"/>
    <w:rsid w:val="00E555F8"/>
    <w:rsid w:val="00E57D8E"/>
    <w:rsid w:val="00E60947"/>
    <w:rsid w:val="00E614BD"/>
    <w:rsid w:val="00E620B0"/>
    <w:rsid w:val="00E63D82"/>
    <w:rsid w:val="00E63E5C"/>
    <w:rsid w:val="00E64800"/>
    <w:rsid w:val="00E65F92"/>
    <w:rsid w:val="00E66A87"/>
    <w:rsid w:val="00E70414"/>
    <w:rsid w:val="00E70559"/>
    <w:rsid w:val="00E708BF"/>
    <w:rsid w:val="00E71184"/>
    <w:rsid w:val="00E713D7"/>
    <w:rsid w:val="00E714D5"/>
    <w:rsid w:val="00E71A0E"/>
    <w:rsid w:val="00E72307"/>
    <w:rsid w:val="00E725F8"/>
    <w:rsid w:val="00E72A6F"/>
    <w:rsid w:val="00E73152"/>
    <w:rsid w:val="00E73F5C"/>
    <w:rsid w:val="00E7427B"/>
    <w:rsid w:val="00E74DD3"/>
    <w:rsid w:val="00E74F08"/>
    <w:rsid w:val="00E74F7F"/>
    <w:rsid w:val="00E7541F"/>
    <w:rsid w:val="00E754AC"/>
    <w:rsid w:val="00E76053"/>
    <w:rsid w:val="00E7711F"/>
    <w:rsid w:val="00E77581"/>
    <w:rsid w:val="00E807A6"/>
    <w:rsid w:val="00E80CFC"/>
    <w:rsid w:val="00E812FB"/>
    <w:rsid w:val="00E81736"/>
    <w:rsid w:val="00E81F3F"/>
    <w:rsid w:val="00E84E54"/>
    <w:rsid w:val="00E85921"/>
    <w:rsid w:val="00E85AF0"/>
    <w:rsid w:val="00E85F4F"/>
    <w:rsid w:val="00E87028"/>
    <w:rsid w:val="00E87039"/>
    <w:rsid w:val="00E92377"/>
    <w:rsid w:val="00E941D3"/>
    <w:rsid w:val="00E948B0"/>
    <w:rsid w:val="00E94A38"/>
    <w:rsid w:val="00E94C97"/>
    <w:rsid w:val="00E9596B"/>
    <w:rsid w:val="00E963B0"/>
    <w:rsid w:val="00EA1102"/>
    <w:rsid w:val="00EA13E6"/>
    <w:rsid w:val="00EA14FA"/>
    <w:rsid w:val="00EA27C7"/>
    <w:rsid w:val="00EA3047"/>
    <w:rsid w:val="00EA3B8C"/>
    <w:rsid w:val="00EA4EB4"/>
    <w:rsid w:val="00EA5A10"/>
    <w:rsid w:val="00EA7040"/>
    <w:rsid w:val="00EA7806"/>
    <w:rsid w:val="00EB0E31"/>
    <w:rsid w:val="00EB163B"/>
    <w:rsid w:val="00EB170A"/>
    <w:rsid w:val="00EB1901"/>
    <w:rsid w:val="00EB220A"/>
    <w:rsid w:val="00EB2BC0"/>
    <w:rsid w:val="00EC1C3B"/>
    <w:rsid w:val="00EC2EAD"/>
    <w:rsid w:val="00EC3379"/>
    <w:rsid w:val="00EC4116"/>
    <w:rsid w:val="00EC4B18"/>
    <w:rsid w:val="00EC5267"/>
    <w:rsid w:val="00EC7AEE"/>
    <w:rsid w:val="00EC7D77"/>
    <w:rsid w:val="00ED0C11"/>
    <w:rsid w:val="00ED1178"/>
    <w:rsid w:val="00ED2C84"/>
    <w:rsid w:val="00ED2E00"/>
    <w:rsid w:val="00ED325E"/>
    <w:rsid w:val="00ED4AC1"/>
    <w:rsid w:val="00ED67FD"/>
    <w:rsid w:val="00ED7323"/>
    <w:rsid w:val="00EE0919"/>
    <w:rsid w:val="00EE0F61"/>
    <w:rsid w:val="00EE29E4"/>
    <w:rsid w:val="00EE2D49"/>
    <w:rsid w:val="00EE30FF"/>
    <w:rsid w:val="00EE356E"/>
    <w:rsid w:val="00EE3EF2"/>
    <w:rsid w:val="00EE4564"/>
    <w:rsid w:val="00EE4A1C"/>
    <w:rsid w:val="00EF0646"/>
    <w:rsid w:val="00EF35F1"/>
    <w:rsid w:val="00EF53A4"/>
    <w:rsid w:val="00EF6F1B"/>
    <w:rsid w:val="00EF793E"/>
    <w:rsid w:val="00F01305"/>
    <w:rsid w:val="00F01A5C"/>
    <w:rsid w:val="00F01CE7"/>
    <w:rsid w:val="00F02806"/>
    <w:rsid w:val="00F03D0B"/>
    <w:rsid w:val="00F04298"/>
    <w:rsid w:val="00F05DFC"/>
    <w:rsid w:val="00F0634F"/>
    <w:rsid w:val="00F06B71"/>
    <w:rsid w:val="00F07EA2"/>
    <w:rsid w:val="00F104AA"/>
    <w:rsid w:val="00F12D83"/>
    <w:rsid w:val="00F1395B"/>
    <w:rsid w:val="00F14448"/>
    <w:rsid w:val="00F15599"/>
    <w:rsid w:val="00F155EC"/>
    <w:rsid w:val="00F15D34"/>
    <w:rsid w:val="00F15D8C"/>
    <w:rsid w:val="00F17E8D"/>
    <w:rsid w:val="00F20842"/>
    <w:rsid w:val="00F20A6E"/>
    <w:rsid w:val="00F21353"/>
    <w:rsid w:val="00F21E8E"/>
    <w:rsid w:val="00F2230A"/>
    <w:rsid w:val="00F23770"/>
    <w:rsid w:val="00F24010"/>
    <w:rsid w:val="00F24AF3"/>
    <w:rsid w:val="00F252B6"/>
    <w:rsid w:val="00F25700"/>
    <w:rsid w:val="00F25A54"/>
    <w:rsid w:val="00F272EA"/>
    <w:rsid w:val="00F278D5"/>
    <w:rsid w:val="00F3119A"/>
    <w:rsid w:val="00F31E21"/>
    <w:rsid w:val="00F3215A"/>
    <w:rsid w:val="00F323F2"/>
    <w:rsid w:val="00F327C9"/>
    <w:rsid w:val="00F32920"/>
    <w:rsid w:val="00F3369A"/>
    <w:rsid w:val="00F34F3F"/>
    <w:rsid w:val="00F37D26"/>
    <w:rsid w:val="00F411EF"/>
    <w:rsid w:val="00F431A6"/>
    <w:rsid w:val="00F43A73"/>
    <w:rsid w:val="00F43CFE"/>
    <w:rsid w:val="00F43D9A"/>
    <w:rsid w:val="00F442D6"/>
    <w:rsid w:val="00F44B69"/>
    <w:rsid w:val="00F44D30"/>
    <w:rsid w:val="00F47C0A"/>
    <w:rsid w:val="00F47D36"/>
    <w:rsid w:val="00F500B5"/>
    <w:rsid w:val="00F50711"/>
    <w:rsid w:val="00F50F76"/>
    <w:rsid w:val="00F51DC4"/>
    <w:rsid w:val="00F52BF0"/>
    <w:rsid w:val="00F53AAF"/>
    <w:rsid w:val="00F53B94"/>
    <w:rsid w:val="00F55BD4"/>
    <w:rsid w:val="00F55EBD"/>
    <w:rsid w:val="00F56218"/>
    <w:rsid w:val="00F572FE"/>
    <w:rsid w:val="00F624C5"/>
    <w:rsid w:val="00F6271D"/>
    <w:rsid w:val="00F62AE8"/>
    <w:rsid w:val="00F631D0"/>
    <w:rsid w:val="00F63BDF"/>
    <w:rsid w:val="00F64675"/>
    <w:rsid w:val="00F64998"/>
    <w:rsid w:val="00F67620"/>
    <w:rsid w:val="00F679B6"/>
    <w:rsid w:val="00F67D9F"/>
    <w:rsid w:val="00F7048A"/>
    <w:rsid w:val="00F70896"/>
    <w:rsid w:val="00F70E82"/>
    <w:rsid w:val="00F71983"/>
    <w:rsid w:val="00F73B4E"/>
    <w:rsid w:val="00F74579"/>
    <w:rsid w:val="00F763B4"/>
    <w:rsid w:val="00F768FB"/>
    <w:rsid w:val="00F76F3C"/>
    <w:rsid w:val="00F77C38"/>
    <w:rsid w:val="00F82329"/>
    <w:rsid w:val="00F825FC"/>
    <w:rsid w:val="00F83300"/>
    <w:rsid w:val="00F84E4B"/>
    <w:rsid w:val="00F871FF"/>
    <w:rsid w:val="00F90D7E"/>
    <w:rsid w:val="00F910B3"/>
    <w:rsid w:val="00F915F7"/>
    <w:rsid w:val="00F929BC"/>
    <w:rsid w:val="00F93197"/>
    <w:rsid w:val="00F933F4"/>
    <w:rsid w:val="00F9520A"/>
    <w:rsid w:val="00F97A93"/>
    <w:rsid w:val="00F97E12"/>
    <w:rsid w:val="00FA0650"/>
    <w:rsid w:val="00FA1669"/>
    <w:rsid w:val="00FA3A6A"/>
    <w:rsid w:val="00FA5659"/>
    <w:rsid w:val="00FA57A4"/>
    <w:rsid w:val="00FA57B3"/>
    <w:rsid w:val="00FA5B46"/>
    <w:rsid w:val="00FA6642"/>
    <w:rsid w:val="00FA7E2A"/>
    <w:rsid w:val="00FB19D2"/>
    <w:rsid w:val="00FB37D3"/>
    <w:rsid w:val="00FB452A"/>
    <w:rsid w:val="00FB5F7D"/>
    <w:rsid w:val="00FB686F"/>
    <w:rsid w:val="00FB7AAB"/>
    <w:rsid w:val="00FC0CB7"/>
    <w:rsid w:val="00FC2C40"/>
    <w:rsid w:val="00FC363A"/>
    <w:rsid w:val="00FC3B1C"/>
    <w:rsid w:val="00FC4316"/>
    <w:rsid w:val="00FC482A"/>
    <w:rsid w:val="00FC4C68"/>
    <w:rsid w:val="00FC4CAF"/>
    <w:rsid w:val="00FC4FAA"/>
    <w:rsid w:val="00FC5823"/>
    <w:rsid w:val="00FC671D"/>
    <w:rsid w:val="00FC7E83"/>
    <w:rsid w:val="00FD06B1"/>
    <w:rsid w:val="00FD12C7"/>
    <w:rsid w:val="00FD1D8A"/>
    <w:rsid w:val="00FD1DD7"/>
    <w:rsid w:val="00FD3539"/>
    <w:rsid w:val="00FD3D16"/>
    <w:rsid w:val="00FD3E65"/>
    <w:rsid w:val="00FD406A"/>
    <w:rsid w:val="00FD4ED0"/>
    <w:rsid w:val="00FD57DF"/>
    <w:rsid w:val="00FD7528"/>
    <w:rsid w:val="00FE02DA"/>
    <w:rsid w:val="00FE08C0"/>
    <w:rsid w:val="00FE0BBD"/>
    <w:rsid w:val="00FE1D9E"/>
    <w:rsid w:val="00FE22B5"/>
    <w:rsid w:val="00FE29B1"/>
    <w:rsid w:val="00FE3EAB"/>
    <w:rsid w:val="00FE4F24"/>
    <w:rsid w:val="00FE591D"/>
    <w:rsid w:val="00FE6CC9"/>
    <w:rsid w:val="00FE6EE6"/>
    <w:rsid w:val="00FF0BE7"/>
    <w:rsid w:val="00FF1D08"/>
    <w:rsid w:val="00FF2BE0"/>
    <w:rsid w:val="00FF3E35"/>
    <w:rsid w:val="00FF3F41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90"/>
  </w:style>
  <w:style w:type="paragraph" w:styleId="1">
    <w:name w:val="heading 1"/>
    <w:basedOn w:val="a"/>
    <w:next w:val="a"/>
    <w:link w:val="10"/>
    <w:uiPriority w:val="9"/>
    <w:qFormat/>
    <w:rsid w:val="00AB3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5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6065D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5D9"/>
  </w:style>
  <w:style w:type="paragraph" w:styleId="a6">
    <w:name w:val="footer"/>
    <w:basedOn w:val="a"/>
    <w:link w:val="a7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5D9"/>
  </w:style>
  <w:style w:type="paragraph" w:styleId="a8">
    <w:name w:val="Balloon Text"/>
    <w:basedOn w:val="a"/>
    <w:link w:val="a9"/>
    <w:uiPriority w:val="99"/>
    <w:semiHidden/>
    <w:unhideWhenUsed/>
    <w:rsid w:val="006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5D9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F70E82"/>
    <w:pPr>
      <w:ind w:left="720"/>
      <w:contextualSpacing/>
    </w:pPr>
  </w:style>
  <w:style w:type="character" w:customStyle="1" w:styleId="apple-converted-space">
    <w:name w:val="apple-converted-space"/>
    <w:basedOn w:val="a0"/>
    <w:rsid w:val="00042711"/>
  </w:style>
  <w:style w:type="table" w:styleId="ac">
    <w:name w:val="Table Grid"/>
    <w:basedOn w:val="a1"/>
    <w:uiPriority w:val="59"/>
    <w:rsid w:val="00C0231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E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34D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e">
    <w:name w:val="Body Text"/>
    <w:basedOn w:val="a"/>
    <w:link w:val="af"/>
    <w:semiHidden/>
    <w:unhideWhenUsed/>
    <w:rsid w:val="001971B7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1971B7"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Абзац списка Знак"/>
    <w:link w:val="aa"/>
    <w:uiPriority w:val="34"/>
    <w:locked/>
    <w:rsid w:val="00A97413"/>
  </w:style>
  <w:style w:type="character" w:styleId="af0">
    <w:name w:val="Strong"/>
    <w:basedOn w:val="a0"/>
    <w:uiPriority w:val="22"/>
    <w:qFormat/>
    <w:rsid w:val="00373D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90"/>
  </w:style>
  <w:style w:type="paragraph" w:styleId="1">
    <w:name w:val="heading 1"/>
    <w:basedOn w:val="a"/>
    <w:next w:val="a"/>
    <w:link w:val="10"/>
    <w:uiPriority w:val="9"/>
    <w:qFormat/>
    <w:rsid w:val="00AB34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5D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6065D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65D9"/>
  </w:style>
  <w:style w:type="paragraph" w:styleId="a6">
    <w:name w:val="footer"/>
    <w:basedOn w:val="a"/>
    <w:link w:val="a7"/>
    <w:uiPriority w:val="99"/>
    <w:unhideWhenUsed/>
    <w:rsid w:val="00606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65D9"/>
  </w:style>
  <w:style w:type="paragraph" w:styleId="a8">
    <w:name w:val="Balloon Text"/>
    <w:basedOn w:val="a"/>
    <w:link w:val="a9"/>
    <w:uiPriority w:val="99"/>
    <w:semiHidden/>
    <w:unhideWhenUsed/>
    <w:rsid w:val="0060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65D9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F70E82"/>
    <w:pPr>
      <w:ind w:left="720"/>
      <w:contextualSpacing/>
    </w:pPr>
  </w:style>
  <w:style w:type="character" w:customStyle="1" w:styleId="apple-converted-space">
    <w:name w:val="apple-converted-space"/>
    <w:basedOn w:val="a0"/>
    <w:rsid w:val="00042711"/>
  </w:style>
  <w:style w:type="table" w:styleId="ac">
    <w:name w:val="Table Grid"/>
    <w:basedOn w:val="a1"/>
    <w:uiPriority w:val="59"/>
    <w:rsid w:val="00C0231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E1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34D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e">
    <w:name w:val="Body Text"/>
    <w:basedOn w:val="a"/>
    <w:link w:val="af"/>
    <w:semiHidden/>
    <w:unhideWhenUsed/>
    <w:rsid w:val="001971B7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1971B7"/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Абзац списка Знак"/>
    <w:link w:val="aa"/>
    <w:uiPriority w:val="34"/>
    <w:locked/>
    <w:rsid w:val="00A97413"/>
  </w:style>
  <w:style w:type="character" w:styleId="af0">
    <w:name w:val="Strong"/>
    <w:basedOn w:val="a0"/>
    <w:uiPriority w:val="22"/>
    <w:qFormat/>
    <w:rsid w:val="00373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2985&amp;dst=1000000001&amp;date=25.02.2026&amp;rnd=EfHLW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6219&amp;dst=1000000001&amp;date=25.02.2026&amp;rnd=EfHLWw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2985&amp;dst=1000000001&amp;date=25.02.2026&amp;rnd=EfHLWw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6219&amp;dst=1000000001&amp;date=25.02.2026&amp;rnd=EfHLW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edomstv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5AB3-5F84-48EE-84B5-01762DB7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52</Pages>
  <Words>16173</Words>
  <Characters>92190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2026-04-07T00:21:00Z</cp:lastPrinted>
  <dcterms:created xsi:type="dcterms:W3CDTF">2026-04-06T22:58:00Z</dcterms:created>
  <dcterms:modified xsi:type="dcterms:W3CDTF">2026-04-07T00:22:00Z</dcterms:modified>
</cp:coreProperties>
</file>