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E" w:rsidRPr="008E41FE" w:rsidRDefault="008E41FE" w:rsidP="008E41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6F4F" w:rsidRPr="00806F4F" w:rsidRDefault="00806F4F" w:rsidP="002A4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4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80564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r w:rsidRPr="00806F4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8056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06F4F" w:rsidRPr="00806F4F" w:rsidRDefault="00806F4F" w:rsidP="00806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806F4F" w:rsidP="00806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4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6F4F" w:rsidRPr="00806F4F" w:rsidRDefault="00806F4F" w:rsidP="00806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806F4F" w:rsidP="0080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B131B3" w:rsidP="0080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</w:t>
      </w:r>
      <w:r w:rsidR="00F920A7">
        <w:rPr>
          <w:rFonts w:ascii="Times New Roman" w:hAnsi="Times New Roman" w:cs="Times New Roman"/>
          <w:sz w:val="28"/>
          <w:szCs w:val="28"/>
        </w:rPr>
        <w:t xml:space="preserve">    </w:t>
      </w:r>
      <w:r w:rsidR="00D80564">
        <w:rPr>
          <w:rFonts w:ascii="Times New Roman" w:hAnsi="Times New Roman" w:cs="Times New Roman"/>
          <w:sz w:val="28"/>
          <w:szCs w:val="28"/>
        </w:rPr>
        <w:t>2026</w:t>
      </w:r>
      <w:r w:rsidR="00806F4F" w:rsidRPr="00806F4F">
        <w:rPr>
          <w:rFonts w:ascii="Times New Roman" w:hAnsi="Times New Roman" w:cs="Times New Roman"/>
          <w:sz w:val="28"/>
          <w:szCs w:val="28"/>
        </w:rPr>
        <w:t xml:space="preserve">  года                                                                    №   </w:t>
      </w:r>
      <w:r>
        <w:rPr>
          <w:rFonts w:ascii="Times New Roman" w:hAnsi="Times New Roman" w:cs="Times New Roman"/>
          <w:sz w:val="28"/>
          <w:szCs w:val="28"/>
        </w:rPr>
        <w:t>475</w:t>
      </w:r>
      <w:r w:rsidR="00806F4F" w:rsidRPr="00806F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06F4F" w:rsidRPr="00806F4F" w:rsidRDefault="00806F4F" w:rsidP="00806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F4F">
        <w:rPr>
          <w:rFonts w:ascii="Times New Roman" w:hAnsi="Times New Roman" w:cs="Times New Roman"/>
          <w:sz w:val="28"/>
          <w:szCs w:val="28"/>
        </w:rPr>
        <w:t>г. Хилок</w:t>
      </w:r>
    </w:p>
    <w:p w:rsidR="00806F4F" w:rsidRPr="00806F4F" w:rsidRDefault="00806F4F" w:rsidP="00806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806F4F" w:rsidP="00806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806F4F" w:rsidP="00806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составления проекта</w:t>
      </w:r>
      <w:r w:rsidRPr="00806F4F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D80564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r w:rsidRPr="00806F4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80564">
        <w:rPr>
          <w:rFonts w:ascii="Times New Roman" w:hAnsi="Times New Roman" w:cs="Times New Roman"/>
          <w:b/>
          <w:sz w:val="28"/>
          <w:szCs w:val="28"/>
        </w:rPr>
        <w:t>округа</w:t>
      </w:r>
      <w:r w:rsidRPr="00806F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очередной финансовый год и плановый период</w:t>
      </w:r>
    </w:p>
    <w:p w:rsidR="00806F4F" w:rsidRDefault="00806F4F" w:rsidP="00806F4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6F4F" w:rsidRPr="00806F4F" w:rsidRDefault="00806F4F" w:rsidP="00806F4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D3869" w:rsidRPr="00806F4F" w:rsidRDefault="00806F4F" w:rsidP="0080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Разделом VI Бюджетного кодекса Российской Федерации,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Положения о бюджетном процессе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Хилокского муниципального округа Забайкальского края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25.11.2025 года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4.36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своевременного и качественного составления проекта бюджета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B2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7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руководствуясь статьями </w:t>
      </w:r>
      <w:r w:rsidR="00BF4C5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BC22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="0094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Хилокского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47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</w:t>
      </w:r>
      <w:r w:rsidR="00BC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proofErr w:type="gramEnd"/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47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869" w:rsidRPr="00947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D3869" w:rsidRPr="00806F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8D3869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869" w:rsidRPr="00947F9E" w:rsidRDefault="00947F9E" w:rsidP="0094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8D3869" w:rsidRPr="00947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прилагаемый Порядок составления проекта бюджета </w:t>
      </w:r>
      <w:r w:rsidRPr="00947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Хилокского </w:t>
      </w:r>
      <w:r w:rsidR="008D3869" w:rsidRPr="00947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Pr="00947F9E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="008D3869" w:rsidRPr="00947F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очередной финансовый год и плановый период.</w:t>
      </w:r>
    </w:p>
    <w:p w:rsidR="00947F9E" w:rsidRPr="00947F9E" w:rsidRDefault="00947F9E" w:rsidP="0094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Признать утратившим силу Постановление администрации муниципального района «Хилокский «О порядке составления проекта бюджета муниципального района «Хилокский район» на очередной год и плановый период от 29.11.2018 года № 898. </w:t>
      </w:r>
    </w:p>
    <w:p w:rsidR="008D3869" w:rsidRDefault="00BC2229" w:rsidP="00BC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D3869"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8D3869"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8D3869"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Комитета по финансам </w:t>
      </w:r>
      <w:r w:rsidR="00133D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Хилокского </w:t>
      </w:r>
      <w:r w:rsidR="008D3869"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="00133D9C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 О.В. Миллер</w:t>
      </w:r>
      <w:r w:rsidR="008D3869" w:rsidRPr="00BC222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27A0C" w:rsidRPr="00C45736" w:rsidRDefault="00043B8F" w:rsidP="00527A0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3D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 w:rsidR="005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13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Хилокского муниципального округа </w:t>
      </w:r>
      <w:r w:rsidR="00527A0C" w:rsidRPr="00C45736">
        <w:rPr>
          <w:rFonts w:ascii="Times New Roman" w:hAnsi="Times New Roman"/>
          <w:sz w:val="28"/>
          <w:szCs w:val="28"/>
        </w:rPr>
        <w:t>(</w:t>
      </w:r>
      <w:r w:rsidR="00527A0C" w:rsidRPr="00C45736">
        <w:rPr>
          <w:rFonts w:ascii="Times New Roman" w:hAnsi="Times New Roman"/>
          <w:sz w:val="28"/>
          <w:szCs w:val="28"/>
          <w:lang w:val="en-US"/>
        </w:rPr>
        <w:t>https</w:t>
      </w:r>
      <w:r w:rsidR="00527A0C" w:rsidRPr="00C45736">
        <w:rPr>
          <w:rFonts w:ascii="Times New Roman" w:hAnsi="Times New Roman"/>
          <w:sz w:val="28"/>
          <w:szCs w:val="28"/>
        </w:rPr>
        <w:t>//</w:t>
      </w:r>
      <w:proofErr w:type="spellStart"/>
      <w:r w:rsidR="00527A0C" w:rsidRPr="00C45736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527A0C" w:rsidRPr="00C45736">
        <w:rPr>
          <w:rFonts w:ascii="Times New Roman" w:hAnsi="Times New Roman"/>
          <w:sz w:val="28"/>
          <w:szCs w:val="28"/>
        </w:rPr>
        <w:t>.р</w:t>
      </w:r>
      <w:proofErr w:type="gramEnd"/>
      <w:r w:rsidR="00527A0C" w:rsidRPr="00C45736">
        <w:rPr>
          <w:rFonts w:ascii="Times New Roman" w:hAnsi="Times New Roman"/>
          <w:sz w:val="28"/>
          <w:szCs w:val="28"/>
        </w:rPr>
        <w:t>ф</w:t>
      </w:r>
      <w:proofErr w:type="spellEnd"/>
      <w:r w:rsidR="00527A0C" w:rsidRPr="00C45736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9" w:history="1">
        <w:r w:rsidR="00527A0C" w:rsidRPr="00C45736">
          <w:rPr>
            <w:rStyle w:val="ab"/>
            <w:rFonts w:ascii="Times New Roman" w:hAnsi="Times New Roman"/>
            <w:sz w:val="28"/>
            <w:szCs w:val="28"/>
            <w:lang w:val="en-US"/>
          </w:rPr>
          <w:t>https</w:t>
        </w:r>
        <w:r w:rsidR="00527A0C" w:rsidRPr="00C45736">
          <w:rPr>
            <w:rStyle w:val="ab"/>
            <w:rFonts w:ascii="Times New Roman" w:hAnsi="Times New Roman"/>
            <w:sz w:val="28"/>
            <w:szCs w:val="28"/>
          </w:rPr>
          <w:t>://</w:t>
        </w:r>
        <w:proofErr w:type="spellStart"/>
        <w:r w:rsidR="00527A0C" w:rsidRPr="00C45736">
          <w:rPr>
            <w:rStyle w:val="ab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="00527A0C" w:rsidRPr="00C45736">
          <w:rPr>
            <w:rStyle w:val="ab"/>
            <w:rFonts w:ascii="Times New Roman" w:hAnsi="Times New Roman"/>
            <w:sz w:val="28"/>
            <w:szCs w:val="28"/>
          </w:rPr>
          <w:t>.75.</w:t>
        </w:r>
        <w:proofErr w:type="spellStart"/>
        <w:r w:rsidR="00527A0C" w:rsidRPr="00C45736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527A0C" w:rsidRPr="00C45736">
          <w:rPr>
            <w:rStyle w:val="ab"/>
            <w:rFonts w:ascii="Times New Roman" w:hAnsi="Times New Roman"/>
            <w:sz w:val="28"/>
            <w:szCs w:val="28"/>
          </w:rPr>
          <w:t>/</w:t>
        </w:r>
      </w:hyperlink>
      <w:r w:rsidR="00527A0C" w:rsidRPr="00C45736">
        <w:rPr>
          <w:rFonts w:ascii="Times New Roman" w:hAnsi="Times New Roman"/>
          <w:sz w:val="28"/>
          <w:szCs w:val="28"/>
        </w:rPr>
        <w:t>).</w:t>
      </w:r>
    </w:p>
    <w:p w:rsidR="008D3869" w:rsidRDefault="00043B8F" w:rsidP="0004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3869" w:rsidRP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1B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</w:t>
      </w:r>
      <w:r w:rsidR="008D3869" w:rsidRP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его </w:t>
      </w:r>
      <w:r w:rsidR="001B4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8D3869" w:rsidRP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C5F" w:rsidRPr="00043B8F" w:rsidRDefault="00BF4C5F" w:rsidP="0004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69" w:rsidRPr="00043B8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D66" w:rsidRDefault="001B4D66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445A07" w:rsidRDefault="00527A0C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4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BF4C5F" w:rsidRDefault="00043B8F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«Хилокский райо</w:t>
      </w:r>
      <w:r w:rsidR="00BF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н»               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А.Н. Ермолаев</w:t>
      </w:r>
    </w:p>
    <w:p w:rsidR="00445A07" w:rsidRDefault="00445A07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A5" w:rsidRDefault="008D3869" w:rsidP="006436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445A07" w:rsidRDefault="0007465F" w:rsidP="006436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3869"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4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Хилокского </w:t>
      </w:r>
    </w:p>
    <w:p w:rsidR="0007465F" w:rsidRDefault="008D3869" w:rsidP="006436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4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3869" w:rsidRDefault="008D3869" w:rsidP="00074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131B3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</w:t>
      </w:r>
      <w:r w:rsidR="004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B1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N475</w:t>
      </w:r>
    </w:p>
    <w:p w:rsidR="0007465F" w:rsidRPr="008D3869" w:rsidRDefault="0007465F" w:rsidP="00074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869" w:rsidRPr="008D3869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869" w:rsidRPr="000802CF" w:rsidRDefault="008D3869" w:rsidP="000746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07465F" w:rsidRPr="000802CF" w:rsidRDefault="0007465F" w:rsidP="000746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составления проекта бюджета </w:t>
      </w:r>
      <w:r w:rsidR="00445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Хилокского муниципального округа</w:t>
      </w:r>
    </w:p>
    <w:p w:rsidR="008D3869" w:rsidRPr="000802CF" w:rsidRDefault="0007465F" w:rsidP="000746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очередной финансовый год и плановый период</w:t>
      </w:r>
    </w:p>
    <w:p w:rsidR="008D3869" w:rsidRPr="000802C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69" w:rsidRPr="000802CF" w:rsidRDefault="008D3869" w:rsidP="00074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8D3869" w:rsidRPr="000802C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Проект бюджета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муниципальный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составляется и утверждается сроком на три года (на очередной финансовый год и плановый период) в соответствии с требованиями Бюджетного кодекса Российской Федерации, Положения о бюджетном процессе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Хилокского муниципального 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25.11.2025 N 4.36</w:t>
      </w:r>
      <w:r w:rsidR="0007465F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составлении проекта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</w:t>
      </w:r>
      <w:r w:rsidR="0007465F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445A07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Не позднее 1 июл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текущего года утверждает </w:t>
      </w:r>
      <w:r w:rsidR="000E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программ, муниципальные программы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внесение в них изменений.</w:t>
      </w: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позднее 15 ноября текущего финансового года одобряет:</w:t>
      </w: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 социально-экономического развития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6120A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очередной финансовый год и плановый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(далее - прогноз социально-экономического развития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округа)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решен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Совета муниципального 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D3869" w:rsidRPr="000802CF" w:rsidRDefault="008D3869" w:rsidP="0007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направления бюджетной политики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основные направления налоговой</w:t>
      </w:r>
      <w:r w:rsidR="0066120A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6120A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Исходной базой для разработки проекта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 являются: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действующее на момент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разработки проекта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законодательство и законодательство о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налогах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сборах Российской Федерации и Забайкальского края;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бюджетного законодательства и законодательства о налогах и сборах Российской Федерации и Забайкальского края, вступающие в силу с первого января очередного финансового года;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предполагаемые объемы безвозмездных поступлений в бюджет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администраторов налоговых и неналоговых доходов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потерь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возвратом излишне уплаченных налогоплательщиком сумм налога на добычу полезных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ископаемых (в случае наличия решений арбитражных судов в пользу налогоплательщика);</w:t>
      </w:r>
    </w:p>
    <w:p w:rsidR="008D3869" w:rsidRPr="000802CF" w:rsidRDefault="008D3869" w:rsidP="0044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бюджетные заявки главных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распорядителей средств бюджета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казенных учреждений на очередной финансовый год и плановый период;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бюджетные заявки органов, осуществляющих функции и полномочия учредителей в отношении подведомственных им бюджетных и автономных учреждений в соответствии с проектами муниципальных заданий на оказание муниципальных услуг;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муниципальных программ (проекты внесения изменений в муниципальные программы).</w:t>
      </w:r>
    </w:p>
    <w:p w:rsidR="008D3869" w:rsidRPr="000802CF" w:rsidRDefault="008D3869" w:rsidP="00FD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составлении проекта бюджета муниципального </w:t>
      </w:r>
      <w:r w:rsidR="00C9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 по финансам муниципального </w:t>
      </w:r>
      <w:r w:rsidR="00445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и составляет бюджет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8D3869" w:rsidRPr="000802CF" w:rsidRDefault="002D16AE" w:rsidP="00166229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</w:t>
      </w:r>
      <w:r w:rsidR="008D3869" w:rsidRPr="000802CF">
        <w:rPr>
          <w:szCs w:val="28"/>
        </w:rPr>
        <w:t xml:space="preserve">разрабатывает проект основных направлений бюджетной и налоговой политики муниципального </w:t>
      </w:r>
      <w:r w:rsidR="00445A07">
        <w:rPr>
          <w:szCs w:val="28"/>
        </w:rPr>
        <w:t>округа</w:t>
      </w:r>
      <w:r w:rsidR="008D3869" w:rsidRPr="000802CF">
        <w:rPr>
          <w:szCs w:val="28"/>
        </w:rPr>
        <w:t xml:space="preserve"> на очередной финансовый год и плановый период;</w:t>
      </w:r>
    </w:p>
    <w:p w:rsidR="008D3869" w:rsidRPr="000802CF" w:rsidRDefault="008D3869" w:rsidP="00DD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реестр расходных обязательств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DD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порядок и методику планирования бюджетных ассигнований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DD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основные параметры проекта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осуществляет расчеты объема действующих и принимаемых расходных обязательств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DD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у ответственных исполнителей муниципальных программ, главных распорядителей</w:t>
      </w:r>
      <w:r w:rsidR="000E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распорядителей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материалы, необходимые для составления проекта бюджета </w:t>
      </w:r>
      <w:r w:rsidR="00DD5C4E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5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проводит, исходя из объема бюджетных ассигнований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 предложений ответственных исполнителей муниципальных программ по объемам бюджетных ассигнований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реализации муниципальных программ в очередном финансовом году и плановом периоде и предложений главных распорядителей</w:t>
      </w:r>
      <w:r w:rsidR="000E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распорядителей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объемам бюджетных ассигнований на финансовое обеспечение деятельности главных распорядителей средств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реализацией муниципальных программ;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и направляет главным распорядителям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проектировки предельных объемов бюджетных ассигнований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главным распорядителям (включая оценку расходов, финансируемых за счет поступлений от платных услуг, оказываемых муниципальными казенными учреждениями, без учета предельных объемов расходов инвестиционного характера);</w:t>
      </w:r>
    </w:p>
    <w:p w:rsidR="009A3C1B" w:rsidRPr="000802CF" w:rsidRDefault="009A3C1B" w:rsidP="00EC0B1F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устанавливает сроки представления проектов муниципальных заданий на оказание муниципальных услуг для бюджетных и автономных учреждений, </w:t>
      </w:r>
      <w:r w:rsidRPr="000802CF">
        <w:rPr>
          <w:szCs w:val="28"/>
        </w:rPr>
        <w:lastRenderedPageBreak/>
        <w:t xml:space="preserve">созданных на базе имущества, находящегося в собственности муниципального </w:t>
      </w:r>
      <w:r w:rsidR="00393B42">
        <w:rPr>
          <w:szCs w:val="28"/>
        </w:rPr>
        <w:t>округа</w:t>
      </w:r>
      <w:r w:rsidRPr="000802CF">
        <w:rPr>
          <w:szCs w:val="28"/>
        </w:rPr>
        <w:t>.</w:t>
      </w:r>
    </w:p>
    <w:p w:rsidR="009A3C1B" w:rsidRPr="000802CF" w:rsidRDefault="009A3C1B" w:rsidP="00EC0B1F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разрабатывает и направляет органам, осуществляющим функции и полномочия учредителя, проектировки предельных объемов бюджетных ассигнований муниципального </w:t>
      </w:r>
      <w:r w:rsidR="00393B42">
        <w:rPr>
          <w:szCs w:val="28"/>
        </w:rPr>
        <w:t>округа</w:t>
      </w:r>
      <w:r w:rsidRPr="000802CF">
        <w:rPr>
          <w:szCs w:val="28"/>
        </w:rPr>
        <w:t xml:space="preserve"> на выполнение муниципальных заданий автономными и бюджетными учреждениями, а также предельные объемы средств, предоставляемые этим учреждениям на иные цели;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методологическое руководство подготовкой главными распорядителями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обоснований бюджетных ассигнований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главным распорядителям;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перечень и сроки представления главными распорядителями (органами, осуществляющими функции и полномочия учредителя в отношении автономных и бюджетных учреждений) средств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главными администраторами доходов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по финансам 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отчетных и (или) прогнозных данных, необходимых для составления проекта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 к нему;</w:t>
      </w:r>
      <w:proofErr w:type="gramEnd"/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подготавливает совместно с главными администраторами доходов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по статьям классификации доходов бюджета;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подготавливает прогноз по источникам финансирования дефицита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сверку с Министерством финансов Забайкальского края исходных данных, предусмотренных методикой распределения дотаций на выравнивание бюджетной обеспеченности муниципальных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образований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проект программы муниципальных внутренних заимствований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оценку ожидаемого исполнения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финансовый год;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предложения об изменении вступления в силу (приостановлении действия) в очередном финансовом году отдельных положений нормативных правовых актов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обеспеченных источниками финансирования в очередном финансовом году;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составляет прогноз основных характеристик (общий объем доходов, общий объем расходов, дефицит (профицит)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16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формирует и представляет главе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Совета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документы и материалы, подлежащие представлению в Совет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указанным проектом.</w:t>
      </w:r>
    </w:p>
    <w:p w:rsidR="008D3869" w:rsidRPr="000802CF" w:rsidRDefault="008D3869" w:rsidP="009A3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составлении проекта бюджета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</w:t>
      </w:r>
      <w:r w:rsidR="009A3C1B"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экономики и сельского хозяйства</w:t>
      </w:r>
      <w:r w:rsidR="009A3C1B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8D3869" w:rsidP="009A3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сценарные условия социально-экономического развития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прогноз социально-экономического развития на очередной финансовый год и плановый период;</w:t>
      </w:r>
    </w:p>
    <w:p w:rsidR="008D3869" w:rsidRPr="000802CF" w:rsidRDefault="008D3869" w:rsidP="009A3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готовит 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 и направляет в Комитет по финансам</w:t>
      </w:r>
      <w:r w:rsidR="009A3C1B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393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120A" w:rsidRPr="000802CF" w:rsidRDefault="0066120A" w:rsidP="00661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2CF">
        <w:rPr>
          <w:rFonts w:ascii="Times New Roman" w:hAnsi="Times New Roman" w:cs="Times New Roman"/>
          <w:sz w:val="28"/>
          <w:szCs w:val="28"/>
        </w:rPr>
        <w:t xml:space="preserve">- разрабатывает </w:t>
      </w:r>
      <w:r w:rsidR="00BE2C3C">
        <w:rPr>
          <w:rFonts w:ascii="Times New Roman" w:hAnsi="Times New Roman" w:cs="Times New Roman"/>
          <w:sz w:val="28"/>
          <w:szCs w:val="28"/>
        </w:rPr>
        <w:t>реестр</w:t>
      </w:r>
      <w:r w:rsidRPr="000802CF">
        <w:rPr>
          <w:rFonts w:ascii="Times New Roman" w:hAnsi="Times New Roman" w:cs="Times New Roman"/>
          <w:sz w:val="28"/>
          <w:szCs w:val="28"/>
        </w:rPr>
        <w:t xml:space="preserve"> муниципальных программ, предлагаемых к финансированию на очередной финансовый год из </w:t>
      </w:r>
      <w:r w:rsidR="00393B42">
        <w:rPr>
          <w:rFonts w:ascii="Times New Roman" w:hAnsi="Times New Roman" w:cs="Times New Roman"/>
          <w:sz w:val="28"/>
          <w:szCs w:val="28"/>
        </w:rPr>
        <w:t xml:space="preserve">бюджета округа </w:t>
      </w:r>
      <w:r w:rsidRPr="000802CF">
        <w:rPr>
          <w:rFonts w:ascii="Times New Roman" w:hAnsi="Times New Roman" w:cs="Times New Roman"/>
          <w:sz w:val="28"/>
          <w:szCs w:val="28"/>
        </w:rPr>
        <w:t>и краевого бюджет</w:t>
      </w:r>
      <w:r w:rsidR="00C4591B">
        <w:rPr>
          <w:rFonts w:ascii="Times New Roman" w:hAnsi="Times New Roman" w:cs="Times New Roman"/>
          <w:sz w:val="28"/>
          <w:szCs w:val="28"/>
        </w:rPr>
        <w:t>а</w:t>
      </w:r>
      <w:r w:rsidRPr="000802CF">
        <w:rPr>
          <w:rFonts w:ascii="Times New Roman" w:hAnsi="Times New Roman" w:cs="Times New Roman"/>
          <w:sz w:val="28"/>
          <w:szCs w:val="28"/>
        </w:rPr>
        <w:t>, с указанием объема софинансирования из краевого бюджета;</w:t>
      </w:r>
    </w:p>
    <w:p w:rsidR="008D3869" w:rsidRPr="000802CF" w:rsidRDefault="008D3869" w:rsidP="009A3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предложения по предоставлен</w:t>
      </w:r>
      <w:r w:rsidR="009A3C1B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субсидий юридическим лицам и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предпринимателям - производителям товаров, работ, услуг;</w:t>
      </w:r>
    </w:p>
    <w:p w:rsidR="008D3869" w:rsidRPr="000802CF" w:rsidRDefault="008D3869" w:rsidP="009A3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в Комитет по финансам индексы-дефляторы и индексы цен.</w:t>
      </w:r>
    </w:p>
    <w:p w:rsidR="008D3869" w:rsidRPr="000802CF" w:rsidRDefault="008D3869" w:rsidP="00EC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составлении проекта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территориального развития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1F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8D3869" w:rsidP="00EC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проект перечня объектов муниципальной собственности, капитальный ремонт которых осуществляется за счет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предложений главных распорядителей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(органов, осуществляющих функции и полномочия учредителей муниципальных учреждений);</w:t>
      </w:r>
    </w:p>
    <w:p w:rsidR="008D3869" w:rsidRPr="000802CF" w:rsidRDefault="008D3869" w:rsidP="00EC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совместно с Комитетом по финансам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рас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инвестиционного характера.</w:t>
      </w:r>
    </w:p>
    <w:p w:rsidR="008D3869" w:rsidRPr="000802CF" w:rsidRDefault="008D3869" w:rsidP="00EC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составлении проекта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1F"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управлению муниципальным имуществом</w:t>
      </w:r>
      <w:r w:rsidR="00EC0B1F"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земельным отношениям</w:t>
      </w:r>
      <w:r w:rsidR="00EC0B1F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8D3869" w:rsidP="00EC0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доходов от использования муниципального имущества на очередной финансовый год и плановый период;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доходов арендных платежей в бюджет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предложения о муниципальной поддержке за счет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предоставления инвестиций в уставный капитал;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предложения по объему и структуре расходов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управлением муниципальной собственностью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 составлении проекта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главные распорядители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ведут реестры расходных обязатель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гл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авных распорядителей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исполнению за счет бюджетных ассигнований, предусмотренных соответствующим главным распорядителям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представляют их в Комитет по финансам по форме и в соответствии с рекомендациями, установленными Комитетом по финансам;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предоставляют в Комитет по финансам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бюджетных ассигнований по соответствующим главным распорядителям получателям средств бюджета муниципального </w:t>
      </w:r>
      <w:r w:rsidR="00C45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распределяют совместно с Комитетом по финансам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проектировки предельных объемов (изменений предельных объемов) бюджетных ассигнований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бюджетов;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представляют в Комитет по финансам предложения по вопросам соответствующей сферы деятельности, необходимые для подготовки пояснительной записки к проекту решения о бюджете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 составлении проекта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8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 исполнители муниципальных программ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869" w:rsidRPr="000802CF" w:rsidRDefault="008D3869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представляют в Комитет по финансам паспорта муниципальных программ (проекты изменений в указанные паспорта);</w:t>
      </w:r>
    </w:p>
    <w:p w:rsidR="008D3869" w:rsidRPr="000802CF" w:rsidRDefault="00E64346" w:rsidP="00E6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в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муниципального района в установленном порядке проекты нормативных правовых актов, связанные с изменением объемов и (или) структуры муниципальных программ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69" w:rsidRPr="000802CF" w:rsidRDefault="008D3869" w:rsidP="008C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ОСНОВНЫЕ ЭТАПЫ СОСТАВЛЕНИЯ ПРОЕКТА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</w:t>
      </w:r>
      <w:r w:rsidR="008C5126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СОВЫЙ ГОД И 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</w:t>
      </w:r>
    </w:p>
    <w:p w:rsidR="008D3869" w:rsidRPr="000802C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69" w:rsidRPr="000802CF" w:rsidRDefault="000C61A2" w:rsidP="00B41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Составление проекта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3869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осуществляется в три этапа.</w:t>
      </w:r>
    </w:p>
    <w:p w:rsidR="008D3869" w:rsidRPr="000802CF" w:rsidRDefault="008D3869" w:rsidP="008C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61A2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первом этапе разрабатываются на очередной финансовый год: сценарные условия социально-экономического развития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направления бюджетной и налоговой политики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осуществляется свод </w:t>
      </w:r>
      <w:proofErr w:type="gramStart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реестров расходных обязательств главных распорядителей средств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C87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61A2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втором этапе определяются основные характеристики проекта бюджета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доводятся до главных распорядителей предельные объемы ассигнований на очередной финансовый год и плановый период, уточняется объем межбюджетных трансфертов, получаемых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Забайкальского края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0C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61A2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третьем этапе производится разработка проекта решения Совета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формирование пакета документов и материалов, предоставляемых одновременно с проектом бюджета.</w:t>
      </w:r>
    </w:p>
    <w:p w:rsidR="008D3869" w:rsidRPr="000802CF" w:rsidRDefault="008D3869" w:rsidP="00C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61A2"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и одобряет проект решения Совета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и документы, представляемые одновременно с проектом, и не позднее 15 ноября текущего года вносит указанный проект на рассмотрение в Совет муниципального </w:t>
      </w:r>
      <w:r w:rsidR="00F9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869" w:rsidRPr="000802CF" w:rsidRDefault="008D3869" w:rsidP="000C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ПОДГОТОВКА ПРОЕКТА БЮДЖЕТА МУНИЦИПАЛЬНОГО </w:t>
      </w:r>
      <w:r w:rsidR="00CC7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8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</w:t>
      </w:r>
    </w:p>
    <w:p w:rsidR="008D3869" w:rsidRPr="000802CF" w:rsidRDefault="008D3869" w:rsidP="008D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1A2" w:rsidRPr="000802CF" w:rsidRDefault="008D3869" w:rsidP="000C61A2">
      <w:pPr>
        <w:pStyle w:val="ConsPlusNormal"/>
        <w:ind w:firstLine="540"/>
        <w:jc w:val="both"/>
        <w:rPr>
          <w:szCs w:val="28"/>
        </w:rPr>
      </w:pPr>
      <w:r w:rsidRPr="000802CF">
        <w:rPr>
          <w:szCs w:val="28"/>
        </w:rPr>
        <w:t xml:space="preserve">15. </w:t>
      </w:r>
      <w:r w:rsidR="000C61A2" w:rsidRPr="000802CF">
        <w:rPr>
          <w:szCs w:val="28"/>
        </w:rPr>
        <w:t xml:space="preserve">В целях создания условий для работы муниципальных (автономных, бюджетных, казенных) учреждений </w:t>
      </w:r>
      <w:r w:rsidR="000C61A2" w:rsidRPr="000802CF">
        <w:rPr>
          <w:b/>
          <w:szCs w:val="28"/>
        </w:rPr>
        <w:t xml:space="preserve">Отдел территориального развития муниципального </w:t>
      </w:r>
      <w:r w:rsidR="00CC7665">
        <w:rPr>
          <w:b/>
          <w:szCs w:val="28"/>
        </w:rPr>
        <w:t>округа</w:t>
      </w:r>
      <w:r w:rsidR="0094789A">
        <w:rPr>
          <w:b/>
          <w:szCs w:val="28"/>
        </w:rPr>
        <w:t xml:space="preserve"> в срок до 15 сентября</w:t>
      </w:r>
      <w:r w:rsidR="000C61A2" w:rsidRPr="000802CF">
        <w:rPr>
          <w:b/>
          <w:szCs w:val="28"/>
        </w:rPr>
        <w:t xml:space="preserve"> текущего финансового года</w:t>
      </w:r>
      <w:r w:rsidR="000C61A2" w:rsidRPr="000802CF">
        <w:rPr>
          <w:szCs w:val="28"/>
        </w:rPr>
        <w:t xml:space="preserve"> в Комитет по финансам:</w:t>
      </w:r>
    </w:p>
    <w:p w:rsidR="000C61A2" w:rsidRPr="000802CF" w:rsidRDefault="000C61A2" w:rsidP="00AC7DDC">
      <w:pPr>
        <w:pStyle w:val="ConsPlusNormal"/>
        <w:jc w:val="both"/>
        <w:rPr>
          <w:szCs w:val="28"/>
        </w:rPr>
      </w:pPr>
      <w:r w:rsidRPr="002C04F8">
        <w:rPr>
          <w:szCs w:val="28"/>
        </w:rPr>
        <w:t xml:space="preserve">- представляет установленные лимиты потребления </w:t>
      </w:r>
      <w:proofErr w:type="spellStart"/>
      <w:r w:rsidRPr="002C04F8">
        <w:rPr>
          <w:szCs w:val="28"/>
        </w:rPr>
        <w:t>энерг</w:t>
      </w:r>
      <w:proofErr w:type="gramStart"/>
      <w:r w:rsidRPr="002C04F8">
        <w:rPr>
          <w:szCs w:val="28"/>
        </w:rPr>
        <w:t>о</w:t>
      </w:r>
      <w:proofErr w:type="spellEnd"/>
      <w:r w:rsidR="000D5745" w:rsidRPr="002C04F8">
        <w:rPr>
          <w:szCs w:val="28"/>
        </w:rPr>
        <w:t>-</w:t>
      </w:r>
      <w:proofErr w:type="gramEnd"/>
      <w:r w:rsidR="000D5745" w:rsidRPr="002C04F8">
        <w:rPr>
          <w:szCs w:val="28"/>
        </w:rPr>
        <w:t xml:space="preserve">, </w:t>
      </w:r>
      <w:proofErr w:type="spellStart"/>
      <w:r w:rsidR="0012135D" w:rsidRPr="002C04F8">
        <w:rPr>
          <w:szCs w:val="28"/>
        </w:rPr>
        <w:t>теплоресурсов</w:t>
      </w:r>
      <w:proofErr w:type="spellEnd"/>
      <w:r w:rsidRPr="002C04F8">
        <w:rPr>
          <w:szCs w:val="28"/>
        </w:rPr>
        <w:t xml:space="preserve"> </w:t>
      </w:r>
      <w:r w:rsidR="000D5745" w:rsidRPr="002C04F8">
        <w:rPr>
          <w:szCs w:val="28"/>
        </w:rPr>
        <w:t xml:space="preserve">и котельно-печного топлива </w:t>
      </w:r>
      <w:r w:rsidRPr="002C04F8">
        <w:rPr>
          <w:szCs w:val="28"/>
        </w:rPr>
        <w:t>в разрезе муниципальных учреждений;</w:t>
      </w:r>
    </w:p>
    <w:p w:rsidR="000C61A2" w:rsidRPr="000802CF" w:rsidRDefault="000C61A2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подготавливает перечень мероприятий по </w:t>
      </w:r>
      <w:r w:rsidR="00390DF3">
        <w:rPr>
          <w:szCs w:val="28"/>
        </w:rPr>
        <w:t xml:space="preserve">текущему содержанию и </w:t>
      </w:r>
      <w:r w:rsidRPr="000802CF">
        <w:rPr>
          <w:szCs w:val="28"/>
        </w:rPr>
        <w:t>капитальному ремонту муниципальных учреждений</w:t>
      </w:r>
      <w:r w:rsidR="00390DF3">
        <w:rPr>
          <w:szCs w:val="28"/>
        </w:rPr>
        <w:t xml:space="preserve">, объектов </w:t>
      </w:r>
      <w:r w:rsidRPr="000802CF">
        <w:rPr>
          <w:szCs w:val="28"/>
        </w:rPr>
        <w:t>в пределах предельного объема ассигнований на очередной финансовый год, согласованного с Комитетом по финансам</w:t>
      </w:r>
      <w:r w:rsidR="00AC7DDC" w:rsidRPr="000802CF">
        <w:rPr>
          <w:szCs w:val="28"/>
        </w:rPr>
        <w:t>.</w:t>
      </w:r>
    </w:p>
    <w:p w:rsidR="00AC7DDC" w:rsidRPr="000802CF" w:rsidRDefault="008D3869" w:rsidP="00AC7DDC">
      <w:pPr>
        <w:pStyle w:val="ConsPlusNormal"/>
        <w:ind w:firstLine="540"/>
        <w:jc w:val="both"/>
        <w:rPr>
          <w:szCs w:val="28"/>
        </w:rPr>
      </w:pPr>
      <w:r w:rsidRPr="000802CF">
        <w:rPr>
          <w:szCs w:val="28"/>
        </w:rPr>
        <w:t xml:space="preserve">16. </w:t>
      </w:r>
      <w:r w:rsidR="00AC7DDC" w:rsidRPr="000802CF">
        <w:rPr>
          <w:szCs w:val="28"/>
        </w:rPr>
        <w:t xml:space="preserve">В целях составления прогноза поступления доходов от использования муниципального имущества </w:t>
      </w:r>
      <w:r w:rsidR="00AC7DDC" w:rsidRPr="000802CF">
        <w:rPr>
          <w:b/>
          <w:szCs w:val="28"/>
        </w:rPr>
        <w:t xml:space="preserve">Отдел по управлению муниципальным имуществом и земельным отношениям муниципального </w:t>
      </w:r>
      <w:r w:rsidR="00CC7665">
        <w:rPr>
          <w:b/>
          <w:szCs w:val="28"/>
        </w:rPr>
        <w:t>округа</w:t>
      </w:r>
      <w:r w:rsidR="002C04F8">
        <w:rPr>
          <w:b/>
          <w:szCs w:val="28"/>
        </w:rPr>
        <w:t xml:space="preserve"> в срок до 01</w:t>
      </w:r>
      <w:r w:rsidR="00AC7DDC" w:rsidRPr="000802CF">
        <w:rPr>
          <w:b/>
          <w:szCs w:val="28"/>
        </w:rPr>
        <w:t xml:space="preserve"> </w:t>
      </w:r>
      <w:r w:rsidR="002C04F8">
        <w:rPr>
          <w:b/>
          <w:szCs w:val="28"/>
        </w:rPr>
        <w:t>сентября</w:t>
      </w:r>
      <w:r w:rsidR="00AC7DDC" w:rsidRPr="000802CF">
        <w:rPr>
          <w:b/>
          <w:szCs w:val="28"/>
        </w:rPr>
        <w:t xml:space="preserve"> текущего финансового года</w:t>
      </w:r>
      <w:r w:rsidR="00AC7DDC" w:rsidRPr="000802CF">
        <w:rPr>
          <w:szCs w:val="28"/>
        </w:rPr>
        <w:t xml:space="preserve"> представляет в Комитет по финансам: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>- ожидаемое поступление арендной платы на очередной финансовый год и плановый период;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прогноз поступления в бюджет муниципального </w:t>
      </w:r>
      <w:r w:rsidR="00CC7665">
        <w:rPr>
          <w:szCs w:val="28"/>
        </w:rPr>
        <w:t>округа</w:t>
      </w:r>
      <w:r w:rsidRPr="000802CF">
        <w:rPr>
          <w:szCs w:val="28"/>
        </w:rPr>
        <w:t xml:space="preserve"> на очередной финансовый год и плановый период арендной платы и поступлений </w:t>
      </w:r>
      <w:proofErr w:type="gramStart"/>
      <w:r w:rsidRPr="000802CF">
        <w:rPr>
          <w:szCs w:val="28"/>
        </w:rPr>
        <w:t>от продажи права на заключения договоров аренды за земли до разграничения государственной собственности на землю</w:t>
      </w:r>
      <w:proofErr w:type="gramEnd"/>
      <w:r w:rsidRPr="000802CF">
        <w:rPr>
          <w:szCs w:val="28"/>
        </w:rPr>
        <w:t xml:space="preserve"> (за исключением земель, предназначенных для целей жилищного строительства);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прогноз поступления на очередной финансовый год арендной платы и поступлений от продажи права на заключение договоров аренды за земли, находящихся в собственности муниципального </w:t>
      </w:r>
      <w:r w:rsidR="00CC7665">
        <w:rPr>
          <w:szCs w:val="28"/>
        </w:rPr>
        <w:t>округа</w:t>
      </w:r>
      <w:r w:rsidRPr="000802CF">
        <w:rPr>
          <w:szCs w:val="28"/>
        </w:rPr>
        <w:t>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прогноз поступления доходов от сдачи в аренду имущества, находящегося в оперативном управлении органов местного самоуправления муниципального </w:t>
      </w:r>
      <w:r w:rsidR="00CC7665">
        <w:rPr>
          <w:szCs w:val="28"/>
        </w:rPr>
        <w:t>округа</w:t>
      </w:r>
      <w:r w:rsidRPr="000802CF">
        <w:rPr>
          <w:szCs w:val="28"/>
        </w:rPr>
        <w:t xml:space="preserve"> и муниципальных учреждений и в хозяйственном ведении муниципальных унитарных предприятий;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>- прогноз поступления прочих доходов от использования имущества, находящегося в муниципальной собственности;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уточненный прогноз поступлений доходов от реализации имущества, находящегося в муниципальной собственности муниципального </w:t>
      </w:r>
      <w:r w:rsidR="00CC7665">
        <w:rPr>
          <w:szCs w:val="28"/>
        </w:rPr>
        <w:t>округа</w:t>
      </w:r>
      <w:r w:rsidRPr="000802CF">
        <w:rPr>
          <w:szCs w:val="28"/>
        </w:rPr>
        <w:t>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>- прогноз поступления доходов от продажи земли;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план продажи имущества, находящегося в собственности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на очередной финансовый год.</w:t>
      </w:r>
    </w:p>
    <w:p w:rsidR="00AC7DDC" w:rsidRPr="000802CF" w:rsidRDefault="00AC7DDC" w:rsidP="00AC7DDC">
      <w:pPr>
        <w:pStyle w:val="ConsPlusNormal"/>
        <w:ind w:firstLine="540"/>
        <w:jc w:val="both"/>
        <w:rPr>
          <w:szCs w:val="28"/>
        </w:rPr>
      </w:pPr>
      <w:r w:rsidRPr="000802CF">
        <w:rPr>
          <w:szCs w:val="28"/>
        </w:rPr>
        <w:t>17. Субъекты бюджетного планирования (</w:t>
      </w:r>
      <w:r w:rsidRPr="000802CF">
        <w:rPr>
          <w:b/>
          <w:szCs w:val="28"/>
        </w:rPr>
        <w:t xml:space="preserve">главные распорядители средств бюджета муниципального </w:t>
      </w:r>
      <w:r w:rsidR="002A5270">
        <w:rPr>
          <w:b/>
          <w:szCs w:val="28"/>
        </w:rPr>
        <w:t>округа</w:t>
      </w:r>
      <w:r w:rsidR="00390D7C">
        <w:rPr>
          <w:b/>
          <w:szCs w:val="28"/>
        </w:rPr>
        <w:t>, распорядители средств бюджета муниципального округа</w:t>
      </w:r>
      <w:r w:rsidRPr="000802CF">
        <w:rPr>
          <w:szCs w:val="28"/>
        </w:rPr>
        <w:t>) представляют в Комитет по финансам:</w:t>
      </w:r>
    </w:p>
    <w:p w:rsidR="00390D7C" w:rsidRDefault="00AC7DDC" w:rsidP="00AC7DDC">
      <w:pPr>
        <w:pStyle w:val="ConsPlusNormal"/>
        <w:jc w:val="both"/>
        <w:rPr>
          <w:szCs w:val="28"/>
        </w:rPr>
      </w:pPr>
      <w:r w:rsidRPr="000802CF">
        <w:rPr>
          <w:b/>
          <w:szCs w:val="28"/>
        </w:rPr>
        <w:t>- в срок до 1</w:t>
      </w:r>
      <w:r w:rsidR="0094789A">
        <w:rPr>
          <w:b/>
          <w:szCs w:val="28"/>
        </w:rPr>
        <w:t>5</w:t>
      </w:r>
      <w:r w:rsidRPr="000802CF">
        <w:rPr>
          <w:b/>
          <w:szCs w:val="28"/>
        </w:rPr>
        <w:t xml:space="preserve"> сентября текущего финансового года</w:t>
      </w:r>
      <w:r w:rsidRPr="000802CF">
        <w:rPr>
          <w:szCs w:val="28"/>
        </w:rPr>
        <w:t xml:space="preserve"> - расчеты по предос</w:t>
      </w:r>
      <w:r w:rsidR="00390D7C">
        <w:rPr>
          <w:szCs w:val="28"/>
        </w:rPr>
        <w:t>тавляемым муниципальным услугам;</w:t>
      </w:r>
    </w:p>
    <w:p w:rsidR="0069121D" w:rsidRPr="000802CF" w:rsidRDefault="0069121D" w:rsidP="00AC7DDC">
      <w:pPr>
        <w:pStyle w:val="ConsPlusNormal"/>
        <w:jc w:val="both"/>
        <w:rPr>
          <w:szCs w:val="28"/>
        </w:rPr>
      </w:pPr>
      <w:r>
        <w:rPr>
          <w:szCs w:val="28"/>
        </w:rPr>
        <w:t>- обоснования бюджетных ассигнований бюджета</w:t>
      </w:r>
      <w:r w:rsidR="00CA6F57">
        <w:rPr>
          <w:szCs w:val="28"/>
        </w:rPr>
        <w:t xml:space="preserve"> муниципального округа;</w:t>
      </w:r>
      <w:r>
        <w:rPr>
          <w:szCs w:val="28"/>
        </w:rPr>
        <w:t xml:space="preserve"> </w:t>
      </w:r>
    </w:p>
    <w:p w:rsidR="007A2DC1" w:rsidRPr="000802CF" w:rsidRDefault="007A2DC1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lastRenderedPageBreak/>
        <w:t xml:space="preserve">- паспорта муниципальных программ муниципального </w:t>
      </w:r>
      <w:r w:rsidR="00CA6F57">
        <w:rPr>
          <w:szCs w:val="28"/>
        </w:rPr>
        <w:t>округа</w:t>
      </w:r>
      <w:r w:rsidRPr="000802CF">
        <w:rPr>
          <w:szCs w:val="28"/>
        </w:rPr>
        <w:t xml:space="preserve"> (проекты внесения изменений в муниципальные программы).</w:t>
      </w:r>
    </w:p>
    <w:p w:rsidR="00AC7DDC" w:rsidRPr="000802CF" w:rsidRDefault="00AC7DDC" w:rsidP="00AC7DDC">
      <w:pPr>
        <w:pStyle w:val="ConsPlusNormal"/>
        <w:ind w:firstLine="540"/>
        <w:jc w:val="both"/>
        <w:rPr>
          <w:szCs w:val="28"/>
        </w:rPr>
      </w:pPr>
      <w:r w:rsidRPr="000802CF">
        <w:rPr>
          <w:szCs w:val="28"/>
        </w:rPr>
        <w:t xml:space="preserve">Методика планирования бюджетных ассигнований бюджета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на очередной финансовый год утверждается Комитетом по финансам.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b/>
          <w:szCs w:val="28"/>
        </w:rPr>
        <w:t>- в срок до 10 ноября текущего финансового года -</w:t>
      </w:r>
      <w:r w:rsidRPr="000802CF">
        <w:rPr>
          <w:szCs w:val="28"/>
        </w:rPr>
        <w:t xml:space="preserve"> распределение предельных объемов бюджетных ассигнований бюджета муниципального </w:t>
      </w:r>
      <w:r w:rsidR="002A5270">
        <w:rPr>
          <w:szCs w:val="28"/>
        </w:rPr>
        <w:t xml:space="preserve">округа </w:t>
      </w:r>
      <w:r w:rsidRPr="000802CF">
        <w:rPr>
          <w:szCs w:val="28"/>
        </w:rPr>
        <w:t xml:space="preserve">на очередной финансовый год по разделам, подразделам, целевым статьям </w:t>
      </w:r>
      <w:r w:rsidR="007A2DC1" w:rsidRPr="000802CF">
        <w:rPr>
          <w:szCs w:val="28"/>
        </w:rPr>
        <w:t xml:space="preserve">(муниципальным программам и непрограммным направлениям деятельности) </w:t>
      </w:r>
      <w:r w:rsidRPr="000802CF">
        <w:rPr>
          <w:szCs w:val="28"/>
        </w:rPr>
        <w:t>и видам расходов функциональной классификации и статьям, подстатьям экономической классификации расходов бюджетов Российской Федерации.</w:t>
      </w:r>
    </w:p>
    <w:p w:rsidR="007A2DC1" w:rsidRPr="000802CF" w:rsidRDefault="007A2DC1" w:rsidP="00AC7DDC">
      <w:pPr>
        <w:pStyle w:val="ConsPlusNormal"/>
        <w:jc w:val="both"/>
        <w:rPr>
          <w:szCs w:val="28"/>
        </w:rPr>
      </w:pPr>
    </w:p>
    <w:p w:rsidR="00AC7DDC" w:rsidRPr="000802CF" w:rsidRDefault="00AC7DDC" w:rsidP="00AC7DDC">
      <w:pPr>
        <w:pStyle w:val="ConsPlusNormal"/>
        <w:ind w:firstLine="540"/>
        <w:jc w:val="both"/>
        <w:rPr>
          <w:b/>
          <w:szCs w:val="28"/>
        </w:rPr>
      </w:pPr>
      <w:r w:rsidRPr="000802CF">
        <w:rPr>
          <w:szCs w:val="28"/>
        </w:rPr>
        <w:t xml:space="preserve">18. </w:t>
      </w:r>
      <w:r w:rsidRPr="000802CF">
        <w:rPr>
          <w:b/>
          <w:szCs w:val="28"/>
        </w:rPr>
        <w:t>Комитет по финансам: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b/>
          <w:szCs w:val="28"/>
        </w:rPr>
        <w:t>- в срок до 15 ноября текущего финансового года</w:t>
      </w:r>
      <w:r w:rsidRPr="000802CF">
        <w:rPr>
          <w:szCs w:val="28"/>
        </w:rPr>
        <w:t xml:space="preserve"> представляет главе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на одобрение: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основные направления бюджетной и налоговой политики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на очередной финансовый год;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оценку ожидаемого исполнения бюджета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за текущий год;</w:t>
      </w:r>
    </w:p>
    <w:p w:rsidR="00AC7DDC" w:rsidRDefault="00AC7DDC" w:rsidP="00AC7DDC">
      <w:pPr>
        <w:pStyle w:val="ConsPlusNormal"/>
        <w:jc w:val="both"/>
        <w:rPr>
          <w:szCs w:val="28"/>
        </w:rPr>
      </w:pPr>
      <w:r w:rsidRPr="000802CF">
        <w:rPr>
          <w:szCs w:val="28"/>
        </w:rPr>
        <w:t xml:space="preserve">- проект бюджета муниципального </w:t>
      </w:r>
      <w:r w:rsidR="002A5270">
        <w:rPr>
          <w:szCs w:val="28"/>
        </w:rPr>
        <w:t>округа</w:t>
      </w:r>
      <w:r w:rsidRPr="000802CF">
        <w:rPr>
          <w:szCs w:val="28"/>
        </w:rPr>
        <w:t xml:space="preserve"> на очередной финансовый год для принятия его в первом чтении и материалы к нему;</w:t>
      </w:r>
    </w:p>
    <w:p w:rsidR="00333B5E" w:rsidRPr="000802CF" w:rsidRDefault="002C04F8" w:rsidP="00AC7DDC">
      <w:pPr>
        <w:pStyle w:val="ConsPlusNormal"/>
        <w:jc w:val="both"/>
        <w:rPr>
          <w:szCs w:val="28"/>
        </w:rPr>
      </w:pPr>
      <w:r>
        <w:rPr>
          <w:color w:val="333333"/>
          <w:sz w:val="27"/>
          <w:szCs w:val="27"/>
          <w:shd w:val="clear" w:color="auto" w:fill="FFFFFF"/>
        </w:rPr>
        <w:t>-</w:t>
      </w:r>
      <w:r w:rsidR="00333B5E">
        <w:rPr>
          <w:color w:val="333333"/>
          <w:sz w:val="27"/>
          <w:szCs w:val="27"/>
          <w:shd w:val="clear" w:color="auto" w:fill="FFFFFF"/>
        </w:rPr>
        <w:t> проект постановления администрации муниципального округа о назначении публичных слушаний по проекту бюджета муниципального округа на очередной финансовый год и плановый период.</w:t>
      </w:r>
    </w:p>
    <w:p w:rsidR="00AC7DDC" w:rsidRPr="000802CF" w:rsidRDefault="00FE59B7" w:rsidP="00FE59B7">
      <w:pPr>
        <w:pStyle w:val="ConsPlusNormal"/>
        <w:jc w:val="both"/>
        <w:rPr>
          <w:szCs w:val="28"/>
        </w:rPr>
      </w:pPr>
      <w:r w:rsidRPr="000802CF">
        <w:rPr>
          <w:b/>
          <w:szCs w:val="28"/>
        </w:rPr>
        <w:t xml:space="preserve">- </w:t>
      </w:r>
      <w:r w:rsidR="00AC7DDC" w:rsidRPr="000802CF">
        <w:rPr>
          <w:b/>
          <w:szCs w:val="28"/>
        </w:rPr>
        <w:t>в срок до 1</w:t>
      </w:r>
      <w:r w:rsidR="0094789A">
        <w:rPr>
          <w:b/>
          <w:szCs w:val="28"/>
        </w:rPr>
        <w:t>0</w:t>
      </w:r>
      <w:r w:rsidR="00AC7DDC" w:rsidRPr="000802CF">
        <w:rPr>
          <w:b/>
          <w:szCs w:val="28"/>
        </w:rPr>
        <w:t xml:space="preserve"> ноября текущего финансового года</w:t>
      </w:r>
      <w:r w:rsidR="00AC7DDC" w:rsidRPr="000802CF">
        <w:rPr>
          <w:szCs w:val="28"/>
        </w:rPr>
        <w:t xml:space="preserve"> направляет субъектам бюджетного </w:t>
      </w:r>
      <w:proofErr w:type="gramStart"/>
      <w:r w:rsidR="00AC7DDC" w:rsidRPr="000802CF">
        <w:rPr>
          <w:szCs w:val="28"/>
        </w:rPr>
        <w:t xml:space="preserve">планирования проектировки предельных объемов бюджетных ассигнований бюджета муниципального </w:t>
      </w:r>
      <w:r w:rsidR="002A5270">
        <w:rPr>
          <w:szCs w:val="28"/>
        </w:rPr>
        <w:t>округа</w:t>
      </w:r>
      <w:proofErr w:type="gramEnd"/>
      <w:r w:rsidR="00AC7DDC" w:rsidRPr="000802CF">
        <w:rPr>
          <w:szCs w:val="28"/>
        </w:rPr>
        <w:t xml:space="preserve"> на очередной финансовый год по субъектам бюджетного планирования.</w:t>
      </w:r>
    </w:p>
    <w:p w:rsidR="00AC7DDC" w:rsidRPr="000802CF" w:rsidRDefault="00AC7DDC" w:rsidP="00AC7DDC">
      <w:pPr>
        <w:pStyle w:val="ConsPlusNormal"/>
        <w:jc w:val="both"/>
        <w:rPr>
          <w:szCs w:val="28"/>
        </w:rPr>
      </w:pPr>
    </w:p>
    <w:p w:rsidR="003E66BD" w:rsidRPr="000802CF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66BD" w:rsidRPr="000802CF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66BD" w:rsidRPr="000802CF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66BD" w:rsidRPr="000802CF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66BD" w:rsidRPr="000802CF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66BD" w:rsidRDefault="003E66BD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3822" w:rsidRDefault="00E63822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3822" w:rsidRDefault="00E63822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3822" w:rsidRDefault="00E63822" w:rsidP="0012079A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22" w:rsidSect="0034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B7" w:rsidRDefault="00D069B7" w:rsidP="003E66BD">
      <w:pPr>
        <w:spacing w:after="0" w:line="240" w:lineRule="auto"/>
      </w:pPr>
      <w:r>
        <w:separator/>
      </w:r>
    </w:p>
  </w:endnote>
  <w:endnote w:type="continuationSeparator" w:id="0">
    <w:p w:rsidR="00D069B7" w:rsidRDefault="00D069B7" w:rsidP="003E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B7" w:rsidRDefault="00D069B7" w:rsidP="003E66BD">
      <w:pPr>
        <w:spacing w:after="0" w:line="240" w:lineRule="auto"/>
      </w:pPr>
      <w:r>
        <w:separator/>
      </w:r>
    </w:p>
  </w:footnote>
  <w:footnote w:type="continuationSeparator" w:id="0">
    <w:p w:rsidR="00D069B7" w:rsidRDefault="00D069B7" w:rsidP="003E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6AD"/>
    <w:multiLevelType w:val="hybridMultilevel"/>
    <w:tmpl w:val="ACA49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0067"/>
    <w:multiLevelType w:val="hybridMultilevel"/>
    <w:tmpl w:val="754EB224"/>
    <w:lvl w:ilvl="0" w:tplc="7D14EC4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4717"/>
    <w:multiLevelType w:val="hybridMultilevel"/>
    <w:tmpl w:val="F93E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1AD"/>
    <w:rsid w:val="00002763"/>
    <w:rsid w:val="0001174B"/>
    <w:rsid w:val="00013C4A"/>
    <w:rsid w:val="00014543"/>
    <w:rsid w:val="000211B9"/>
    <w:rsid w:val="0002155D"/>
    <w:rsid w:val="000216BB"/>
    <w:rsid w:val="000233BC"/>
    <w:rsid w:val="000247CF"/>
    <w:rsid w:val="00024CFE"/>
    <w:rsid w:val="00025CC6"/>
    <w:rsid w:val="00026D1D"/>
    <w:rsid w:val="00026D8D"/>
    <w:rsid w:val="0003233A"/>
    <w:rsid w:val="000361BF"/>
    <w:rsid w:val="00040C6C"/>
    <w:rsid w:val="00041412"/>
    <w:rsid w:val="00041B9E"/>
    <w:rsid w:val="000425D2"/>
    <w:rsid w:val="00043B8F"/>
    <w:rsid w:val="00043C94"/>
    <w:rsid w:val="00044147"/>
    <w:rsid w:val="00045E2C"/>
    <w:rsid w:val="00046838"/>
    <w:rsid w:val="00046A62"/>
    <w:rsid w:val="00047EAF"/>
    <w:rsid w:val="000505C1"/>
    <w:rsid w:val="000515A6"/>
    <w:rsid w:val="00052EB2"/>
    <w:rsid w:val="00052F31"/>
    <w:rsid w:val="00055E95"/>
    <w:rsid w:val="000563BE"/>
    <w:rsid w:val="00057894"/>
    <w:rsid w:val="00064A4F"/>
    <w:rsid w:val="0006690B"/>
    <w:rsid w:val="000674FD"/>
    <w:rsid w:val="00072511"/>
    <w:rsid w:val="0007465F"/>
    <w:rsid w:val="00075BDE"/>
    <w:rsid w:val="000802CF"/>
    <w:rsid w:val="000805CF"/>
    <w:rsid w:val="00080D0C"/>
    <w:rsid w:val="000825B3"/>
    <w:rsid w:val="000845B5"/>
    <w:rsid w:val="00087927"/>
    <w:rsid w:val="00091C37"/>
    <w:rsid w:val="00093095"/>
    <w:rsid w:val="0009563B"/>
    <w:rsid w:val="00095F61"/>
    <w:rsid w:val="0009633E"/>
    <w:rsid w:val="000A0EA0"/>
    <w:rsid w:val="000A3CC6"/>
    <w:rsid w:val="000A4CAE"/>
    <w:rsid w:val="000A7D14"/>
    <w:rsid w:val="000B16FD"/>
    <w:rsid w:val="000B25CE"/>
    <w:rsid w:val="000B5F2A"/>
    <w:rsid w:val="000C5CE4"/>
    <w:rsid w:val="000C61A2"/>
    <w:rsid w:val="000C64E3"/>
    <w:rsid w:val="000C674B"/>
    <w:rsid w:val="000C6CCB"/>
    <w:rsid w:val="000D0894"/>
    <w:rsid w:val="000D23A4"/>
    <w:rsid w:val="000D4F98"/>
    <w:rsid w:val="000D5745"/>
    <w:rsid w:val="000E168A"/>
    <w:rsid w:val="000E2CD5"/>
    <w:rsid w:val="000E2FC7"/>
    <w:rsid w:val="000E41C8"/>
    <w:rsid w:val="000E51DA"/>
    <w:rsid w:val="000E70C3"/>
    <w:rsid w:val="000F40C3"/>
    <w:rsid w:val="000F718C"/>
    <w:rsid w:val="000F7D44"/>
    <w:rsid w:val="00101631"/>
    <w:rsid w:val="0010392D"/>
    <w:rsid w:val="001050AB"/>
    <w:rsid w:val="00105F76"/>
    <w:rsid w:val="00106F14"/>
    <w:rsid w:val="00111351"/>
    <w:rsid w:val="00111683"/>
    <w:rsid w:val="00113DD7"/>
    <w:rsid w:val="00117037"/>
    <w:rsid w:val="00117E62"/>
    <w:rsid w:val="0012079A"/>
    <w:rsid w:val="00120F05"/>
    <w:rsid w:val="0012116C"/>
    <w:rsid w:val="0012135D"/>
    <w:rsid w:val="001247F9"/>
    <w:rsid w:val="001258EB"/>
    <w:rsid w:val="0012690A"/>
    <w:rsid w:val="0012691B"/>
    <w:rsid w:val="001306D6"/>
    <w:rsid w:val="00131DF3"/>
    <w:rsid w:val="0013225E"/>
    <w:rsid w:val="00133D9C"/>
    <w:rsid w:val="00136864"/>
    <w:rsid w:val="00143354"/>
    <w:rsid w:val="0014445F"/>
    <w:rsid w:val="00146191"/>
    <w:rsid w:val="0015439B"/>
    <w:rsid w:val="00154450"/>
    <w:rsid w:val="001550E8"/>
    <w:rsid w:val="00160F63"/>
    <w:rsid w:val="001634A9"/>
    <w:rsid w:val="00164E9A"/>
    <w:rsid w:val="001657C2"/>
    <w:rsid w:val="0016611E"/>
    <w:rsid w:val="00166229"/>
    <w:rsid w:val="00173136"/>
    <w:rsid w:val="001747BF"/>
    <w:rsid w:val="001748BC"/>
    <w:rsid w:val="00177109"/>
    <w:rsid w:val="001807F6"/>
    <w:rsid w:val="00183D36"/>
    <w:rsid w:val="00184720"/>
    <w:rsid w:val="00184957"/>
    <w:rsid w:val="00185ADB"/>
    <w:rsid w:val="00186155"/>
    <w:rsid w:val="0019196F"/>
    <w:rsid w:val="001936B3"/>
    <w:rsid w:val="00195271"/>
    <w:rsid w:val="00195291"/>
    <w:rsid w:val="00195D91"/>
    <w:rsid w:val="00196621"/>
    <w:rsid w:val="00196BAF"/>
    <w:rsid w:val="00197A10"/>
    <w:rsid w:val="001A3382"/>
    <w:rsid w:val="001A3FEE"/>
    <w:rsid w:val="001A4E2D"/>
    <w:rsid w:val="001A6ECA"/>
    <w:rsid w:val="001A7893"/>
    <w:rsid w:val="001B0043"/>
    <w:rsid w:val="001B1DD0"/>
    <w:rsid w:val="001B206D"/>
    <w:rsid w:val="001B4D66"/>
    <w:rsid w:val="001B5015"/>
    <w:rsid w:val="001B6835"/>
    <w:rsid w:val="001B69AE"/>
    <w:rsid w:val="001C2C7F"/>
    <w:rsid w:val="001C6757"/>
    <w:rsid w:val="001C742D"/>
    <w:rsid w:val="001D0B39"/>
    <w:rsid w:val="001D20DE"/>
    <w:rsid w:val="001D443F"/>
    <w:rsid w:val="001D58FE"/>
    <w:rsid w:val="001D6B02"/>
    <w:rsid w:val="001D79D7"/>
    <w:rsid w:val="001D7A0C"/>
    <w:rsid w:val="001E13FC"/>
    <w:rsid w:val="001E380E"/>
    <w:rsid w:val="001E386E"/>
    <w:rsid w:val="001E5DCB"/>
    <w:rsid w:val="001E645C"/>
    <w:rsid w:val="001F127E"/>
    <w:rsid w:val="001F2F69"/>
    <w:rsid w:val="001F5D22"/>
    <w:rsid w:val="001F5F8D"/>
    <w:rsid w:val="00201763"/>
    <w:rsid w:val="00201CDA"/>
    <w:rsid w:val="00203712"/>
    <w:rsid w:val="00203D06"/>
    <w:rsid w:val="00206CCA"/>
    <w:rsid w:val="00210388"/>
    <w:rsid w:val="00211439"/>
    <w:rsid w:val="002114A7"/>
    <w:rsid w:val="002115C8"/>
    <w:rsid w:val="00212360"/>
    <w:rsid w:val="002167DE"/>
    <w:rsid w:val="00220C17"/>
    <w:rsid w:val="0022179A"/>
    <w:rsid w:val="00224485"/>
    <w:rsid w:val="00224892"/>
    <w:rsid w:val="00225E86"/>
    <w:rsid w:val="00226AFE"/>
    <w:rsid w:val="00227245"/>
    <w:rsid w:val="00227733"/>
    <w:rsid w:val="00227810"/>
    <w:rsid w:val="0023012B"/>
    <w:rsid w:val="00234F66"/>
    <w:rsid w:val="002364A6"/>
    <w:rsid w:val="00237DB3"/>
    <w:rsid w:val="00240768"/>
    <w:rsid w:val="00240BB1"/>
    <w:rsid w:val="00241745"/>
    <w:rsid w:val="00241B5A"/>
    <w:rsid w:val="00242608"/>
    <w:rsid w:val="00244EFD"/>
    <w:rsid w:val="00247C69"/>
    <w:rsid w:val="002503CB"/>
    <w:rsid w:val="00250924"/>
    <w:rsid w:val="00251ABE"/>
    <w:rsid w:val="002529E6"/>
    <w:rsid w:val="00257B1D"/>
    <w:rsid w:val="00257D9B"/>
    <w:rsid w:val="00257FBD"/>
    <w:rsid w:val="002600DF"/>
    <w:rsid w:val="00260826"/>
    <w:rsid w:val="00262243"/>
    <w:rsid w:val="002632E2"/>
    <w:rsid w:val="00266083"/>
    <w:rsid w:val="00267511"/>
    <w:rsid w:val="0027174A"/>
    <w:rsid w:val="00272077"/>
    <w:rsid w:val="00273102"/>
    <w:rsid w:val="002746DF"/>
    <w:rsid w:val="0027614A"/>
    <w:rsid w:val="00276B01"/>
    <w:rsid w:val="00281153"/>
    <w:rsid w:val="00282061"/>
    <w:rsid w:val="002824E1"/>
    <w:rsid w:val="0028260C"/>
    <w:rsid w:val="002868CD"/>
    <w:rsid w:val="00286F6C"/>
    <w:rsid w:val="00293AB4"/>
    <w:rsid w:val="00293CAA"/>
    <w:rsid w:val="00296129"/>
    <w:rsid w:val="002A0623"/>
    <w:rsid w:val="002A17A9"/>
    <w:rsid w:val="002A32B6"/>
    <w:rsid w:val="002A3A53"/>
    <w:rsid w:val="002A489C"/>
    <w:rsid w:val="002A4FC4"/>
    <w:rsid w:val="002A5270"/>
    <w:rsid w:val="002A5D56"/>
    <w:rsid w:val="002A5FF9"/>
    <w:rsid w:val="002B04D9"/>
    <w:rsid w:val="002B0B0F"/>
    <w:rsid w:val="002B32EE"/>
    <w:rsid w:val="002B3AF0"/>
    <w:rsid w:val="002B3D18"/>
    <w:rsid w:val="002B3D6C"/>
    <w:rsid w:val="002C04F8"/>
    <w:rsid w:val="002C4B79"/>
    <w:rsid w:val="002C58F9"/>
    <w:rsid w:val="002C6567"/>
    <w:rsid w:val="002C6622"/>
    <w:rsid w:val="002C7388"/>
    <w:rsid w:val="002C7525"/>
    <w:rsid w:val="002C7893"/>
    <w:rsid w:val="002D0658"/>
    <w:rsid w:val="002D0688"/>
    <w:rsid w:val="002D11FF"/>
    <w:rsid w:val="002D1534"/>
    <w:rsid w:val="002D16AE"/>
    <w:rsid w:val="002D7451"/>
    <w:rsid w:val="002E16C2"/>
    <w:rsid w:val="002E1EDD"/>
    <w:rsid w:val="002E20DD"/>
    <w:rsid w:val="002E2EE5"/>
    <w:rsid w:val="002E3EF4"/>
    <w:rsid w:val="002E78A2"/>
    <w:rsid w:val="002F1300"/>
    <w:rsid w:val="002F23EE"/>
    <w:rsid w:val="002F2663"/>
    <w:rsid w:val="002F52DB"/>
    <w:rsid w:val="002F5311"/>
    <w:rsid w:val="002F7C68"/>
    <w:rsid w:val="003004D5"/>
    <w:rsid w:val="00300964"/>
    <w:rsid w:val="0030273C"/>
    <w:rsid w:val="00303B49"/>
    <w:rsid w:val="00305F4A"/>
    <w:rsid w:val="0030612D"/>
    <w:rsid w:val="0030727F"/>
    <w:rsid w:val="00310A5A"/>
    <w:rsid w:val="00316D0A"/>
    <w:rsid w:val="003200D3"/>
    <w:rsid w:val="00327D16"/>
    <w:rsid w:val="0033059D"/>
    <w:rsid w:val="00330701"/>
    <w:rsid w:val="00330B53"/>
    <w:rsid w:val="00330F71"/>
    <w:rsid w:val="00331814"/>
    <w:rsid w:val="00333B5E"/>
    <w:rsid w:val="00334A0E"/>
    <w:rsid w:val="00336D4D"/>
    <w:rsid w:val="00337560"/>
    <w:rsid w:val="00342CD3"/>
    <w:rsid w:val="0034435F"/>
    <w:rsid w:val="00352892"/>
    <w:rsid w:val="003533EB"/>
    <w:rsid w:val="00362CDB"/>
    <w:rsid w:val="003653D3"/>
    <w:rsid w:val="00365995"/>
    <w:rsid w:val="00366E41"/>
    <w:rsid w:val="00367488"/>
    <w:rsid w:val="00371A79"/>
    <w:rsid w:val="003729CE"/>
    <w:rsid w:val="00372AA4"/>
    <w:rsid w:val="003760E8"/>
    <w:rsid w:val="00377DF6"/>
    <w:rsid w:val="003819B8"/>
    <w:rsid w:val="00387A3B"/>
    <w:rsid w:val="00387D69"/>
    <w:rsid w:val="00390D23"/>
    <w:rsid w:val="00390D7C"/>
    <w:rsid w:val="00390DF3"/>
    <w:rsid w:val="00390E30"/>
    <w:rsid w:val="00393880"/>
    <w:rsid w:val="00393B42"/>
    <w:rsid w:val="00394141"/>
    <w:rsid w:val="003A002E"/>
    <w:rsid w:val="003A0941"/>
    <w:rsid w:val="003A51FE"/>
    <w:rsid w:val="003A59DB"/>
    <w:rsid w:val="003B21EA"/>
    <w:rsid w:val="003B3499"/>
    <w:rsid w:val="003B4871"/>
    <w:rsid w:val="003B4ECD"/>
    <w:rsid w:val="003B6B32"/>
    <w:rsid w:val="003B6E52"/>
    <w:rsid w:val="003B6FD4"/>
    <w:rsid w:val="003B73DA"/>
    <w:rsid w:val="003C008F"/>
    <w:rsid w:val="003C2F9D"/>
    <w:rsid w:val="003C57B3"/>
    <w:rsid w:val="003C63BD"/>
    <w:rsid w:val="003D1B89"/>
    <w:rsid w:val="003D3A4C"/>
    <w:rsid w:val="003E13FD"/>
    <w:rsid w:val="003E1538"/>
    <w:rsid w:val="003E442E"/>
    <w:rsid w:val="003E5332"/>
    <w:rsid w:val="003E579E"/>
    <w:rsid w:val="003E66BD"/>
    <w:rsid w:val="003E6B74"/>
    <w:rsid w:val="003F170A"/>
    <w:rsid w:val="003F4E6F"/>
    <w:rsid w:val="003F7CE5"/>
    <w:rsid w:val="004021E7"/>
    <w:rsid w:val="00402655"/>
    <w:rsid w:val="00402B3A"/>
    <w:rsid w:val="004030B3"/>
    <w:rsid w:val="00404CCE"/>
    <w:rsid w:val="004053F0"/>
    <w:rsid w:val="00405C40"/>
    <w:rsid w:val="0041099D"/>
    <w:rsid w:val="00410DF6"/>
    <w:rsid w:val="0041131E"/>
    <w:rsid w:val="00411F5F"/>
    <w:rsid w:val="004124F5"/>
    <w:rsid w:val="004149A7"/>
    <w:rsid w:val="0041523E"/>
    <w:rsid w:val="0042055D"/>
    <w:rsid w:val="00423DE2"/>
    <w:rsid w:val="004254BB"/>
    <w:rsid w:val="00427677"/>
    <w:rsid w:val="00427F8F"/>
    <w:rsid w:val="00430BF5"/>
    <w:rsid w:val="0043115E"/>
    <w:rsid w:val="00432E38"/>
    <w:rsid w:val="0043301F"/>
    <w:rsid w:val="004365FF"/>
    <w:rsid w:val="0044378A"/>
    <w:rsid w:val="00443E2E"/>
    <w:rsid w:val="00445A07"/>
    <w:rsid w:val="004523E1"/>
    <w:rsid w:val="0045628F"/>
    <w:rsid w:val="004605FD"/>
    <w:rsid w:val="00461D79"/>
    <w:rsid w:val="00465306"/>
    <w:rsid w:val="0046658C"/>
    <w:rsid w:val="004726A9"/>
    <w:rsid w:val="00474FEE"/>
    <w:rsid w:val="00475DE5"/>
    <w:rsid w:val="00484FAD"/>
    <w:rsid w:val="00487C53"/>
    <w:rsid w:val="00491A25"/>
    <w:rsid w:val="00493F6A"/>
    <w:rsid w:val="0049484D"/>
    <w:rsid w:val="004976A8"/>
    <w:rsid w:val="00497E67"/>
    <w:rsid w:val="004A2ACE"/>
    <w:rsid w:val="004A2B19"/>
    <w:rsid w:val="004A3275"/>
    <w:rsid w:val="004A4D1D"/>
    <w:rsid w:val="004A6F26"/>
    <w:rsid w:val="004B10D3"/>
    <w:rsid w:val="004B12E2"/>
    <w:rsid w:val="004B21D0"/>
    <w:rsid w:val="004B298A"/>
    <w:rsid w:val="004B518A"/>
    <w:rsid w:val="004B56F0"/>
    <w:rsid w:val="004C0B4C"/>
    <w:rsid w:val="004C0BB2"/>
    <w:rsid w:val="004C4F1D"/>
    <w:rsid w:val="004C62D8"/>
    <w:rsid w:val="004D09C6"/>
    <w:rsid w:val="004D30E5"/>
    <w:rsid w:val="004D4AC3"/>
    <w:rsid w:val="004D594C"/>
    <w:rsid w:val="004D671C"/>
    <w:rsid w:val="004D68BE"/>
    <w:rsid w:val="004D6D9D"/>
    <w:rsid w:val="004E1BA9"/>
    <w:rsid w:val="004E300E"/>
    <w:rsid w:val="004E4ADD"/>
    <w:rsid w:val="004E52CA"/>
    <w:rsid w:val="004E53A9"/>
    <w:rsid w:val="004E560E"/>
    <w:rsid w:val="004E6272"/>
    <w:rsid w:val="004E6DAA"/>
    <w:rsid w:val="004F07C4"/>
    <w:rsid w:val="004F4018"/>
    <w:rsid w:val="004F62DB"/>
    <w:rsid w:val="00500A91"/>
    <w:rsid w:val="00501897"/>
    <w:rsid w:val="00501924"/>
    <w:rsid w:val="005042CE"/>
    <w:rsid w:val="00504B8B"/>
    <w:rsid w:val="005067CA"/>
    <w:rsid w:val="00510A2E"/>
    <w:rsid w:val="005136E7"/>
    <w:rsid w:val="0051563C"/>
    <w:rsid w:val="00515DF4"/>
    <w:rsid w:val="005166F2"/>
    <w:rsid w:val="00521732"/>
    <w:rsid w:val="00523DD7"/>
    <w:rsid w:val="00527A0C"/>
    <w:rsid w:val="00527B61"/>
    <w:rsid w:val="005311D7"/>
    <w:rsid w:val="00536AB6"/>
    <w:rsid w:val="00536B50"/>
    <w:rsid w:val="00536C85"/>
    <w:rsid w:val="00541F21"/>
    <w:rsid w:val="00544D45"/>
    <w:rsid w:val="005450A6"/>
    <w:rsid w:val="0054562F"/>
    <w:rsid w:val="00546278"/>
    <w:rsid w:val="00546E9C"/>
    <w:rsid w:val="005473D8"/>
    <w:rsid w:val="00547B1D"/>
    <w:rsid w:val="00552F35"/>
    <w:rsid w:val="005538CE"/>
    <w:rsid w:val="0055394E"/>
    <w:rsid w:val="00556EC1"/>
    <w:rsid w:val="00560268"/>
    <w:rsid w:val="00560688"/>
    <w:rsid w:val="0056582C"/>
    <w:rsid w:val="00567B6E"/>
    <w:rsid w:val="00567E89"/>
    <w:rsid w:val="00572367"/>
    <w:rsid w:val="00572A98"/>
    <w:rsid w:val="005730AD"/>
    <w:rsid w:val="0057316D"/>
    <w:rsid w:val="00575907"/>
    <w:rsid w:val="005777EF"/>
    <w:rsid w:val="00577F24"/>
    <w:rsid w:val="00581F33"/>
    <w:rsid w:val="00582323"/>
    <w:rsid w:val="00582885"/>
    <w:rsid w:val="005837C3"/>
    <w:rsid w:val="00584A07"/>
    <w:rsid w:val="00586181"/>
    <w:rsid w:val="00586862"/>
    <w:rsid w:val="0058716A"/>
    <w:rsid w:val="00590276"/>
    <w:rsid w:val="00591522"/>
    <w:rsid w:val="00594CD1"/>
    <w:rsid w:val="005959AF"/>
    <w:rsid w:val="005A0EE7"/>
    <w:rsid w:val="005A7034"/>
    <w:rsid w:val="005B525F"/>
    <w:rsid w:val="005B6082"/>
    <w:rsid w:val="005B6621"/>
    <w:rsid w:val="005B6755"/>
    <w:rsid w:val="005B699C"/>
    <w:rsid w:val="005C0A8C"/>
    <w:rsid w:val="005C3855"/>
    <w:rsid w:val="005C796E"/>
    <w:rsid w:val="005D2559"/>
    <w:rsid w:val="005D4F32"/>
    <w:rsid w:val="005D67B5"/>
    <w:rsid w:val="005E51DC"/>
    <w:rsid w:val="005E7ACA"/>
    <w:rsid w:val="005E7B2E"/>
    <w:rsid w:val="005F23ED"/>
    <w:rsid w:val="005F52A8"/>
    <w:rsid w:val="005F67E2"/>
    <w:rsid w:val="005F7219"/>
    <w:rsid w:val="00601FD6"/>
    <w:rsid w:val="0060205D"/>
    <w:rsid w:val="006024EF"/>
    <w:rsid w:val="00602F9C"/>
    <w:rsid w:val="00602FAA"/>
    <w:rsid w:val="00606C31"/>
    <w:rsid w:val="00610442"/>
    <w:rsid w:val="00610481"/>
    <w:rsid w:val="00611768"/>
    <w:rsid w:val="0061337D"/>
    <w:rsid w:val="00614611"/>
    <w:rsid w:val="00616EAE"/>
    <w:rsid w:val="00621449"/>
    <w:rsid w:val="00621C4B"/>
    <w:rsid w:val="00622C54"/>
    <w:rsid w:val="00627366"/>
    <w:rsid w:val="0062760D"/>
    <w:rsid w:val="006319F0"/>
    <w:rsid w:val="00632A67"/>
    <w:rsid w:val="00632C4F"/>
    <w:rsid w:val="00633E20"/>
    <w:rsid w:val="00635F6E"/>
    <w:rsid w:val="006369DA"/>
    <w:rsid w:val="00640227"/>
    <w:rsid w:val="00643672"/>
    <w:rsid w:val="00650217"/>
    <w:rsid w:val="00650E8D"/>
    <w:rsid w:val="0065393A"/>
    <w:rsid w:val="00657466"/>
    <w:rsid w:val="00657BC7"/>
    <w:rsid w:val="00660C72"/>
    <w:rsid w:val="0066120A"/>
    <w:rsid w:val="006614B2"/>
    <w:rsid w:val="00663767"/>
    <w:rsid w:val="00664037"/>
    <w:rsid w:val="006678DC"/>
    <w:rsid w:val="00667DDC"/>
    <w:rsid w:val="00671F48"/>
    <w:rsid w:val="00672053"/>
    <w:rsid w:val="0067311F"/>
    <w:rsid w:val="00673299"/>
    <w:rsid w:val="00673C63"/>
    <w:rsid w:val="00674BD0"/>
    <w:rsid w:val="0067565E"/>
    <w:rsid w:val="006803F1"/>
    <w:rsid w:val="006817D6"/>
    <w:rsid w:val="00682374"/>
    <w:rsid w:val="0068276F"/>
    <w:rsid w:val="00682852"/>
    <w:rsid w:val="00682B27"/>
    <w:rsid w:val="00685094"/>
    <w:rsid w:val="00685451"/>
    <w:rsid w:val="00686844"/>
    <w:rsid w:val="00686D1C"/>
    <w:rsid w:val="00687C4B"/>
    <w:rsid w:val="00690FB3"/>
    <w:rsid w:val="0069121D"/>
    <w:rsid w:val="00691CB5"/>
    <w:rsid w:val="00695428"/>
    <w:rsid w:val="00695CA6"/>
    <w:rsid w:val="00696B1E"/>
    <w:rsid w:val="00697B83"/>
    <w:rsid w:val="006A0222"/>
    <w:rsid w:val="006A4746"/>
    <w:rsid w:val="006A4A30"/>
    <w:rsid w:val="006A63AE"/>
    <w:rsid w:val="006B04AB"/>
    <w:rsid w:val="006B2506"/>
    <w:rsid w:val="006B28B5"/>
    <w:rsid w:val="006B2DB6"/>
    <w:rsid w:val="006B3504"/>
    <w:rsid w:val="006B7F4A"/>
    <w:rsid w:val="006C1996"/>
    <w:rsid w:val="006C2E14"/>
    <w:rsid w:val="006C3183"/>
    <w:rsid w:val="006C45DD"/>
    <w:rsid w:val="006C7152"/>
    <w:rsid w:val="006D2EE9"/>
    <w:rsid w:val="006D3718"/>
    <w:rsid w:val="006D4DF9"/>
    <w:rsid w:val="006D67F5"/>
    <w:rsid w:val="006E67B4"/>
    <w:rsid w:val="006F1E5C"/>
    <w:rsid w:val="006F7AA5"/>
    <w:rsid w:val="00700C54"/>
    <w:rsid w:val="00702485"/>
    <w:rsid w:val="00703D98"/>
    <w:rsid w:val="00703E8D"/>
    <w:rsid w:val="0070454F"/>
    <w:rsid w:val="00704B95"/>
    <w:rsid w:val="00712F73"/>
    <w:rsid w:val="00713665"/>
    <w:rsid w:val="0071446C"/>
    <w:rsid w:val="00714B45"/>
    <w:rsid w:val="00716D2B"/>
    <w:rsid w:val="00717B1D"/>
    <w:rsid w:val="00722570"/>
    <w:rsid w:val="0072281E"/>
    <w:rsid w:val="007228D4"/>
    <w:rsid w:val="00722C45"/>
    <w:rsid w:val="0072305F"/>
    <w:rsid w:val="00724412"/>
    <w:rsid w:val="00727270"/>
    <w:rsid w:val="00730E09"/>
    <w:rsid w:val="00731E1A"/>
    <w:rsid w:val="00733EDC"/>
    <w:rsid w:val="007342CE"/>
    <w:rsid w:val="00734B65"/>
    <w:rsid w:val="00734D19"/>
    <w:rsid w:val="00736D80"/>
    <w:rsid w:val="00740546"/>
    <w:rsid w:val="00740FB5"/>
    <w:rsid w:val="00741A85"/>
    <w:rsid w:val="00744EED"/>
    <w:rsid w:val="00745E2E"/>
    <w:rsid w:val="007529C4"/>
    <w:rsid w:val="007541DE"/>
    <w:rsid w:val="00754E5C"/>
    <w:rsid w:val="00756F7E"/>
    <w:rsid w:val="00760152"/>
    <w:rsid w:val="00764C43"/>
    <w:rsid w:val="00766518"/>
    <w:rsid w:val="0076687E"/>
    <w:rsid w:val="00767233"/>
    <w:rsid w:val="00767ACA"/>
    <w:rsid w:val="00770202"/>
    <w:rsid w:val="0077187F"/>
    <w:rsid w:val="00774996"/>
    <w:rsid w:val="007772DB"/>
    <w:rsid w:val="00777637"/>
    <w:rsid w:val="00781A5A"/>
    <w:rsid w:val="0078374B"/>
    <w:rsid w:val="00792B9F"/>
    <w:rsid w:val="007962D3"/>
    <w:rsid w:val="007977D7"/>
    <w:rsid w:val="007A05FE"/>
    <w:rsid w:val="007A08A1"/>
    <w:rsid w:val="007A2B14"/>
    <w:rsid w:val="007A2DC1"/>
    <w:rsid w:val="007A3F8A"/>
    <w:rsid w:val="007A4072"/>
    <w:rsid w:val="007A51B9"/>
    <w:rsid w:val="007A5BCE"/>
    <w:rsid w:val="007A7BB3"/>
    <w:rsid w:val="007B0EFE"/>
    <w:rsid w:val="007B1B97"/>
    <w:rsid w:val="007B3406"/>
    <w:rsid w:val="007B46E7"/>
    <w:rsid w:val="007B573A"/>
    <w:rsid w:val="007C072B"/>
    <w:rsid w:val="007C1C18"/>
    <w:rsid w:val="007C2B2D"/>
    <w:rsid w:val="007C2D95"/>
    <w:rsid w:val="007C4C56"/>
    <w:rsid w:val="007C55D8"/>
    <w:rsid w:val="007D05AD"/>
    <w:rsid w:val="007D1102"/>
    <w:rsid w:val="007D31AC"/>
    <w:rsid w:val="007D4EA0"/>
    <w:rsid w:val="007D5694"/>
    <w:rsid w:val="007D5EE2"/>
    <w:rsid w:val="007E0C45"/>
    <w:rsid w:val="007E0DF9"/>
    <w:rsid w:val="007E16BC"/>
    <w:rsid w:val="007E3C67"/>
    <w:rsid w:val="007E4C85"/>
    <w:rsid w:val="007E5978"/>
    <w:rsid w:val="007E680F"/>
    <w:rsid w:val="007E7145"/>
    <w:rsid w:val="007F1C96"/>
    <w:rsid w:val="007F2E63"/>
    <w:rsid w:val="007F32A6"/>
    <w:rsid w:val="007F354B"/>
    <w:rsid w:val="007F60D1"/>
    <w:rsid w:val="007F6F59"/>
    <w:rsid w:val="008003D5"/>
    <w:rsid w:val="0080066C"/>
    <w:rsid w:val="00800A31"/>
    <w:rsid w:val="00804D80"/>
    <w:rsid w:val="00805C0D"/>
    <w:rsid w:val="00806F4F"/>
    <w:rsid w:val="008111E7"/>
    <w:rsid w:val="0081147F"/>
    <w:rsid w:val="00814C99"/>
    <w:rsid w:val="0081585E"/>
    <w:rsid w:val="00816175"/>
    <w:rsid w:val="00820DA6"/>
    <w:rsid w:val="00821991"/>
    <w:rsid w:val="00824D2A"/>
    <w:rsid w:val="00825277"/>
    <w:rsid w:val="008255A4"/>
    <w:rsid w:val="00827412"/>
    <w:rsid w:val="008302B3"/>
    <w:rsid w:val="00831206"/>
    <w:rsid w:val="00831C07"/>
    <w:rsid w:val="00832414"/>
    <w:rsid w:val="008349B6"/>
    <w:rsid w:val="00843D88"/>
    <w:rsid w:val="008446BF"/>
    <w:rsid w:val="00845DE0"/>
    <w:rsid w:val="00850C14"/>
    <w:rsid w:val="008539FA"/>
    <w:rsid w:val="00855334"/>
    <w:rsid w:val="0085661C"/>
    <w:rsid w:val="008612C6"/>
    <w:rsid w:val="008618B4"/>
    <w:rsid w:val="00863834"/>
    <w:rsid w:val="00863A69"/>
    <w:rsid w:val="00864BA4"/>
    <w:rsid w:val="00865EAA"/>
    <w:rsid w:val="00866851"/>
    <w:rsid w:val="0087011B"/>
    <w:rsid w:val="0087141B"/>
    <w:rsid w:val="00873626"/>
    <w:rsid w:val="00873DDE"/>
    <w:rsid w:val="00874613"/>
    <w:rsid w:val="0087667E"/>
    <w:rsid w:val="00884829"/>
    <w:rsid w:val="008852AB"/>
    <w:rsid w:val="008872B5"/>
    <w:rsid w:val="00892A49"/>
    <w:rsid w:val="00893197"/>
    <w:rsid w:val="00893D2B"/>
    <w:rsid w:val="00896BF0"/>
    <w:rsid w:val="008A0C2C"/>
    <w:rsid w:val="008A0C83"/>
    <w:rsid w:val="008A146B"/>
    <w:rsid w:val="008A47EB"/>
    <w:rsid w:val="008A50BB"/>
    <w:rsid w:val="008A5E6A"/>
    <w:rsid w:val="008A7621"/>
    <w:rsid w:val="008A7A99"/>
    <w:rsid w:val="008B2149"/>
    <w:rsid w:val="008B2C3D"/>
    <w:rsid w:val="008B6E82"/>
    <w:rsid w:val="008C4663"/>
    <w:rsid w:val="008C5126"/>
    <w:rsid w:val="008C5BCA"/>
    <w:rsid w:val="008C658A"/>
    <w:rsid w:val="008D1865"/>
    <w:rsid w:val="008D37E7"/>
    <w:rsid w:val="008D3869"/>
    <w:rsid w:val="008D6A5F"/>
    <w:rsid w:val="008D6C9A"/>
    <w:rsid w:val="008E05CF"/>
    <w:rsid w:val="008E2A1A"/>
    <w:rsid w:val="008E343F"/>
    <w:rsid w:val="008E3C59"/>
    <w:rsid w:val="008E41FE"/>
    <w:rsid w:val="008E476C"/>
    <w:rsid w:val="008E6083"/>
    <w:rsid w:val="008E7282"/>
    <w:rsid w:val="008E78BC"/>
    <w:rsid w:val="008E7E50"/>
    <w:rsid w:val="008F4FBB"/>
    <w:rsid w:val="008F5802"/>
    <w:rsid w:val="008F6393"/>
    <w:rsid w:val="009009C9"/>
    <w:rsid w:val="00901107"/>
    <w:rsid w:val="00902EC1"/>
    <w:rsid w:val="00910370"/>
    <w:rsid w:val="0091296D"/>
    <w:rsid w:val="00923759"/>
    <w:rsid w:val="00923B04"/>
    <w:rsid w:val="00923D36"/>
    <w:rsid w:val="00924480"/>
    <w:rsid w:val="00925F69"/>
    <w:rsid w:val="0092685A"/>
    <w:rsid w:val="00926B63"/>
    <w:rsid w:val="0092737F"/>
    <w:rsid w:val="00930224"/>
    <w:rsid w:val="00931A45"/>
    <w:rsid w:val="009327AB"/>
    <w:rsid w:val="00937545"/>
    <w:rsid w:val="00940B17"/>
    <w:rsid w:val="00941B40"/>
    <w:rsid w:val="00942070"/>
    <w:rsid w:val="00943F24"/>
    <w:rsid w:val="009449A5"/>
    <w:rsid w:val="009460D6"/>
    <w:rsid w:val="0094789A"/>
    <w:rsid w:val="00947B70"/>
    <w:rsid w:val="00947F9E"/>
    <w:rsid w:val="00950E88"/>
    <w:rsid w:val="0095182E"/>
    <w:rsid w:val="00952597"/>
    <w:rsid w:val="00954D4D"/>
    <w:rsid w:val="00956797"/>
    <w:rsid w:val="009606AC"/>
    <w:rsid w:val="00961DFE"/>
    <w:rsid w:val="009621E6"/>
    <w:rsid w:val="00963C4E"/>
    <w:rsid w:val="00964B67"/>
    <w:rsid w:val="009650CA"/>
    <w:rsid w:val="0097011E"/>
    <w:rsid w:val="009766E7"/>
    <w:rsid w:val="009768AB"/>
    <w:rsid w:val="00981C90"/>
    <w:rsid w:val="0098505F"/>
    <w:rsid w:val="009857C6"/>
    <w:rsid w:val="00986007"/>
    <w:rsid w:val="0099315D"/>
    <w:rsid w:val="00994314"/>
    <w:rsid w:val="00994652"/>
    <w:rsid w:val="009A0929"/>
    <w:rsid w:val="009A181D"/>
    <w:rsid w:val="009A39C0"/>
    <w:rsid w:val="009A3C1B"/>
    <w:rsid w:val="009A3EE0"/>
    <w:rsid w:val="009A629C"/>
    <w:rsid w:val="009A65E9"/>
    <w:rsid w:val="009A6D69"/>
    <w:rsid w:val="009B225C"/>
    <w:rsid w:val="009B6751"/>
    <w:rsid w:val="009B79DD"/>
    <w:rsid w:val="009C0898"/>
    <w:rsid w:val="009C45D4"/>
    <w:rsid w:val="009C4ABA"/>
    <w:rsid w:val="009C5A24"/>
    <w:rsid w:val="009C69DA"/>
    <w:rsid w:val="009D1584"/>
    <w:rsid w:val="009D1D54"/>
    <w:rsid w:val="009D3E2F"/>
    <w:rsid w:val="009D53C5"/>
    <w:rsid w:val="009D59D3"/>
    <w:rsid w:val="009D7D02"/>
    <w:rsid w:val="009E0435"/>
    <w:rsid w:val="009E223B"/>
    <w:rsid w:val="009E70C5"/>
    <w:rsid w:val="009F1A2F"/>
    <w:rsid w:val="009F6AA5"/>
    <w:rsid w:val="009F7592"/>
    <w:rsid w:val="009F7C2C"/>
    <w:rsid w:val="00A01B4A"/>
    <w:rsid w:val="00A01C5B"/>
    <w:rsid w:val="00A0289F"/>
    <w:rsid w:val="00A05A32"/>
    <w:rsid w:val="00A06226"/>
    <w:rsid w:val="00A06BD4"/>
    <w:rsid w:val="00A10665"/>
    <w:rsid w:val="00A12F1A"/>
    <w:rsid w:val="00A16763"/>
    <w:rsid w:val="00A20A7E"/>
    <w:rsid w:val="00A21B4C"/>
    <w:rsid w:val="00A222AF"/>
    <w:rsid w:val="00A22960"/>
    <w:rsid w:val="00A25256"/>
    <w:rsid w:val="00A259E9"/>
    <w:rsid w:val="00A25A88"/>
    <w:rsid w:val="00A25C93"/>
    <w:rsid w:val="00A279B4"/>
    <w:rsid w:val="00A3452B"/>
    <w:rsid w:val="00A349E9"/>
    <w:rsid w:val="00A36293"/>
    <w:rsid w:val="00A36295"/>
    <w:rsid w:val="00A424F4"/>
    <w:rsid w:val="00A44494"/>
    <w:rsid w:val="00A44D82"/>
    <w:rsid w:val="00A45AE1"/>
    <w:rsid w:val="00A47157"/>
    <w:rsid w:val="00A50F11"/>
    <w:rsid w:val="00A549C1"/>
    <w:rsid w:val="00A55333"/>
    <w:rsid w:val="00A568B8"/>
    <w:rsid w:val="00A60334"/>
    <w:rsid w:val="00A611C5"/>
    <w:rsid w:val="00A618E9"/>
    <w:rsid w:val="00A61FAF"/>
    <w:rsid w:val="00A64556"/>
    <w:rsid w:val="00A651B1"/>
    <w:rsid w:val="00A66010"/>
    <w:rsid w:val="00A677EF"/>
    <w:rsid w:val="00A7392D"/>
    <w:rsid w:val="00A804F4"/>
    <w:rsid w:val="00A84E5A"/>
    <w:rsid w:val="00A84F50"/>
    <w:rsid w:val="00A87D67"/>
    <w:rsid w:val="00A92323"/>
    <w:rsid w:val="00A92A13"/>
    <w:rsid w:val="00A931D8"/>
    <w:rsid w:val="00A94DFE"/>
    <w:rsid w:val="00A956B4"/>
    <w:rsid w:val="00A964C8"/>
    <w:rsid w:val="00A967E1"/>
    <w:rsid w:val="00A96E9B"/>
    <w:rsid w:val="00AA064D"/>
    <w:rsid w:val="00AA0BF6"/>
    <w:rsid w:val="00AA374A"/>
    <w:rsid w:val="00AA5C52"/>
    <w:rsid w:val="00AA5CBC"/>
    <w:rsid w:val="00AA7769"/>
    <w:rsid w:val="00AA7C7D"/>
    <w:rsid w:val="00AB1132"/>
    <w:rsid w:val="00AB3001"/>
    <w:rsid w:val="00AB4479"/>
    <w:rsid w:val="00AC1A83"/>
    <w:rsid w:val="00AC2C8F"/>
    <w:rsid w:val="00AC3014"/>
    <w:rsid w:val="00AC36CF"/>
    <w:rsid w:val="00AC40C5"/>
    <w:rsid w:val="00AC7DDC"/>
    <w:rsid w:val="00AD165C"/>
    <w:rsid w:val="00AD3075"/>
    <w:rsid w:val="00AD53B9"/>
    <w:rsid w:val="00AE0ACB"/>
    <w:rsid w:val="00AE3EC9"/>
    <w:rsid w:val="00AE52B4"/>
    <w:rsid w:val="00AE7F9E"/>
    <w:rsid w:val="00AF107D"/>
    <w:rsid w:val="00AF1B5C"/>
    <w:rsid w:val="00AF2A27"/>
    <w:rsid w:val="00AF6AA9"/>
    <w:rsid w:val="00B00754"/>
    <w:rsid w:val="00B0392D"/>
    <w:rsid w:val="00B03A4F"/>
    <w:rsid w:val="00B04097"/>
    <w:rsid w:val="00B042FF"/>
    <w:rsid w:val="00B04467"/>
    <w:rsid w:val="00B056F6"/>
    <w:rsid w:val="00B10B2E"/>
    <w:rsid w:val="00B10DD6"/>
    <w:rsid w:val="00B13195"/>
    <w:rsid w:val="00B131B3"/>
    <w:rsid w:val="00B13509"/>
    <w:rsid w:val="00B143E1"/>
    <w:rsid w:val="00B20A6D"/>
    <w:rsid w:val="00B2288D"/>
    <w:rsid w:val="00B25A61"/>
    <w:rsid w:val="00B26887"/>
    <w:rsid w:val="00B273CF"/>
    <w:rsid w:val="00B320A8"/>
    <w:rsid w:val="00B33542"/>
    <w:rsid w:val="00B33797"/>
    <w:rsid w:val="00B33E4F"/>
    <w:rsid w:val="00B419C9"/>
    <w:rsid w:val="00B41BC7"/>
    <w:rsid w:val="00B42ABA"/>
    <w:rsid w:val="00B431AD"/>
    <w:rsid w:val="00B432CB"/>
    <w:rsid w:val="00B438BF"/>
    <w:rsid w:val="00B43C22"/>
    <w:rsid w:val="00B45694"/>
    <w:rsid w:val="00B5407D"/>
    <w:rsid w:val="00B54270"/>
    <w:rsid w:val="00B616D8"/>
    <w:rsid w:val="00B62243"/>
    <w:rsid w:val="00B649B8"/>
    <w:rsid w:val="00B6692E"/>
    <w:rsid w:val="00B66EC0"/>
    <w:rsid w:val="00B6784F"/>
    <w:rsid w:val="00B724CC"/>
    <w:rsid w:val="00B72D69"/>
    <w:rsid w:val="00B72E38"/>
    <w:rsid w:val="00B7395D"/>
    <w:rsid w:val="00B75CAC"/>
    <w:rsid w:val="00B75FED"/>
    <w:rsid w:val="00B80015"/>
    <w:rsid w:val="00B800FC"/>
    <w:rsid w:val="00B83F5B"/>
    <w:rsid w:val="00B84A2E"/>
    <w:rsid w:val="00B8752C"/>
    <w:rsid w:val="00B87E66"/>
    <w:rsid w:val="00B90B5D"/>
    <w:rsid w:val="00B92BA4"/>
    <w:rsid w:val="00B938BC"/>
    <w:rsid w:val="00B945D3"/>
    <w:rsid w:val="00B951CB"/>
    <w:rsid w:val="00BB0171"/>
    <w:rsid w:val="00BB061A"/>
    <w:rsid w:val="00BB631C"/>
    <w:rsid w:val="00BC04A0"/>
    <w:rsid w:val="00BC0894"/>
    <w:rsid w:val="00BC1176"/>
    <w:rsid w:val="00BC2229"/>
    <w:rsid w:val="00BC490F"/>
    <w:rsid w:val="00BC4FF0"/>
    <w:rsid w:val="00BC6692"/>
    <w:rsid w:val="00BD07B8"/>
    <w:rsid w:val="00BD2173"/>
    <w:rsid w:val="00BD33DC"/>
    <w:rsid w:val="00BD52D7"/>
    <w:rsid w:val="00BE2A3E"/>
    <w:rsid w:val="00BE2C3C"/>
    <w:rsid w:val="00BE66FE"/>
    <w:rsid w:val="00BE76BF"/>
    <w:rsid w:val="00BF1383"/>
    <w:rsid w:val="00BF2E93"/>
    <w:rsid w:val="00BF4696"/>
    <w:rsid w:val="00BF47A2"/>
    <w:rsid w:val="00BF4C5F"/>
    <w:rsid w:val="00BF6511"/>
    <w:rsid w:val="00BF6A40"/>
    <w:rsid w:val="00C030D1"/>
    <w:rsid w:val="00C03E03"/>
    <w:rsid w:val="00C0479B"/>
    <w:rsid w:val="00C04F77"/>
    <w:rsid w:val="00C0559A"/>
    <w:rsid w:val="00C1055C"/>
    <w:rsid w:val="00C143EF"/>
    <w:rsid w:val="00C1443D"/>
    <w:rsid w:val="00C169A0"/>
    <w:rsid w:val="00C2252E"/>
    <w:rsid w:val="00C2286F"/>
    <w:rsid w:val="00C23477"/>
    <w:rsid w:val="00C26718"/>
    <w:rsid w:val="00C31FC1"/>
    <w:rsid w:val="00C32CBA"/>
    <w:rsid w:val="00C34C49"/>
    <w:rsid w:val="00C36301"/>
    <w:rsid w:val="00C36658"/>
    <w:rsid w:val="00C3768E"/>
    <w:rsid w:val="00C458E2"/>
    <w:rsid w:val="00C4591B"/>
    <w:rsid w:val="00C52921"/>
    <w:rsid w:val="00C52EF3"/>
    <w:rsid w:val="00C530B3"/>
    <w:rsid w:val="00C54BF9"/>
    <w:rsid w:val="00C57C2E"/>
    <w:rsid w:val="00C63640"/>
    <w:rsid w:val="00C708B7"/>
    <w:rsid w:val="00C71075"/>
    <w:rsid w:val="00C7471A"/>
    <w:rsid w:val="00C81C83"/>
    <w:rsid w:val="00C82BEF"/>
    <w:rsid w:val="00C82E3D"/>
    <w:rsid w:val="00C8393D"/>
    <w:rsid w:val="00C879A3"/>
    <w:rsid w:val="00C907F2"/>
    <w:rsid w:val="00C90FFA"/>
    <w:rsid w:val="00C9721F"/>
    <w:rsid w:val="00C972F1"/>
    <w:rsid w:val="00CA011A"/>
    <w:rsid w:val="00CA19FC"/>
    <w:rsid w:val="00CA1DE7"/>
    <w:rsid w:val="00CA1EC8"/>
    <w:rsid w:val="00CA38E2"/>
    <w:rsid w:val="00CA522D"/>
    <w:rsid w:val="00CA6C0C"/>
    <w:rsid w:val="00CA6F57"/>
    <w:rsid w:val="00CA7E7A"/>
    <w:rsid w:val="00CB024E"/>
    <w:rsid w:val="00CB307D"/>
    <w:rsid w:val="00CB4A3C"/>
    <w:rsid w:val="00CC2ACD"/>
    <w:rsid w:val="00CC5735"/>
    <w:rsid w:val="00CC575C"/>
    <w:rsid w:val="00CC5F71"/>
    <w:rsid w:val="00CC6178"/>
    <w:rsid w:val="00CC7665"/>
    <w:rsid w:val="00CC798A"/>
    <w:rsid w:val="00CD0A3E"/>
    <w:rsid w:val="00CD229A"/>
    <w:rsid w:val="00CD3B36"/>
    <w:rsid w:val="00CD40AD"/>
    <w:rsid w:val="00CE2CE1"/>
    <w:rsid w:val="00CE3290"/>
    <w:rsid w:val="00CE4A2B"/>
    <w:rsid w:val="00CF058F"/>
    <w:rsid w:val="00CF05F3"/>
    <w:rsid w:val="00CF2C0B"/>
    <w:rsid w:val="00CF30E7"/>
    <w:rsid w:val="00CF3C18"/>
    <w:rsid w:val="00CF61C3"/>
    <w:rsid w:val="00CF62AF"/>
    <w:rsid w:val="00CF716F"/>
    <w:rsid w:val="00D009E0"/>
    <w:rsid w:val="00D04DDC"/>
    <w:rsid w:val="00D069B7"/>
    <w:rsid w:val="00D16CFF"/>
    <w:rsid w:val="00D217FC"/>
    <w:rsid w:val="00D233B7"/>
    <w:rsid w:val="00D24671"/>
    <w:rsid w:val="00D24689"/>
    <w:rsid w:val="00D249E0"/>
    <w:rsid w:val="00D24F15"/>
    <w:rsid w:val="00D334CB"/>
    <w:rsid w:val="00D33964"/>
    <w:rsid w:val="00D34345"/>
    <w:rsid w:val="00D354FD"/>
    <w:rsid w:val="00D3598C"/>
    <w:rsid w:val="00D35FC9"/>
    <w:rsid w:val="00D37B4C"/>
    <w:rsid w:val="00D37E1A"/>
    <w:rsid w:val="00D510D9"/>
    <w:rsid w:val="00D51467"/>
    <w:rsid w:val="00D51752"/>
    <w:rsid w:val="00D51BCD"/>
    <w:rsid w:val="00D51CB0"/>
    <w:rsid w:val="00D55AB0"/>
    <w:rsid w:val="00D61042"/>
    <w:rsid w:val="00D61A53"/>
    <w:rsid w:val="00D636C5"/>
    <w:rsid w:val="00D657B0"/>
    <w:rsid w:val="00D658FB"/>
    <w:rsid w:val="00D666EE"/>
    <w:rsid w:val="00D6780F"/>
    <w:rsid w:val="00D715CE"/>
    <w:rsid w:val="00D716FC"/>
    <w:rsid w:val="00D753EA"/>
    <w:rsid w:val="00D7613A"/>
    <w:rsid w:val="00D76561"/>
    <w:rsid w:val="00D77F5F"/>
    <w:rsid w:val="00D80564"/>
    <w:rsid w:val="00D833B0"/>
    <w:rsid w:val="00D84367"/>
    <w:rsid w:val="00D861AF"/>
    <w:rsid w:val="00D87BA7"/>
    <w:rsid w:val="00D91151"/>
    <w:rsid w:val="00D92AB6"/>
    <w:rsid w:val="00DA2A30"/>
    <w:rsid w:val="00DB03CA"/>
    <w:rsid w:val="00DB1DF5"/>
    <w:rsid w:val="00DB3070"/>
    <w:rsid w:val="00DB39BF"/>
    <w:rsid w:val="00DB5AD5"/>
    <w:rsid w:val="00DC181E"/>
    <w:rsid w:val="00DC533E"/>
    <w:rsid w:val="00DD1FC0"/>
    <w:rsid w:val="00DD352E"/>
    <w:rsid w:val="00DD5C4E"/>
    <w:rsid w:val="00DD7032"/>
    <w:rsid w:val="00DD7B21"/>
    <w:rsid w:val="00DE0544"/>
    <w:rsid w:val="00DE056F"/>
    <w:rsid w:val="00DE3FBE"/>
    <w:rsid w:val="00DE5327"/>
    <w:rsid w:val="00DE753B"/>
    <w:rsid w:val="00DF14BE"/>
    <w:rsid w:val="00DF1A32"/>
    <w:rsid w:val="00DF4611"/>
    <w:rsid w:val="00DF596D"/>
    <w:rsid w:val="00E0419E"/>
    <w:rsid w:val="00E05226"/>
    <w:rsid w:val="00E1352B"/>
    <w:rsid w:val="00E153DB"/>
    <w:rsid w:val="00E16329"/>
    <w:rsid w:val="00E16E74"/>
    <w:rsid w:val="00E2046E"/>
    <w:rsid w:val="00E2447C"/>
    <w:rsid w:val="00E24758"/>
    <w:rsid w:val="00E2647C"/>
    <w:rsid w:val="00E2768D"/>
    <w:rsid w:val="00E317AA"/>
    <w:rsid w:val="00E34CD0"/>
    <w:rsid w:val="00E4105A"/>
    <w:rsid w:val="00E43333"/>
    <w:rsid w:val="00E51357"/>
    <w:rsid w:val="00E535A3"/>
    <w:rsid w:val="00E550C1"/>
    <w:rsid w:val="00E56097"/>
    <w:rsid w:val="00E5761C"/>
    <w:rsid w:val="00E57A5E"/>
    <w:rsid w:val="00E630FF"/>
    <w:rsid w:val="00E63822"/>
    <w:rsid w:val="00E63D68"/>
    <w:rsid w:val="00E642F1"/>
    <w:rsid w:val="00E64346"/>
    <w:rsid w:val="00E67261"/>
    <w:rsid w:val="00E72F68"/>
    <w:rsid w:val="00E73548"/>
    <w:rsid w:val="00E746EC"/>
    <w:rsid w:val="00E74AE3"/>
    <w:rsid w:val="00E754DF"/>
    <w:rsid w:val="00E7699A"/>
    <w:rsid w:val="00E7741D"/>
    <w:rsid w:val="00E8119C"/>
    <w:rsid w:val="00E831A2"/>
    <w:rsid w:val="00E83F67"/>
    <w:rsid w:val="00E85C72"/>
    <w:rsid w:val="00E90620"/>
    <w:rsid w:val="00E92920"/>
    <w:rsid w:val="00E93296"/>
    <w:rsid w:val="00E93F4D"/>
    <w:rsid w:val="00E946DE"/>
    <w:rsid w:val="00E95791"/>
    <w:rsid w:val="00E972C4"/>
    <w:rsid w:val="00EA358D"/>
    <w:rsid w:val="00EA4733"/>
    <w:rsid w:val="00EA4B48"/>
    <w:rsid w:val="00EA7EB1"/>
    <w:rsid w:val="00EB085B"/>
    <w:rsid w:val="00EB5D9E"/>
    <w:rsid w:val="00EB770D"/>
    <w:rsid w:val="00EC0B1F"/>
    <w:rsid w:val="00EC1903"/>
    <w:rsid w:val="00EC470D"/>
    <w:rsid w:val="00EC472A"/>
    <w:rsid w:val="00EC4D85"/>
    <w:rsid w:val="00EC7384"/>
    <w:rsid w:val="00EC794D"/>
    <w:rsid w:val="00ED01DE"/>
    <w:rsid w:val="00ED094D"/>
    <w:rsid w:val="00ED16FC"/>
    <w:rsid w:val="00ED5172"/>
    <w:rsid w:val="00EE1EEB"/>
    <w:rsid w:val="00EE28CC"/>
    <w:rsid w:val="00EE3518"/>
    <w:rsid w:val="00EE3E2D"/>
    <w:rsid w:val="00EE47BB"/>
    <w:rsid w:val="00EF0B95"/>
    <w:rsid w:val="00EF1C34"/>
    <w:rsid w:val="00EF286C"/>
    <w:rsid w:val="00EF4530"/>
    <w:rsid w:val="00EF4AFA"/>
    <w:rsid w:val="00EF5C51"/>
    <w:rsid w:val="00EF6A97"/>
    <w:rsid w:val="00EF6C2F"/>
    <w:rsid w:val="00F01C9C"/>
    <w:rsid w:val="00F02B5D"/>
    <w:rsid w:val="00F03C78"/>
    <w:rsid w:val="00F070E2"/>
    <w:rsid w:val="00F079E2"/>
    <w:rsid w:val="00F123ED"/>
    <w:rsid w:val="00F148AD"/>
    <w:rsid w:val="00F16717"/>
    <w:rsid w:val="00F22FE6"/>
    <w:rsid w:val="00F25658"/>
    <w:rsid w:val="00F25D20"/>
    <w:rsid w:val="00F26C0F"/>
    <w:rsid w:val="00F32B00"/>
    <w:rsid w:val="00F3601B"/>
    <w:rsid w:val="00F379D3"/>
    <w:rsid w:val="00F37ED0"/>
    <w:rsid w:val="00F400D8"/>
    <w:rsid w:val="00F421DD"/>
    <w:rsid w:val="00F43565"/>
    <w:rsid w:val="00F5070E"/>
    <w:rsid w:val="00F50FE5"/>
    <w:rsid w:val="00F515F8"/>
    <w:rsid w:val="00F53600"/>
    <w:rsid w:val="00F54138"/>
    <w:rsid w:val="00F56900"/>
    <w:rsid w:val="00F57444"/>
    <w:rsid w:val="00F613C7"/>
    <w:rsid w:val="00F631C0"/>
    <w:rsid w:val="00F64353"/>
    <w:rsid w:val="00F64E90"/>
    <w:rsid w:val="00F661FC"/>
    <w:rsid w:val="00F663ED"/>
    <w:rsid w:val="00F66566"/>
    <w:rsid w:val="00F82260"/>
    <w:rsid w:val="00F87AFD"/>
    <w:rsid w:val="00F91C73"/>
    <w:rsid w:val="00F920A7"/>
    <w:rsid w:val="00F9743E"/>
    <w:rsid w:val="00FA0E9B"/>
    <w:rsid w:val="00FA240C"/>
    <w:rsid w:val="00FA51F0"/>
    <w:rsid w:val="00FA6020"/>
    <w:rsid w:val="00FA7B58"/>
    <w:rsid w:val="00FB0139"/>
    <w:rsid w:val="00FB2CCA"/>
    <w:rsid w:val="00FC76A2"/>
    <w:rsid w:val="00FD018D"/>
    <w:rsid w:val="00FD088B"/>
    <w:rsid w:val="00FD3D25"/>
    <w:rsid w:val="00FD3E6A"/>
    <w:rsid w:val="00FD46A0"/>
    <w:rsid w:val="00FD46C0"/>
    <w:rsid w:val="00FD6D17"/>
    <w:rsid w:val="00FE00FC"/>
    <w:rsid w:val="00FE0F7A"/>
    <w:rsid w:val="00FE2BB6"/>
    <w:rsid w:val="00FE2E9D"/>
    <w:rsid w:val="00FE30E0"/>
    <w:rsid w:val="00FE55D7"/>
    <w:rsid w:val="00FE59B7"/>
    <w:rsid w:val="00FE7613"/>
    <w:rsid w:val="00FF17D5"/>
    <w:rsid w:val="00FF56DE"/>
    <w:rsid w:val="00FF7126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D3"/>
  </w:style>
  <w:style w:type="paragraph" w:styleId="1">
    <w:name w:val="heading 1"/>
    <w:basedOn w:val="a"/>
    <w:link w:val="10"/>
    <w:uiPriority w:val="9"/>
    <w:qFormat/>
    <w:rsid w:val="008D3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3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D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6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6BD"/>
  </w:style>
  <w:style w:type="paragraph" w:styleId="a6">
    <w:name w:val="footer"/>
    <w:basedOn w:val="a"/>
    <w:link w:val="a7"/>
    <w:uiPriority w:val="99"/>
    <w:semiHidden/>
    <w:unhideWhenUsed/>
    <w:rsid w:val="003E6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66BD"/>
  </w:style>
  <w:style w:type="table" w:styleId="a8">
    <w:name w:val="Table Grid"/>
    <w:basedOn w:val="a1"/>
    <w:uiPriority w:val="59"/>
    <w:rsid w:val="00260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3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8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8D3869"/>
  </w:style>
  <w:style w:type="character" w:customStyle="1" w:styleId="a9">
    <w:name w:val="Основной текст Знак"/>
    <w:basedOn w:val="a0"/>
    <w:link w:val="aa"/>
    <w:locked/>
    <w:rsid w:val="00F50FE5"/>
    <w:rPr>
      <w:rFonts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F50FE5"/>
    <w:pPr>
      <w:widowControl w:val="0"/>
      <w:shd w:val="clear" w:color="auto" w:fill="FFFFFF"/>
      <w:spacing w:before="420" w:after="420" w:line="240" w:lineRule="atLeast"/>
    </w:pPr>
    <w:rPr>
      <w:rFonts w:cs="Times New Roman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F50FE5"/>
  </w:style>
  <w:style w:type="character" w:styleId="ab">
    <w:name w:val="Hyperlink"/>
    <w:basedOn w:val="a0"/>
    <w:uiPriority w:val="99"/>
    <w:rsid w:val="00F50FE5"/>
    <w:rPr>
      <w:rFonts w:cs="Times New Roman"/>
      <w:color w:val="0000FF"/>
      <w:u w:val="single"/>
    </w:rPr>
  </w:style>
  <w:style w:type="paragraph" w:customStyle="1" w:styleId="ConsPlusNormal">
    <w:name w:val="ConsPlusNormal"/>
    <w:rsid w:val="00F50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F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92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E5A2-8712-41F1-8199-A5E7E638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Т</dc:creator>
  <cp:lastModifiedBy>Пустовалова О.С.</cp:lastModifiedBy>
  <cp:revision>15</cp:revision>
  <cp:lastPrinted>2026-05-18T08:33:00Z</cp:lastPrinted>
  <dcterms:created xsi:type="dcterms:W3CDTF">2026-05-14T11:58:00Z</dcterms:created>
  <dcterms:modified xsi:type="dcterms:W3CDTF">2026-05-22T04:28:00Z</dcterms:modified>
</cp:coreProperties>
</file>