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48933D03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0626F1">
        <w:rPr>
          <w:sz w:val="28"/>
          <w:szCs w:val="28"/>
        </w:rPr>
        <w:t>21</w:t>
      </w:r>
      <w:bookmarkStart w:id="0" w:name="_GoBack"/>
      <w:bookmarkEnd w:id="0"/>
      <w:r>
        <w:rPr>
          <w:sz w:val="28"/>
          <w:szCs w:val="28"/>
        </w:rPr>
        <w:t>»</w:t>
      </w:r>
      <w:r w:rsidR="00764E30">
        <w:rPr>
          <w:sz w:val="28"/>
          <w:szCs w:val="28"/>
        </w:rPr>
        <w:t xml:space="preserve"> </w:t>
      </w:r>
      <w:r w:rsidR="001A071B">
        <w:rPr>
          <w:sz w:val="28"/>
          <w:szCs w:val="28"/>
        </w:rPr>
        <w:t>июня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0626F1">
        <w:rPr>
          <w:sz w:val="28"/>
          <w:szCs w:val="28"/>
        </w:rPr>
        <w:t>103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205BDE99" w14:textId="12A8BB80" w:rsidR="004B5FA0" w:rsidRPr="004B5FA0" w:rsidRDefault="004B5FA0" w:rsidP="004B5FA0">
      <w:pPr>
        <w:jc w:val="center"/>
        <w:rPr>
          <w:sz w:val="28"/>
          <w:szCs w:val="28"/>
        </w:rPr>
      </w:pPr>
      <w:r w:rsidRPr="004B5FA0">
        <w:rPr>
          <w:sz w:val="28"/>
          <w:szCs w:val="28"/>
        </w:rPr>
        <w:t>О введении режима повышенной готовности на территории</w:t>
      </w:r>
      <w:r>
        <w:rPr>
          <w:sz w:val="28"/>
          <w:szCs w:val="28"/>
        </w:rPr>
        <w:t xml:space="preserve"> Хилокского </w:t>
      </w:r>
      <w:r w:rsidRPr="004B5FA0">
        <w:rPr>
          <w:sz w:val="28"/>
          <w:szCs w:val="28"/>
        </w:rPr>
        <w:t xml:space="preserve"> муниципального округа в связи с угрозой </w:t>
      </w:r>
      <w:r w:rsidR="00E73D12">
        <w:rPr>
          <w:sz w:val="28"/>
          <w:szCs w:val="28"/>
        </w:rPr>
        <w:t>подтопления</w:t>
      </w:r>
      <w:r w:rsidRPr="004B5FA0">
        <w:rPr>
          <w:sz w:val="28"/>
          <w:szCs w:val="28"/>
        </w:rPr>
        <w:t xml:space="preserve"> </w:t>
      </w:r>
      <w:r w:rsidR="00E73D12">
        <w:rPr>
          <w:sz w:val="28"/>
          <w:szCs w:val="28"/>
        </w:rPr>
        <w:t>жил</w:t>
      </w:r>
      <w:r w:rsidR="00C459C9">
        <w:rPr>
          <w:sz w:val="28"/>
          <w:szCs w:val="28"/>
        </w:rPr>
        <w:t>ого</w:t>
      </w:r>
      <w:r w:rsidR="006A2FA9">
        <w:rPr>
          <w:sz w:val="28"/>
          <w:szCs w:val="28"/>
        </w:rPr>
        <w:t xml:space="preserve"> сектора по улицам Приозерная, Свердлова и Куйбышева</w:t>
      </w:r>
      <w:r>
        <w:rPr>
          <w:sz w:val="28"/>
          <w:szCs w:val="28"/>
        </w:rPr>
        <w:t xml:space="preserve"> г. Хилок</w:t>
      </w:r>
    </w:p>
    <w:p w14:paraId="27DDA461" w14:textId="77777777" w:rsidR="00D26DF7" w:rsidRDefault="00D26DF7" w:rsidP="003914C8">
      <w:pPr>
        <w:jc w:val="center"/>
        <w:rPr>
          <w:sz w:val="28"/>
          <w:szCs w:val="28"/>
        </w:rPr>
      </w:pPr>
    </w:p>
    <w:p w14:paraId="7CF7ED09" w14:textId="77777777" w:rsidR="009E2B6D" w:rsidRDefault="009E2B6D"/>
    <w:p w14:paraId="0E3D678A" w14:textId="3FC74DE3" w:rsidR="00F6447E" w:rsidRPr="00F6447E" w:rsidRDefault="00F6447E" w:rsidP="00F6447E">
      <w:pPr>
        <w:pStyle w:val="a7"/>
        <w:ind w:left="0" w:firstLine="709"/>
        <w:jc w:val="both"/>
        <w:rPr>
          <w:b w:val="0"/>
          <w:bCs w:val="0"/>
          <w:sz w:val="28"/>
          <w:szCs w:val="28"/>
        </w:rPr>
      </w:pPr>
      <w:r w:rsidRPr="00F6447E">
        <w:rPr>
          <w:b w:val="0"/>
          <w:bCs w:val="0"/>
          <w:sz w:val="28"/>
          <w:szCs w:val="28"/>
        </w:rPr>
        <w:t xml:space="preserve">В соответствии с Федеральным законом 21.12.1994 N 68-ФЗ "О защите населения и территорий от чрезвычайных ситуаций природного и техногенного характера", 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 января 2009 года № 7, учитывая решение Комиссии по предупреждению и ликвидации чрезвычайных ситуаций и обеспечению пожарной безопасности Хилокского муниципального округа (протокол от </w:t>
      </w:r>
      <w:r>
        <w:rPr>
          <w:b w:val="0"/>
          <w:bCs w:val="0"/>
          <w:sz w:val="28"/>
          <w:szCs w:val="28"/>
        </w:rPr>
        <w:t>21 июня</w:t>
      </w:r>
      <w:r w:rsidRPr="00F6447E">
        <w:rPr>
          <w:b w:val="0"/>
          <w:bCs w:val="0"/>
          <w:sz w:val="28"/>
          <w:szCs w:val="28"/>
        </w:rPr>
        <w:t xml:space="preserve"> 2026 года</w:t>
      </w:r>
      <w:r>
        <w:rPr>
          <w:b w:val="0"/>
          <w:bCs w:val="0"/>
          <w:sz w:val="28"/>
          <w:szCs w:val="28"/>
        </w:rPr>
        <w:t xml:space="preserve"> </w:t>
      </w:r>
      <w:r w:rsidRPr="00F6447E">
        <w:rPr>
          <w:b w:val="0"/>
          <w:bCs w:val="0"/>
          <w:sz w:val="28"/>
          <w:szCs w:val="28"/>
        </w:rPr>
        <w:t>№ 1</w:t>
      </w:r>
      <w:r w:rsidR="006A2FA9">
        <w:rPr>
          <w:b w:val="0"/>
          <w:bCs w:val="0"/>
          <w:sz w:val="28"/>
          <w:szCs w:val="28"/>
        </w:rPr>
        <w:t>1</w:t>
      </w:r>
      <w:r w:rsidRPr="00F6447E">
        <w:rPr>
          <w:b w:val="0"/>
          <w:bCs w:val="0"/>
          <w:sz w:val="28"/>
          <w:szCs w:val="28"/>
        </w:rPr>
        <w:t xml:space="preserve">, в связи </w:t>
      </w:r>
      <w:r w:rsidR="00F8470A">
        <w:rPr>
          <w:b w:val="0"/>
          <w:bCs w:val="0"/>
          <w:sz w:val="28"/>
          <w:szCs w:val="28"/>
        </w:rPr>
        <w:t xml:space="preserve">с угрозой </w:t>
      </w:r>
      <w:r w:rsidR="006A2FA9">
        <w:rPr>
          <w:b w:val="0"/>
          <w:bCs w:val="0"/>
          <w:sz w:val="28"/>
          <w:szCs w:val="28"/>
        </w:rPr>
        <w:t>подтопления</w:t>
      </w:r>
      <w:r w:rsidRPr="00F6447E">
        <w:rPr>
          <w:b w:val="0"/>
          <w:bCs w:val="0"/>
          <w:sz w:val="28"/>
          <w:szCs w:val="28"/>
        </w:rPr>
        <w:t>,</w:t>
      </w:r>
      <w:r w:rsidR="00F8470A">
        <w:rPr>
          <w:b w:val="0"/>
          <w:bCs w:val="0"/>
          <w:sz w:val="28"/>
          <w:szCs w:val="28"/>
        </w:rPr>
        <w:t xml:space="preserve"> Глава </w:t>
      </w:r>
      <w:r w:rsidRPr="00F6447E">
        <w:rPr>
          <w:b w:val="0"/>
          <w:bCs w:val="0"/>
          <w:sz w:val="28"/>
          <w:szCs w:val="28"/>
        </w:rPr>
        <w:t xml:space="preserve">Хилокского муниципального округа постановляет: </w:t>
      </w:r>
    </w:p>
    <w:p w14:paraId="041C90EB" w14:textId="10BF5DF1" w:rsidR="00F6447E" w:rsidRPr="000C7DDD" w:rsidRDefault="00D24AE5" w:rsidP="00825775">
      <w:pPr>
        <w:pStyle w:val="a7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F8470A">
        <w:rPr>
          <w:b w:val="0"/>
          <w:bCs w:val="0"/>
          <w:sz w:val="28"/>
          <w:szCs w:val="28"/>
        </w:rPr>
        <w:t xml:space="preserve">Ввести с </w:t>
      </w:r>
      <w:r>
        <w:rPr>
          <w:b w:val="0"/>
          <w:bCs w:val="0"/>
          <w:sz w:val="28"/>
          <w:szCs w:val="28"/>
        </w:rPr>
        <w:t xml:space="preserve">12:00 часов </w:t>
      </w:r>
      <w:r w:rsidRPr="00F8470A">
        <w:rPr>
          <w:b w:val="0"/>
          <w:bCs w:val="0"/>
          <w:sz w:val="28"/>
          <w:szCs w:val="28"/>
        </w:rPr>
        <w:t xml:space="preserve">21 </w:t>
      </w:r>
      <w:r w:rsidRPr="00825775">
        <w:rPr>
          <w:b w:val="0"/>
          <w:bCs w:val="0"/>
          <w:sz w:val="28"/>
          <w:szCs w:val="28"/>
        </w:rPr>
        <w:t xml:space="preserve">июня 2026 года </w:t>
      </w:r>
      <w:r w:rsidR="00F8470A" w:rsidRPr="0020316C">
        <w:rPr>
          <w:b w:val="0"/>
          <w:bCs w:val="0"/>
          <w:sz w:val="28"/>
          <w:szCs w:val="28"/>
        </w:rPr>
        <w:t xml:space="preserve">на </w:t>
      </w:r>
      <w:r w:rsidR="006A2FA9" w:rsidRPr="0020316C">
        <w:rPr>
          <w:b w:val="0"/>
          <w:bCs w:val="0"/>
          <w:sz w:val="28"/>
          <w:szCs w:val="28"/>
        </w:rPr>
        <w:t xml:space="preserve">улицах </w:t>
      </w:r>
      <w:r w:rsidR="0020316C" w:rsidRPr="0020316C">
        <w:rPr>
          <w:b w:val="0"/>
          <w:bCs w:val="0"/>
          <w:sz w:val="28"/>
          <w:szCs w:val="28"/>
        </w:rPr>
        <w:t xml:space="preserve">Приозерная, Свердлова и Куйбышева г. Хилок </w:t>
      </w:r>
      <w:r w:rsidR="00F6447E" w:rsidRPr="0020316C">
        <w:rPr>
          <w:b w:val="0"/>
          <w:bCs w:val="0"/>
          <w:sz w:val="28"/>
          <w:szCs w:val="28"/>
        </w:rPr>
        <w:t>режим</w:t>
      </w:r>
      <w:r w:rsidR="00F6447E" w:rsidRPr="00825775">
        <w:rPr>
          <w:b w:val="0"/>
          <w:bCs w:val="0"/>
          <w:sz w:val="28"/>
          <w:szCs w:val="28"/>
        </w:rPr>
        <w:t xml:space="preserve"> «Повышенная </w:t>
      </w:r>
      <w:r w:rsidR="00F6447E" w:rsidRPr="000C7DDD">
        <w:rPr>
          <w:b w:val="0"/>
          <w:bCs w:val="0"/>
          <w:sz w:val="28"/>
          <w:szCs w:val="28"/>
        </w:rPr>
        <w:t xml:space="preserve">готовность». </w:t>
      </w:r>
    </w:p>
    <w:p w14:paraId="5B96B3D2" w14:textId="4C0BF64C" w:rsidR="003914C8" w:rsidRPr="000C7DDD" w:rsidRDefault="00D26DF7" w:rsidP="000D0032">
      <w:pPr>
        <w:pStyle w:val="a7"/>
        <w:numPr>
          <w:ilvl w:val="0"/>
          <w:numId w:val="4"/>
        </w:numPr>
        <w:jc w:val="both"/>
        <w:rPr>
          <w:b w:val="0"/>
          <w:bCs w:val="0"/>
        </w:rPr>
      </w:pPr>
      <w:bookmarkStart w:id="1" w:name="_Hlk233017305"/>
      <w:r w:rsidRPr="000C7DDD">
        <w:rPr>
          <w:b w:val="0"/>
          <w:bCs w:val="0"/>
          <w:sz w:val="28"/>
          <w:szCs w:val="28"/>
        </w:rPr>
        <w:t xml:space="preserve">Настоящее постановление вступает в силу </w:t>
      </w:r>
      <w:r w:rsidR="004067BB" w:rsidRPr="000C7DDD">
        <w:rPr>
          <w:b w:val="0"/>
          <w:bCs w:val="0"/>
          <w:sz w:val="28"/>
          <w:szCs w:val="28"/>
        </w:rPr>
        <w:t xml:space="preserve">на следующий день с момента </w:t>
      </w:r>
      <w:r w:rsidRPr="000C7DDD">
        <w:rPr>
          <w:b w:val="0"/>
          <w:bCs w:val="0"/>
          <w:sz w:val="28"/>
          <w:szCs w:val="28"/>
        </w:rPr>
        <w:t xml:space="preserve"> его опубликования</w:t>
      </w:r>
      <w:r w:rsidR="00C459C9">
        <w:rPr>
          <w:b w:val="0"/>
          <w:bCs w:val="0"/>
          <w:sz w:val="28"/>
          <w:szCs w:val="28"/>
        </w:rPr>
        <w:t xml:space="preserve"> и распространяет свое действие с 21 июня 2026 года</w:t>
      </w:r>
      <w:r w:rsidRPr="000C7DDD">
        <w:rPr>
          <w:b w:val="0"/>
          <w:bCs w:val="0"/>
          <w:sz w:val="28"/>
          <w:szCs w:val="28"/>
        </w:rPr>
        <w:t>.</w:t>
      </w:r>
    </w:p>
    <w:bookmarkEnd w:id="1"/>
    <w:p w14:paraId="1C221EEE" w14:textId="4AD287A3" w:rsidR="00B60615" w:rsidRPr="00B60615" w:rsidRDefault="00B60615" w:rsidP="000D0032">
      <w:pPr>
        <w:pStyle w:val="a7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B60615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  <w:r w:rsidR="004B5FA0">
        <w:rPr>
          <w:b w:val="0"/>
          <w:sz w:val="28"/>
          <w:szCs w:val="28"/>
        </w:rPr>
        <w:t>.</w:t>
      </w:r>
    </w:p>
    <w:p w14:paraId="3F7D5695" w14:textId="77777777" w:rsidR="00C46F92" w:rsidRPr="00D26DF7" w:rsidRDefault="00C46F92" w:rsidP="000D0032">
      <w:pPr>
        <w:pStyle w:val="a7"/>
        <w:numPr>
          <w:ilvl w:val="0"/>
          <w:numId w:val="4"/>
        </w:numPr>
        <w:jc w:val="both"/>
        <w:rPr>
          <w:b w:val="0"/>
        </w:rPr>
      </w:pP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466F5D0F" w14:textId="77777777" w:rsidR="00D26DF7" w:rsidRDefault="00D26DF7" w:rsidP="000D0032">
      <w:pPr>
        <w:pStyle w:val="a7"/>
        <w:rPr>
          <w:b w:val="0"/>
        </w:rPr>
      </w:pPr>
    </w:p>
    <w:p w14:paraId="65216396" w14:textId="77777777" w:rsidR="00825775" w:rsidRPr="00D26DF7" w:rsidRDefault="00825775" w:rsidP="000D0032">
      <w:pPr>
        <w:pStyle w:val="a7"/>
        <w:rPr>
          <w:b w:val="0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исполняющий полномочия</w:t>
      </w:r>
    </w:p>
    <w:p w14:paraId="64B3E97E" w14:textId="0ABBC0A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главы муниципального</w:t>
      </w:r>
      <w:r w:rsidR="00E36F79">
        <w:rPr>
          <w:b w:val="0"/>
          <w:sz w:val="28"/>
          <w:szCs w:val="28"/>
        </w:rPr>
        <w:t xml:space="preserve"> </w:t>
      </w:r>
    </w:p>
    <w:p w14:paraId="1F24B4BB" w14:textId="5FDA7546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района «Хилокский  район»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sectPr w:rsidR="00D26DF7" w:rsidRPr="004A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041F1E"/>
    <w:rsid w:val="000442ED"/>
    <w:rsid w:val="000626F1"/>
    <w:rsid w:val="000C7DDD"/>
    <w:rsid w:val="000D0032"/>
    <w:rsid w:val="00183022"/>
    <w:rsid w:val="001A071B"/>
    <w:rsid w:val="001B698E"/>
    <w:rsid w:val="0020316C"/>
    <w:rsid w:val="00247142"/>
    <w:rsid w:val="0030265E"/>
    <w:rsid w:val="00341C30"/>
    <w:rsid w:val="00342CFB"/>
    <w:rsid w:val="003914C8"/>
    <w:rsid w:val="00397178"/>
    <w:rsid w:val="004067BB"/>
    <w:rsid w:val="00457411"/>
    <w:rsid w:val="00477DFD"/>
    <w:rsid w:val="004B5FA0"/>
    <w:rsid w:val="00507F56"/>
    <w:rsid w:val="00572179"/>
    <w:rsid w:val="00661DE6"/>
    <w:rsid w:val="006A2FA9"/>
    <w:rsid w:val="006A462D"/>
    <w:rsid w:val="006C1CE5"/>
    <w:rsid w:val="007060EF"/>
    <w:rsid w:val="00764E30"/>
    <w:rsid w:val="007671F0"/>
    <w:rsid w:val="00785B89"/>
    <w:rsid w:val="007C5AD4"/>
    <w:rsid w:val="007C733C"/>
    <w:rsid w:val="00825775"/>
    <w:rsid w:val="00844A5B"/>
    <w:rsid w:val="00880DAE"/>
    <w:rsid w:val="008B19E2"/>
    <w:rsid w:val="008D2E2E"/>
    <w:rsid w:val="009D3634"/>
    <w:rsid w:val="009E2B6D"/>
    <w:rsid w:val="00A05A28"/>
    <w:rsid w:val="00A430EF"/>
    <w:rsid w:val="00B177D9"/>
    <w:rsid w:val="00B26D79"/>
    <w:rsid w:val="00B60615"/>
    <w:rsid w:val="00B73ED1"/>
    <w:rsid w:val="00BA1D3D"/>
    <w:rsid w:val="00C0703B"/>
    <w:rsid w:val="00C459C9"/>
    <w:rsid w:val="00C46F92"/>
    <w:rsid w:val="00C7502D"/>
    <w:rsid w:val="00CA66B2"/>
    <w:rsid w:val="00CB740C"/>
    <w:rsid w:val="00D24AE5"/>
    <w:rsid w:val="00D26DF7"/>
    <w:rsid w:val="00D34B21"/>
    <w:rsid w:val="00D3634B"/>
    <w:rsid w:val="00DD79A3"/>
    <w:rsid w:val="00DE5172"/>
    <w:rsid w:val="00E36F79"/>
    <w:rsid w:val="00E73D12"/>
    <w:rsid w:val="00EB31E2"/>
    <w:rsid w:val="00F575BB"/>
    <w:rsid w:val="00F6447E"/>
    <w:rsid w:val="00F66DE8"/>
    <w:rsid w:val="00F8470A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Пустовалова О.С.</cp:lastModifiedBy>
  <cp:revision>6</cp:revision>
  <cp:lastPrinted>2025-11-07T02:39:00Z</cp:lastPrinted>
  <dcterms:created xsi:type="dcterms:W3CDTF">2026-06-22T01:15:00Z</dcterms:created>
  <dcterms:modified xsi:type="dcterms:W3CDTF">2026-06-22T06:26:00Z</dcterms:modified>
</cp:coreProperties>
</file>