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E5" w:rsidRDefault="004611E5" w:rsidP="004611E5">
      <w:pPr>
        <w:tabs>
          <w:tab w:val="left" w:pos="8280"/>
        </w:tabs>
        <w:ind w:right="367"/>
        <w:jc w:val="center"/>
        <w:rPr>
          <w:b/>
        </w:rPr>
      </w:pPr>
      <w:r w:rsidRPr="00E86386">
        <w:rPr>
          <w:b/>
        </w:rPr>
        <w:t xml:space="preserve">СОВЕТ </w:t>
      </w:r>
      <w:r w:rsidR="00693F10">
        <w:rPr>
          <w:b/>
        </w:rPr>
        <w:t>ХИЛОКСКОГО МУНИЦИПАЛЬНОГО ОКРУГА</w:t>
      </w:r>
    </w:p>
    <w:p w:rsidR="0035195E" w:rsidRPr="00E86386" w:rsidRDefault="0035195E" w:rsidP="004611E5">
      <w:pPr>
        <w:tabs>
          <w:tab w:val="left" w:pos="8280"/>
        </w:tabs>
        <w:ind w:right="367"/>
        <w:jc w:val="center"/>
        <w:rPr>
          <w:b/>
        </w:rPr>
      </w:pPr>
      <w:r>
        <w:rPr>
          <w:b/>
        </w:rPr>
        <w:t>СОЗЫВ 2025-2030 годы</w:t>
      </w:r>
    </w:p>
    <w:p w:rsidR="004611E5" w:rsidRPr="000A5099" w:rsidRDefault="000A5099" w:rsidP="004611E5">
      <w:pPr>
        <w:tabs>
          <w:tab w:val="left" w:pos="8440"/>
        </w:tabs>
        <w:ind w:right="367"/>
        <w:jc w:val="center"/>
        <w:rPr>
          <w:i/>
        </w:rPr>
      </w:pPr>
      <w:r>
        <w:t xml:space="preserve">                                                                                                              </w:t>
      </w:r>
    </w:p>
    <w:p w:rsidR="00CA0225" w:rsidRPr="00AD5725" w:rsidRDefault="00CA0225" w:rsidP="004611E5">
      <w:pPr>
        <w:tabs>
          <w:tab w:val="left" w:pos="8440"/>
        </w:tabs>
        <w:ind w:right="367"/>
        <w:jc w:val="center"/>
      </w:pPr>
    </w:p>
    <w:p w:rsidR="004611E5" w:rsidRPr="0035195E" w:rsidRDefault="004611E5" w:rsidP="004611E5">
      <w:pPr>
        <w:tabs>
          <w:tab w:val="left" w:pos="8440"/>
        </w:tabs>
        <w:ind w:right="367"/>
        <w:jc w:val="center"/>
        <w:rPr>
          <w:b/>
        </w:rPr>
      </w:pPr>
      <w:r w:rsidRPr="0035195E">
        <w:rPr>
          <w:b/>
        </w:rPr>
        <w:t xml:space="preserve"> РЕШЕНИЕ</w:t>
      </w:r>
    </w:p>
    <w:p w:rsidR="004611E5" w:rsidRDefault="004611E5" w:rsidP="004611E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4611E5" w:rsidRPr="007F0631" w:rsidRDefault="004611E5" w:rsidP="004611E5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</w:t>
      </w:r>
      <w:r w:rsidR="00F12996">
        <w:rPr>
          <w:rFonts w:ascii="Times New Roman" w:hAnsi="Times New Roman" w:cs="Times New Roman"/>
          <w:b w:val="0"/>
          <w:sz w:val="28"/>
        </w:rPr>
        <w:t>21</w:t>
      </w:r>
      <w:r>
        <w:rPr>
          <w:rFonts w:ascii="Times New Roman" w:hAnsi="Times New Roman" w:cs="Times New Roman"/>
          <w:b w:val="0"/>
          <w:sz w:val="28"/>
        </w:rPr>
        <w:t>»</w:t>
      </w:r>
      <w:r w:rsidR="009A610B" w:rsidRPr="009A610B">
        <w:rPr>
          <w:rFonts w:ascii="Times New Roman" w:hAnsi="Times New Roman" w:cs="Times New Roman"/>
          <w:b w:val="0"/>
          <w:sz w:val="28"/>
        </w:rPr>
        <w:t xml:space="preserve"> </w:t>
      </w:r>
      <w:r w:rsidR="000A5099">
        <w:rPr>
          <w:rFonts w:ascii="Times New Roman" w:hAnsi="Times New Roman" w:cs="Times New Roman"/>
          <w:b w:val="0"/>
          <w:sz w:val="28"/>
        </w:rPr>
        <w:t>июля</w:t>
      </w:r>
      <w:r w:rsidR="00FF05DF">
        <w:rPr>
          <w:rFonts w:ascii="Times New Roman" w:hAnsi="Times New Roman" w:cs="Times New Roman"/>
          <w:b w:val="0"/>
          <w:sz w:val="28"/>
        </w:rPr>
        <w:t xml:space="preserve"> </w:t>
      </w:r>
      <w:r w:rsidR="009A610B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>202</w:t>
      </w:r>
      <w:r w:rsidR="00A46F0F">
        <w:rPr>
          <w:rFonts w:ascii="Times New Roman" w:hAnsi="Times New Roman" w:cs="Times New Roman"/>
          <w:b w:val="0"/>
          <w:sz w:val="28"/>
        </w:rPr>
        <w:t>6</w:t>
      </w:r>
      <w:r w:rsidRPr="007F0631">
        <w:rPr>
          <w:rFonts w:ascii="Times New Roman" w:hAnsi="Times New Roman" w:cs="Times New Roman"/>
          <w:b w:val="0"/>
          <w:sz w:val="28"/>
        </w:rPr>
        <w:t xml:space="preserve"> года           </w:t>
      </w:r>
      <w:r>
        <w:rPr>
          <w:rFonts w:ascii="Times New Roman" w:hAnsi="Times New Roman" w:cs="Times New Roman"/>
          <w:b w:val="0"/>
          <w:sz w:val="28"/>
        </w:rPr>
        <w:t xml:space="preserve">   </w:t>
      </w:r>
      <w:r w:rsidRPr="007F0631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 xml:space="preserve">  </w:t>
      </w:r>
      <w:r w:rsidR="00015BE2">
        <w:rPr>
          <w:rFonts w:ascii="Times New Roman" w:hAnsi="Times New Roman" w:cs="Times New Roman"/>
          <w:b w:val="0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7F0631">
        <w:rPr>
          <w:rFonts w:ascii="Times New Roman" w:hAnsi="Times New Roman" w:cs="Times New Roman"/>
          <w:b w:val="0"/>
          <w:sz w:val="28"/>
        </w:rPr>
        <w:t>№</w:t>
      </w:r>
      <w:r w:rsidR="00015BE2">
        <w:rPr>
          <w:rFonts w:ascii="Times New Roman" w:hAnsi="Times New Roman" w:cs="Times New Roman"/>
          <w:b w:val="0"/>
          <w:sz w:val="28"/>
        </w:rPr>
        <w:t xml:space="preserve"> </w:t>
      </w:r>
      <w:r w:rsidR="00F12996">
        <w:rPr>
          <w:rFonts w:ascii="Times New Roman" w:hAnsi="Times New Roman" w:cs="Times New Roman"/>
          <w:b w:val="0"/>
          <w:sz w:val="28"/>
        </w:rPr>
        <w:t>13.</w:t>
      </w:r>
      <w:r w:rsidR="00CB0210">
        <w:rPr>
          <w:rFonts w:ascii="Times New Roman" w:hAnsi="Times New Roman" w:cs="Times New Roman"/>
          <w:b w:val="0"/>
          <w:sz w:val="28"/>
        </w:rPr>
        <w:t>1</w:t>
      </w:r>
      <w:r w:rsidR="000D18C8">
        <w:rPr>
          <w:rFonts w:ascii="Times New Roman" w:hAnsi="Times New Roman" w:cs="Times New Roman"/>
          <w:b w:val="0"/>
          <w:sz w:val="28"/>
        </w:rPr>
        <w:t>49</w:t>
      </w:r>
    </w:p>
    <w:p w:rsidR="004611E5" w:rsidRDefault="004611E5" w:rsidP="004611E5">
      <w:pPr>
        <w:tabs>
          <w:tab w:val="left" w:pos="7350"/>
        </w:tabs>
        <w:jc w:val="right"/>
      </w:pPr>
    </w:p>
    <w:p w:rsidR="004611E5" w:rsidRPr="00693F10" w:rsidRDefault="00693F10" w:rsidP="004611E5">
      <w:pPr>
        <w:tabs>
          <w:tab w:val="left" w:pos="7350"/>
        </w:tabs>
        <w:jc w:val="center"/>
      </w:pPr>
      <w:r>
        <w:t>г. Хилок</w:t>
      </w:r>
    </w:p>
    <w:p w:rsidR="004611E5" w:rsidRDefault="004611E5" w:rsidP="004611E5">
      <w:pPr>
        <w:jc w:val="both"/>
      </w:pPr>
    </w:p>
    <w:p w:rsidR="00D95030" w:rsidRPr="00D444A7" w:rsidRDefault="00D95030" w:rsidP="004611E5">
      <w:pPr>
        <w:jc w:val="both"/>
      </w:pPr>
    </w:p>
    <w:p w:rsidR="004611E5" w:rsidRDefault="00FF05DF" w:rsidP="00862E4E">
      <w:pPr>
        <w:tabs>
          <w:tab w:val="left" w:pos="840"/>
        </w:tabs>
        <w:jc w:val="center"/>
        <w:rPr>
          <w:b/>
        </w:rPr>
      </w:pPr>
      <w:r w:rsidRPr="00FF05DF">
        <w:rPr>
          <w:b/>
        </w:rPr>
        <w:t>Об утверждении Порядка назначения и проведения собрания граждан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</w:p>
    <w:p w:rsidR="00FF05DF" w:rsidRDefault="00FF05DF" w:rsidP="004611E5">
      <w:pPr>
        <w:tabs>
          <w:tab w:val="left" w:pos="840"/>
        </w:tabs>
        <w:rPr>
          <w:b/>
        </w:rPr>
      </w:pPr>
    </w:p>
    <w:p w:rsidR="00CA0225" w:rsidRDefault="004611E5" w:rsidP="0035195E">
      <w:pPr>
        <w:jc w:val="both"/>
      </w:pPr>
      <w:r w:rsidRPr="00D444A7">
        <w:tab/>
      </w:r>
      <w:r w:rsidR="00862E4E">
        <w:t>На основании</w:t>
      </w:r>
      <w:r w:rsidR="00862E4E" w:rsidRPr="00862E4E">
        <w:t xml:space="preserve"> Федерального закона от 20.03.2025  № 33-ФЗ «Об общих принципах организации местного самоуправления в единой системе публичной власти»</w:t>
      </w:r>
      <w:r w:rsidR="00FB59C8" w:rsidRPr="00FB59C8">
        <w:t xml:space="preserve"> </w:t>
      </w:r>
      <w:r w:rsidR="0035195E">
        <w:t xml:space="preserve">руководствуясь Уставом </w:t>
      </w:r>
      <w:r w:rsidR="00FB59C8" w:rsidRPr="00FB59C8">
        <w:t>Хилокск</w:t>
      </w:r>
      <w:r w:rsidR="00FB59C8">
        <w:t>ого</w:t>
      </w:r>
      <w:r w:rsidR="00FB59C8" w:rsidRPr="00FB59C8">
        <w:t xml:space="preserve"> муниципальн</w:t>
      </w:r>
      <w:r w:rsidR="00FB59C8">
        <w:t>ого</w:t>
      </w:r>
      <w:r w:rsidR="00FB59C8" w:rsidRPr="00FB59C8">
        <w:t xml:space="preserve"> округ</w:t>
      </w:r>
      <w:r w:rsidR="00FB59C8">
        <w:t>а</w:t>
      </w:r>
      <w:r w:rsidR="00FB59C8" w:rsidRPr="00FB59C8">
        <w:t xml:space="preserve"> Забайкальского края</w:t>
      </w:r>
      <w:r w:rsidR="0035195E">
        <w:t>,</w:t>
      </w:r>
      <w:r w:rsidR="00FB59C8" w:rsidRPr="00FB59C8">
        <w:t xml:space="preserve"> Совет Хилокского муниципального округа </w:t>
      </w:r>
    </w:p>
    <w:p w:rsidR="00CA0225" w:rsidRDefault="00CA0225" w:rsidP="0035195E">
      <w:pPr>
        <w:jc w:val="both"/>
      </w:pPr>
    </w:p>
    <w:p w:rsidR="004611E5" w:rsidRPr="0035195E" w:rsidRDefault="00CA0225" w:rsidP="00CA0225">
      <w:pPr>
        <w:ind w:firstLine="708"/>
        <w:jc w:val="both"/>
        <w:rPr>
          <w:b/>
        </w:rPr>
      </w:pPr>
      <w:r>
        <w:rPr>
          <w:b/>
        </w:rPr>
        <w:t>Р</w:t>
      </w:r>
      <w:r w:rsidR="004611E5" w:rsidRPr="0035195E">
        <w:rPr>
          <w:b/>
        </w:rPr>
        <w:t>ешил:</w:t>
      </w:r>
    </w:p>
    <w:p w:rsidR="001E5B40" w:rsidRPr="00D444A7" w:rsidRDefault="001E5B40" w:rsidP="001E5B40">
      <w:pPr>
        <w:ind w:firstLine="708"/>
        <w:jc w:val="both"/>
      </w:pPr>
    </w:p>
    <w:p w:rsidR="00D95030" w:rsidRDefault="001E5B40" w:rsidP="00862E4E">
      <w:pPr>
        <w:tabs>
          <w:tab w:val="left" w:pos="840"/>
        </w:tabs>
        <w:jc w:val="both"/>
      </w:pPr>
      <w:r>
        <w:tab/>
      </w:r>
      <w:r w:rsidR="004611E5">
        <w:t>1.</w:t>
      </w:r>
      <w:r w:rsidR="00FA5BB7" w:rsidRPr="00FA5BB7">
        <w:t xml:space="preserve"> </w:t>
      </w:r>
      <w:r w:rsidR="00862E4E" w:rsidRPr="00862E4E">
        <w:t>Утвердить Порядок назначения и проведения собрания граждан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 согласно приложению к настоящему решению.</w:t>
      </w:r>
    </w:p>
    <w:p w:rsidR="004611E5" w:rsidRPr="006F3F0B" w:rsidRDefault="00DB476A" w:rsidP="00425ED0">
      <w:pPr>
        <w:tabs>
          <w:tab w:val="left" w:pos="840"/>
        </w:tabs>
        <w:jc w:val="both"/>
      </w:pPr>
      <w:r>
        <w:tab/>
      </w:r>
      <w:r w:rsidR="00250A67">
        <w:t>2</w:t>
      </w:r>
      <w:r>
        <w:t xml:space="preserve">. </w:t>
      </w:r>
      <w:r w:rsidR="00AD5725" w:rsidRPr="006F3F0B">
        <w:t>Настоящее решение вступает в силу на следующий день после дня его официального опубликования (обнародования)</w:t>
      </w:r>
      <w:r w:rsidR="00E70083" w:rsidRPr="006F3F0B">
        <w:t>.</w:t>
      </w:r>
    </w:p>
    <w:p w:rsidR="006F3F0B" w:rsidRPr="006F3F0B" w:rsidRDefault="006F3F0B" w:rsidP="00E70083">
      <w:pPr>
        <w:tabs>
          <w:tab w:val="left" w:pos="840"/>
        </w:tabs>
        <w:ind w:firstLine="0"/>
        <w:jc w:val="both"/>
      </w:pPr>
      <w:r w:rsidRPr="006F3F0B">
        <w:tab/>
      </w:r>
      <w:r w:rsidR="00250A67">
        <w:t>3</w:t>
      </w:r>
      <w:r w:rsidRPr="006F3F0B">
        <w:t>. Настоящее решение   опубликовать в сетевом издании Хилокского муниципального округа (https://хилокский</w:t>
      </w:r>
      <w:proofErr w:type="gramStart"/>
      <w:r w:rsidRPr="006F3F0B">
        <w:t>.р</w:t>
      </w:r>
      <w:proofErr w:type="gramEnd"/>
      <w:r w:rsidRPr="006F3F0B">
        <w:t>ф), а также разместить на официальном сайте Хилокского муниципального округа в информационно-телекоммуникационной сети «Интернет» (https://hiloksky.75.ru)</w:t>
      </w:r>
    </w:p>
    <w:p w:rsidR="004611E5" w:rsidRPr="006F3F0B" w:rsidRDefault="004611E5" w:rsidP="004611E5">
      <w:pPr>
        <w:ind w:firstLine="708"/>
        <w:jc w:val="both"/>
      </w:pPr>
    </w:p>
    <w:p w:rsidR="00E70083" w:rsidRDefault="00E70083" w:rsidP="004611E5">
      <w:pPr>
        <w:ind w:firstLine="708"/>
        <w:jc w:val="both"/>
      </w:pPr>
    </w:p>
    <w:p w:rsidR="00FA5BB7" w:rsidRPr="00D444A7" w:rsidRDefault="00FA5BB7" w:rsidP="004611E5">
      <w:pPr>
        <w:ind w:firstLine="708"/>
        <w:jc w:val="both"/>
      </w:pPr>
    </w:p>
    <w:p w:rsidR="00693F10" w:rsidRDefault="00250A67" w:rsidP="004611E5">
      <w:r>
        <w:t>П</w:t>
      </w:r>
      <w:r w:rsidR="00693F10">
        <w:t>редседател</w:t>
      </w:r>
      <w:r>
        <w:t>ь</w:t>
      </w:r>
      <w:r w:rsidR="00693F10">
        <w:t xml:space="preserve"> Совета</w:t>
      </w:r>
    </w:p>
    <w:p w:rsidR="00D95030" w:rsidRDefault="00693F10" w:rsidP="004611E5">
      <w:r>
        <w:t>Хилокского муниципального округа</w:t>
      </w:r>
      <w:r w:rsidR="004611E5" w:rsidRPr="004611E5">
        <w:t xml:space="preserve">      </w:t>
      </w:r>
      <w:r w:rsidR="00015BE2">
        <w:t xml:space="preserve">                  </w:t>
      </w:r>
      <w:r w:rsidR="004611E5" w:rsidRPr="004611E5">
        <w:t xml:space="preserve"> </w:t>
      </w:r>
      <w:r>
        <w:t xml:space="preserve">          </w:t>
      </w:r>
      <w:r w:rsidR="004611E5" w:rsidRPr="004611E5">
        <w:t xml:space="preserve"> </w:t>
      </w:r>
      <w:r w:rsidR="00250A67">
        <w:t>С.В. Черёмушкин</w:t>
      </w:r>
    </w:p>
    <w:p w:rsidR="00250A67" w:rsidRDefault="00250A67" w:rsidP="004611E5"/>
    <w:p w:rsidR="00250A67" w:rsidRDefault="00250A67" w:rsidP="004611E5"/>
    <w:p w:rsidR="00250A67" w:rsidRDefault="00250A67" w:rsidP="004611E5"/>
    <w:p w:rsidR="00250A67" w:rsidRDefault="00250A67" w:rsidP="004611E5"/>
    <w:p w:rsidR="00250A67" w:rsidRDefault="00250A67" w:rsidP="004611E5"/>
    <w:p w:rsidR="0081286D" w:rsidRDefault="0081286D" w:rsidP="00250A67">
      <w:pPr>
        <w:autoSpaceDE w:val="0"/>
        <w:autoSpaceDN w:val="0"/>
        <w:ind w:left="5103" w:firstLine="0"/>
        <w:jc w:val="center"/>
        <w:rPr>
          <w:rFonts w:eastAsia="Times New Roman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left="5103" w:firstLine="0"/>
        <w:jc w:val="center"/>
        <w:rPr>
          <w:rFonts w:eastAsia="Times New Roman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left="5103" w:firstLine="0"/>
        <w:jc w:val="center"/>
        <w:rPr>
          <w:rFonts w:eastAsia="Times New Roman"/>
          <w:lang w:eastAsia="ru-RU"/>
        </w:rPr>
      </w:pPr>
      <w:r w:rsidRPr="00250A67">
        <w:rPr>
          <w:rFonts w:eastAsia="Times New Roman"/>
          <w:lang w:eastAsia="ru-RU"/>
        </w:rPr>
        <w:t>УТВЕРЖДЕН</w:t>
      </w:r>
    </w:p>
    <w:p w:rsidR="00250A67" w:rsidRPr="00250A67" w:rsidRDefault="00250A67" w:rsidP="00250A67">
      <w:pPr>
        <w:autoSpaceDE w:val="0"/>
        <w:autoSpaceDN w:val="0"/>
        <w:ind w:left="5103" w:firstLine="0"/>
        <w:jc w:val="center"/>
        <w:rPr>
          <w:rFonts w:eastAsia="Times New Roman"/>
          <w:lang w:eastAsia="ru-RU"/>
        </w:rPr>
      </w:pPr>
      <w:r w:rsidRPr="00250A67">
        <w:rPr>
          <w:rFonts w:eastAsia="Times New Roman"/>
          <w:lang w:eastAsia="ru-RU"/>
        </w:rPr>
        <w:t xml:space="preserve">решением Совета </w:t>
      </w:r>
    </w:p>
    <w:p w:rsidR="00250A67" w:rsidRDefault="00250A67" w:rsidP="00F12996">
      <w:pPr>
        <w:autoSpaceDE w:val="0"/>
        <w:autoSpaceDN w:val="0"/>
        <w:ind w:left="5103" w:firstLine="0"/>
        <w:jc w:val="center"/>
        <w:rPr>
          <w:rFonts w:eastAsia="Times New Roman"/>
          <w:lang w:eastAsia="ru-RU"/>
        </w:rPr>
      </w:pPr>
      <w:proofErr w:type="spellStart"/>
      <w:r w:rsidRPr="00250A67">
        <w:rPr>
          <w:rFonts w:eastAsia="Times New Roman"/>
          <w:lang w:eastAsia="ru-RU"/>
        </w:rPr>
        <w:t>Хилокского</w:t>
      </w:r>
      <w:proofErr w:type="spellEnd"/>
      <w:r w:rsidRPr="00250A67">
        <w:rPr>
          <w:rFonts w:eastAsia="Times New Roman"/>
          <w:lang w:eastAsia="ru-RU"/>
        </w:rPr>
        <w:t xml:space="preserve"> муниципального круга от </w:t>
      </w:r>
      <w:r>
        <w:rPr>
          <w:rFonts w:eastAsia="Times New Roman"/>
          <w:lang w:eastAsia="ru-RU"/>
        </w:rPr>
        <w:t>«</w:t>
      </w:r>
      <w:r w:rsidR="00F12996">
        <w:rPr>
          <w:rFonts w:eastAsia="Times New Roman"/>
          <w:lang w:eastAsia="ru-RU"/>
        </w:rPr>
        <w:t>21</w:t>
      </w:r>
      <w:r>
        <w:rPr>
          <w:rFonts w:eastAsia="Times New Roman"/>
          <w:lang w:eastAsia="ru-RU"/>
        </w:rPr>
        <w:t>»</w:t>
      </w:r>
      <w:r w:rsidR="000A5099">
        <w:rPr>
          <w:rFonts w:eastAsia="Times New Roman"/>
          <w:lang w:eastAsia="ru-RU"/>
        </w:rPr>
        <w:t xml:space="preserve"> июля</w:t>
      </w:r>
      <w:r>
        <w:rPr>
          <w:rFonts w:eastAsia="Times New Roman"/>
          <w:lang w:eastAsia="ru-RU"/>
        </w:rPr>
        <w:t xml:space="preserve"> 2026 г.</w:t>
      </w:r>
      <w:r w:rsidRPr="00250A67">
        <w:rPr>
          <w:rFonts w:eastAsia="Times New Roman"/>
          <w:lang w:eastAsia="ru-RU"/>
        </w:rPr>
        <w:t xml:space="preserve"> № </w:t>
      </w:r>
      <w:r w:rsidR="00F12996">
        <w:rPr>
          <w:rFonts w:eastAsia="Times New Roman"/>
          <w:lang w:eastAsia="ru-RU"/>
        </w:rPr>
        <w:t>13.</w:t>
      </w:r>
      <w:bookmarkStart w:id="0" w:name="_GoBack"/>
      <w:bookmarkEnd w:id="0"/>
      <w:r w:rsidR="000D18C8">
        <w:rPr>
          <w:rFonts w:eastAsia="Times New Roman"/>
          <w:lang w:eastAsia="ru-RU"/>
        </w:rPr>
        <w:t>149</w:t>
      </w:r>
    </w:p>
    <w:p w:rsidR="00F12996" w:rsidRDefault="00F12996" w:rsidP="00F12996">
      <w:pPr>
        <w:autoSpaceDE w:val="0"/>
        <w:autoSpaceDN w:val="0"/>
        <w:ind w:left="5103" w:firstLine="0"/>
        <w:jc w:val="center"/>
        <w:rPr>
          <w:rFonts w:eastAsia="Times New Roman"/>
          <w:b/>
          <w:bCs/>
          <w:lang w:eastAsia="ru-RU"/>
        </w:rPr>
      </w:pPr>
    </w:p>
    <w:p w:rsidR="0081286D" w:rsidRPr="0081286D" w:rsidRDefault="0081286D" w:rsidP="0081286D">
      <w:pPr>
        <w:autoSpaceDE w:val="0"/>
        <w:autoSpaceDN w:val="0"/>
        <w:ind w:firstLine="0"/>
        <w:jc w:val="center"/>
        <w:rPr>
          <w:rFonts w:eastAsia="Times New Roman"/>
          <w:b/>
          <w:bCs/>
          <w:lang w:eastAsia="ru-RU"/>
        </w:rPr>
      </w:pPr>
      <w:r w:rsidRPr="0081286D">
        <w:rPr>
          <w:rFonts w:eastAsia="Times New Roman"/>
          <w:b/>
          <w:bCs/>
          <w:lang w:eastAsia="ru-RU"/>
        </w:rPr>
        <w:t>Порядок</w:t>
      </w:r>
    </w:p>
    <w:p w:rsidR="0081286D" w:rsidRPr="0081286D" w:rsidRDefault="0081286D" w:rsidP="0081286D">
      <w:pPr>
        <w:autoSpaceDE w:val="0"/>
        <w:autoSpaceDN w:val="0"/>
        <w:ind w:firstLine="0"/>
        <w:jc w:val="center"/>
        <w:rPr>
          <w:rFonts w:eastAsia="Times New Roman"/>
          <w:b/>
          <w:color w:val="000000"/>
          <w:lang w:eastAsia="ru-RU"/>
        </w:rPr>
      </w:pPr>
      <w:r w:rsidRPr="0081286D">
        <w:rPr>
          <w:rFonts w:eastAsia="Times New Roman"/>
          <w:b/>
          <w:color w:val="000000"/>
          <w:lang w:eastAsia="ru-RU"/>
        </w:rPr>
        <w:t>назначения и проведения собрания граждан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</w:p>
    <w:p w:rsidR="0081286D" w:rsidRDefault="0081286D" w:rsidP="0081286D">
      <w:pPr>
        <w:autoSpaceDE w:val="0"/>
        <w:autoSpaceDN w:val="0"/>
        <w:ind w:firstLine="0"/>
        <w:jc w:val="center"/>
        <w:outlineLvl w:val="1"/>
        <w:rPr>
          <w:rFonts w:eastAsia="Calibri"/>
          <w:b/>
          <w:lang w:eastAsia="ru-RU"/>
        </w:rPr>
      </w:pPr>
    </w:p>
    <w:p w:rsidR="0081286D" w:rsidRPr="0081286D" w:rsidRDefault="0081286D" w:rsidP="0081286D">
      <w:pPr>
        <w:autoSpaceDE w:val="0"/>
        <w:autoSpaceDN w:val="0"/>
        <w:ind w:firstLine="0"/>
        <w:jc w:val="center"/>
        <w:outlineLvl w:val="1"/>
        <w:rPr>
          <w:rFonts w:eastAsia="Calibri"/>
          <w:b/>
          <w:lang w:eastAsia="ru-RU"/>
        </w:rPr>
      </w:pPr>
      <w:r w:rsidRPr="0081286D">
        <w:rPr>
          <w:rFonts w:eastAsia="Calibri"/>
          <w:b/>
          <w:lang w:eastAsia="ru-RU"/>
        </w:rPr>
        <w:t>1. Общие положения</w:t>
      </w:r>
    </w:p>
    <w:p w:rsidR="0081286D" w:rsidRPr="0081286D" w:rsidRDefault="0081286D" w:rsidP="0081286D">
      <w:pPr>
        <w:autoSpaceDE w:val="0"/>
        <w:autoSpaceDN w:val="0"/>
        <w:ind w:firstLine="540"/>
        <w:jc w:val="both"/>
        <w:rPr>
          <w:rFonts w:eastAsia="Calibri"/>
          <w:lang w:eastAsia="ru-RU"/>
        </w:rPr>
      </w:pP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1.1. Настоящий Порядок разработан в соответствии с </w:t>
      </w:r>
      <w:r w:rsidRPr="0081286D">
        <w:rPr>
          <w:rFonts w:eastAsia="Times New Roman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81286D">
        <w:rPr>
          <w:rFonts w:eastAsia="Calibri"/>
          <w:lang w:eastAsia="ru-RU"/>
        </w:rPr>
        <w:t>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bookmarkStart w:id="1" w:name="Par43"/>
      <w:bookmarkEnd w:id="1"/>
      <w:r w:rsidRPr="0081286D">
        <w:rPr>
          <w:rFonts w:eastAsia="Calibri"/>
          <w:lang w:eastAsia="ru-RU"/>
        </w:rPr>
        <w:t>1.2. Настоящий Порядок определяет порядок назначения и проведения собрания граждан в сельском населенном пункте, входящем в состав Хилокского муниципального округа (далее - округ), по следующим вопросам: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bookmarkStart w:id="2" w:name="Par44"/>
      <w:bookmarkEnd w:id="2"/>
      <w:r w:rsidRPr="0081286D">
        <w:rPr>
          <w:rFonts w:eastAsia="Calibri"/>
          <w:lang w:eastAsia="ru-RU"/>
        </w:rPr>
        <w:t>1) по вопросу выдвижения кандидатуры старосты сельского населенного пункта;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bookmarkStart w:id="3" w:name="Par45"/>
      <w:bookmarkEnd w:id="3"/>
      <w:r w:rsidRPr="0081286D">
        <w:rPr>
          <w:rFonts w:eastAsia="Calibri"/>
          <w:lang w:eastAsia="ru-RU"/>
        </w:rPr>
        <w:t>2) по вопросу досрочного прекращения полномочий старосты сельского населенного пункта.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bookmarkStart w:id="4" w:name="Par46"/>
      <w:bookmarkEnd w:id="4"/>
      <w:r w:rsidRPr="0081286D">
        <w:rPr>
          <w:rFonts w:eastAsia="Calibri"/>
          <w:lang w:eastAsia="ru-RU"/>
        </w:rPr>
        <w:t>1.3. 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1.4. </w:t>
      </w:r>
      <w:proofErr w:type="gramStart"/>
      <w:r w:rsidRPr="0081286D">
        <w:rPr>
          <w:rFonts w:eastAsia="Calibri"/>
          <w:lang w:eastAsia="ru-RU"/>
        </w:rPr>
        <w:t>Правом на участие в собрании граждан, проводимом в сельском населенном пункте, по вопросам, указанным в пункте 1.2 настоящего Порядка, обладают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сельского населенного пункта</w:t>
      </w:r>
      <w:proofErr w:type="gramEnd"/>
      <w:r w:rsidRPr="0081286D">
        <w:rPr>
          <w:rFonts w:eastAsia="Calibri"/>
          <w:lang w:eastAsia="ru-RU"/>
        </w:rPr>
        <w:t xml:space="preserve"> округа (далее - населенный пункт), в котором планируется проведение собрания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1.5. Граждане участвуют в собрании непосредственно. Каждый гражданин имеет один голос. Участие в собрании граждан является добровольным и свободным. Никто не вправе оказывать принудительное воздействие на участие или неучастие граждан в собрании, а также на их свободное волеизъявление.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1.6. Собрание граждан правомочно при участии в нем более половины обладающих правом на участие в собрании жителей населенного пункта.</w:t>
      </w:r>
    </w:p>
    <w:p w:rsidR="0081286D" w:rsidRPr="0081286D" w:rsidRDefault="0081286D" w:rsidP="0081286D">
      <w:pPr>
        <w:autoSpaceDE w:val="0"/>
        <w:autoSpaceDN w:val="0"/>
        <w:ind w:firstLine="709"/>
        <w:jc w:val="center"/>
        <w:rPr>
          <w:rFonts w:eastAsia="Calibri"/>
          <w:lang w:eastAsia="ru-RU"/>
        </w:rPr>
      </w:pPr>
    </w:p>
    <w:p w:rsidR="0081286D" w:rsidRPr="0081286D" w:rsidRDefault="0081286D" w:rsidP="0081286D">
      <w:pPr>
        <w:autoSpaceDE w:val="0"/>
        <w:autoSpaceDN w:val="0"/>
        <w:ind w:firstLine="709"/>
        <w:jc w:val="center"/>
        <w:outlineLvl w:val="1"/>
        <w:rPr>
          <w:rFonts w:eastAsia="Calibri"/>
          <w:b/>
          <w:lang w:eastAsia="ru-RU"/>
        </w:rPr>
      </w:pPr>
      <w:r w:rsidRPr="0081286D">
        <w:rPr>
          <w:rFonts w:eastAsia="Calibri"/>
          <w:b/>
          <w:lang w:eastAsia="ru-RU"/>
        </w:rPr>
        <w:t>2. Порядок назначения и проведения собрания граждан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2.1. С инициативой созыва собрания граждан, проводимого для решения вопросов, указанных в </w:t>
      </w:r>
      <w:hyperlink w:anchor="Par43" w:history="1">
        <w:r w:rsidRPr="0081286D">
          <w:rPr>
            <w:rFonts w:eastAsia="Calibri"/>
            <w:lang w:eastAsia="ru-RU"/>
          </w:rPr>
          <w:t>пункте 1.2</w:t>
        </w:r>
      </w:hyperlink>
      <w:r w:rsidRPr="0081286D">
        <w:rPr>
          <w:rFonts w:eastAsia="Calibri"/>
          <w:lang w:eastAsia="ru-RU"/>
        </w:rPr>
        <w:t xml:space="preserve"> настоящего Порядка, вправе выступить инициативная группа жителей населенного пункта, обладающих правом на участие в собрании граждан, в количестве не менее 10 человек (далее - инициатор собрания граждан).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bookmarkStart w:id="5" w:name="Par59"/>
      <w:bookmarkEnd w:id="5"/>
      <w:r w:rsidRPr="0081286D">
        <w:rPr>
          <w:rFonts w:eastAsia="Calibri"/>
          <w:lang w:eastAsia="ru-RU"/>
        </w:rPr>
        <w:t xml:space="preserve">2.2. Инициатива группы жителей населенного пункта должна быть оформлена в виде подписей жителей населенного пункта, обладающих правом на участие в собрании граждан, проставляемых на подписном </w:t>
      </w:r>
      <w:hyperlink w:anchor="Par144" w:history="1">
        <w:r w:rsidRPr="0081286D">
          <w:rPr>
            <w:rFonts w:eastAsia="Calibri"/>
            <w:lang w:eastAsia="ru-RU"/>
          </w:rPr>
          <w:t>листе</w:t>
        </w:r>
      </w:hyperlink>
      <w:r w:rsidRPr="0081286D">
        <w:rPr>
          <w:rFonts w:eastAsia="Calibri"/>
          <w:lang w:eastAsia="ru-RU"/>
        </w:rPr>
        <w:t>, изготовленном по форме, указанной в приложении 1 к настоящему Порядку.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В подписном листе указываются: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вопросы, выносимые на собрание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предлагаемая дата, время и место проведения собрания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фамилия, имя, отчество, дата рождения, серия и номер паспорта или иного документа, удостоверяющего личность, адрес места жительства каждого гражданина, поддерживающего инициативу о созыве собрания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собственноручная подпись каждого гражданина, поддерживающего инициативу о созыве собрания граждан, и дата внесения подписи.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Подписной лист заверяется лицом, осуществляющим сбор подписей, с указанием даты заверения, фамилии, имени, отчества, даты рождения, номера и серии паспорта или иного документа, удостоверяющего личность, адреса места жительства лица, осуществляющего сбор подписей.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Подписной лист направляется в Совет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>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Обработка персональных данных членов инициативной группы граждан осуществляется с учетом требований, установленных Федеральным </w:t>
      </w:r>
      <w:hyperlink r:id="rId7" w:history="1">
        <w:r w:rsidRPr="0081286D">
          <w:rPr>
            <w:rFonts w:eastAsia="Calibri"/>
            <w:lang w:eastAsia="ru-RU"/>
          </w:rPr>
          <w:t>законом</w:t>
        </w:r>
      </w:hyperlink>
      <w:r w:rsidRPr="0081286D">
        <w:rPr>
          <w:rFonts w:eastAsia="Calibri"/>
          <w:lang w:eastAsia="ru-RU"/>
        </w:rPr>
        <w:t xml:space="preserve"> от 27.07.2006 № 152-ФЗ «О персональных данных».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2.3. Решение о проведении собрания граждан либо об отказе в проведении собрания граждан принимается в форме решения Совета Хилокского муниципального округа</w:t>
      </w:r>
      <w:r>
        <w:rPr>
          <w:rFonts w:eastAsia="Calibri"/>
          <w:lang w:eastAsia="ru-RU"/>
        </w:rPr>
        <w:t>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Решение о проведении собрания граждан или об отказе в его проведении должно быть принято в течение 30 дней со дня поступления подписных листов, изготовленных и оформленных в соответствии с требованиями, указанными в </w:t>
      </w:r>
      <w:hyperlink w:anchor="Par59" w:history="1">
        <w:r w:rsidRPr="0081286D">
          <w:rPr>
            <w:rFonts w:eastAsia="Calibri"/>
            <w:lang w:eastAsia="ru-RU"/>
          </w:rPr>
          <w:t>пункте 2.2</w:t>
        </w:r>
      </w:hyperlink>
      <w:r w:rsidRPr="0081286D">
        <w:rPr>
          <w:rFonts w:eastAsia="Calibri"/>
          <w:lang w:eastAsia="ru-RU"/>
        </w:rPr>
        <w:t xml:space="preserve"> настоящего Порядка.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bookmarkStart w:id="6" w:name="Par72"/>
      <w:bookmarkEnd w:id="6"/>
      <w:r w:rsidRPr="0081286D">
        <w:rPr>
          <w:rFonts w:eastAsia="Calibri"/>
          <w:lang w:eastAsia="ru-RU"/>
        </w:rPr>
        <w:t>2.4. Решение об отказе в проведении собрания граждан по инициативе группы жителей населенного пункта принимается в случаях: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непредставления подписей граждан, поддерживающих инициативу о созыве собрания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недостаточного количества подписей граждан, необходимых для выдвижения инициативы;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нарушения требований к оформлению подписных листов, указанных в пункте 2.2 настоящего Порядка.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lastRenderedPageBreak/>
        <w:t>2.5. В решении о проведении собрания граждан указываются инициатор проведения собрания граждан, вопрос, по которому проводится собрание граждан, организатор собрания граждан, дата проведения собрания граждан, время и место проведения собрания граждан, лицо, уполномоченное сформировать список жителей, имеющих право на участие в собрании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При принятии Советом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 xml:space="preserve"> решения об отказе в проведении собрания граждан инициатору собрания граждан направляется решение Совета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 xml:space="preserve">, в котором указывается основание отказа в проведении собрания граждан в соответствии с </w:t>
      </w:r>
      <w:hyperlink w:anchor="Par72" w:history="1">
        <w:r w:rsidRPr="0081286D">
          <w:rPr>
            <w:rFonts w:eastAsia="Calibri"/>
            <w:lang w:eastAsia="ru-RU"/>
          </w:rPr>
          <w:t>пунктом 2.4</w:t>
        </w:r>
      </w:hyperlink>
      <w:r w:rsidRPr="0081286D">
        <w:rPr>
          <w:rFonts w:eastAsia="Calibri"/>
          <w:lang w:eastAsia="ru-RU"/>
        </w:rPr>
        <w:t xml:space="preserve"> настоящего Порядка. Решение Совета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 xml:space="preserve"> об отказе в проведении собрания граждан направляется по адресу лица, осуществлявшего сбор подписей, указанному в подписных листах, в течение 3 дней со дня принятия решения.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2.6. Совет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 xml:space="preserve"> при назначении собрания граждан публикует (обнародует) информационное сообщение о проведении собрания граждан не позднее чем за 10 дней до дня его проведения в сетевом издании Хилокского муниципального округа (https://хилокский</w:t>
      </w:r>
      <w:proofErr w:type="gramStart"/>
      <w:r w:rsidRPr="0081286D">
        <w:rPr>
          <w:rFonts w:eastAsia="Calibri"/>
          <w:lang w:eastAsia="ru-RU"/>
        </w:rPr>
        <w:t>.р</w:t>
      </w:r>
      <w:proofErr w:type="gramEnd"/>
      <w:r w:rsidRPr="0081286D">
        <w:rPr>
          <w:rFonts w:eastAsia="Calibri"/>
          <w:lang w:eastAsia="ru-RU"/>
        </w:rPr>
        <w:t xml:space="preserve">ф) и размещает его на официальном сайте администрации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 xml:space="preserve"> в информационно-телекоммуникационной сети «Интернет».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Информационное сообщение о проведении собрания граждан должно содержать сведения об инициаторе собрания граждан, дате, времени, месте проведения собрания граждан, сроке, этапах собрания граждан, вопросах, выносимых на собрание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2.7. Днем оповещения жителей населенного пункта о проведении собрания граждан считается дата первого опубликования информационного сообщения Совета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 xml:space="preserve"> о проведении собрания граждан в сетевом издании «</w:t>
      </w:r>
      <w:r w:rsidR="00987F2C">
        <w:rPr>
          <w:rFonts w:eastAsia="Calibri"/>
          <w:lang w:eastAsia="ru-RU"/>
        </w:rPr>
        <w:t>Рабочая Трибуна</w:t>
      </w:r>
      <w:r w:rsidRPr="0081286D">
        <w:rPr>
          <w:rFonts w:eastAsia="Calibri"/>
          <w:lang w:eastAsia="ru-RU"/>
        </w:rPr>
        <w:t>».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2.8. Организацию собрания граждан осуществляет организатор собрания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2.9. Организатором собрания граждан выступает лицо, осуществлявшее сбор подписей.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2.10. Организатор собрания граждан: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1) осуществляет подготовку и организацию собрания граждан. Подготовка собрания граждан осуществляется открыто и гласно. При подготовке собрания граждан глава местного самоуправления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 xml:space="preserve"> предоставляет организатору собрания граждан не позднее даты проведения собрания граждан информацию о количестве жителей населенного пункта, в котором проводится собрание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2) подготавливает проект повестки дня собрания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3) проводит регистрацию жителей, прибывших на собрание граждан, которые имеют право на участие в собрании граждан, ведет учет протоколов собрания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lastRenderedPageBreak/>
        <w:t>4) открывает и ведет собрание граждан до избрания председателя собрания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2.11. Прибывшие на собрание граждане допускаются организатором собрания граждан к участию в собрании граждан, если они внесены в список жителей, имеющих право на участие в собрании граждан. Список жителей, имеющих право на участие в собрании граждан, формируется лицом, уполномоченным главой местного самоуправления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>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На собрании граждан вправе присутствовать другие граждане, изъявившие желание участвовать в собрании граждан, не принимающие участия в голосовании.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2.12. Участники собрания граждан путем голосования избирают председателя собрания граждан и секретаря собрания граждан, утверждают повестки дня собрания граждан. Фамилии, имена и отчества (при наличии), адреса регистрации участников собрания граждан, выдвинутые кандидатуры и результаты голосования заносятся в протокол собрания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2.13. Организатор собрания граждан оглашает количество жителей населенного пункта, обладающих правом на участие в собрании граждан. Собрание граждан </w:t>
      </w:r>
      <w:proofErr w:type="gramStart"/>
      <w:r w:rsidRPr="0081286D">
        <w:rPr>
          <w:rFonts w:eastAsia="Calibri"/>
          <w:lang w:eastAsia="ru-RU"/>
        </w:rPr>
        <w:t>правомочен</w:t>
      </w:r>
      <w:proofErr w:type="gramEnd"/>
      <w:r w:rsidRPr="0081286D">
        <w:rPr>
          <w:rFonts w:eastAsia="Calibri"/>
          <w:lang w:eastAsia="ru-RU"/>
        </w:rPr>
        <w:t xml:space="preserve"> при участии в нем более половины обладающих избирательным правом жителей населенного пункта. Решения собрания граждан считаются принятыми, если за них проголосовало более половины участников собрания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2.14. Собрание граждан избирает счетную комиссию. Количественный и персональный состав счетной комиссии утверждается собранием граждан. Количество членов счетной комиссии не может быть менее трех человек. В счетную комиссию не может входить глава </w:t>
      </w:r>
      <w:r>
        <w:rPr>
          <w:rFonts w:eastAsia="Calibri"/>
          <w:lang w:eastAsia="ru-RU"/>
        </w:rPr>
        <w:t>Хилокского муниципального округа</w:t>
      </w:r>
      <w:r w:rsidRPr="0081286D">
        <w:rPr>
          <w:rFonts w:eastAsia="Calibri"/>
          <w:lang w:eastAsia="ru-RU"/>
        </w:rPr>
        <w:t>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Счетная комиссия: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дает разъяснения по вопросам голосования;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подсчитывает голоса и подводит итоги голосования;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составляет протокол об итогах голосования.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2.15. Процедура проведения собрания граждан отражается в </w:t>
      </w:r>
      <w:hyperlink w:anchor="Par205" w:history="1">
        <w:r w:rsidRPr="0081286D">
          <w:rPr>
            <w:rFonts w:eastAsia="Calibri"/>
            <w:lang w:eastAsia="ru-RU"/>
          </w:rPr>
          <w:t>протоколе</w:t>
        </w:r>
      </w:hyperlink>
      <w:r w:rsidRPr="0081286D">
        <w:rPr>
          <w:rFonts w:eastAsia="Calibri"/>
          <w:lang w:eastAsia="ru-RU"/>
        </w:rPr>
        <w:t>, который ведется секретарем собрания граждан в соответствии с формой, установленной приложением 2 к настоящему Порядку.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Протокол схода граждан должен содержать следующие сведения: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дата и место проведения собрания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общее число жителей населенного пункта, обладающих правом на участие в собрании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количество присутствующих на собрании граждан жителей населенного пункта, обладающих правом на участие в собрании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фамилия, имя, отчество председателя собрания граждан, секретаря собрания граждан и членов счетной комиссии;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повестка дня собрания граждан;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краткое содержание выступлений;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результаты голосования и принятые решения.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lastRenderedPageBreak/>
        <w:t>Протокол собрания граждан подписывается председателем собрания граждан и секретарем собрания граждан. К протоколу собрания граждан прилагается список жителей населенного пункта, обладающих правом на участие в собрании граждан, принимавших участие в собрании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Протокол собрания граждан передается в Совет Хилокского муниципального округа на хранение.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2.16. Обработка персональных данных участников собрания граждан осуществляется с учетом требований, установленных Федеральным </w:t>
      </w:r>
      <w:hyperlink r:id="rId8" w:history="1">
        <w:r w:rsidRPr="0081286D">
          <w:rPr>
            <w:rFonts w:eastAsia="Calibri"/>
            <w:lang w:eastAsia="ru-RU"/>
          </w:rPr>
          <w:t>законом</w:t>
        </w:r>
      </w:hyperlink>
      <w:r w:rsidRPr="0081286D">
        <w:rPr>
          <w:rFonts w:eastAsia="Calibri"/>
          <w:lang w:eastAsia="ru-RU"/>
        </w:rPr>
        <w:t xml:space="preserve"> от 27.07.2006 № 152-ФЗ «О персональных данных».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2.17. По вопросам, предусмотренным </w:t>
      </w:r>
      <w:hyperlink w:anchor="Par43" w:history="1">
        <w:r w:rsidRPr="0081286D">
          <w:rPr>
            <w:rFonts w:eastAsia="Calibri"/>
            <w:lang w:eastAsia="ru-RU"/>
          </w:rPr>
          <w:t>пунктом 1.2</w:t>
        </w:r>
      </w:hyperlink>
      <w:r w:rsidRPr="0081286D">
        <w:rPr>
          <w:rFonts w:eastAsia="Calibri"/>
          <w:lang w:eastAsia="ru-RU"/>
        </w:rPr>
        <w:t xml:space="preserve"> настоящего Порядка, собрание граждан принимает решения путем открытого голосования.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Голосование через представителей не допускается.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2.18. Решение собрания граждан считается принятым, если за него проголосовало более половины участников собрания граждан.</w:t>
      </w:r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 xml:space="preserve">2.19. </w:t>
      </w:r>
      <w:proofErr w:type="gramStart"/>
      <w:r w:rsidRPr="0081286D">
        <w:rPr>
          <w:rFonts w:eastAsia="Calibri"/>
          <w:lang w:eastAsia="ru-RU"/>
        </w:rPr>
        <w:t>После принятия собранием граждан решений по вопросам выдвижения кандидатуры старосты сельского населенного пункта, досрочного прекращения полномочий старосты сельского населенного пункта инициатор собрания граждан в течение 5 рабочих дней после проведения собрания граждан направляет письменное представление о выдвижении кандидатуры старосты сельского населенного пункта либо о досрочном прекращении полномочий старосты сельского населенного пункта в Совет Хилокского муниципального округа.</w:t>
      </w:r>
      <w:proofErr w:type="gramEnd"/>
    </w:p>
    <w:p w:rsidR="0081286D" w:rsidRPr="0081286D" w:rsidRDefault="0081286D" w:rsidP="0081286D">
      <w:pPr>
        <w:autoSpaceDE w:val="0"/>
        <w:autoSpaceDN w:val="0"/>
        <w:ind w:firstLine="709"/>
        <w:jc w:val="both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2.20. Решения, принятые на собрании граждан, подлежат исполнению на территории населенного пункта, в котором проводилось собрание граждан. Если для реализации решения собрания граждан требуется издание муниципального правового акта, орган местного самоуправления, в компетенцию которого входит принятие указанного правового акта, обязан в течение 30 дней со дня принятия решения собранием граждан определить срок подготовки и (или) принятия соответствующего правового акта. Указанный срок не может превышать три месяца.</w:t>
      </w:r>
    </w:p>
    <w:p w:rsidR="0081286D" w:rsidRPr="0081286D" w:rsidRDefault="0081286D" w:rsidP="0081286D">
      <w:pPr>
        <w:autoSpaceDE w:val="0"/>
        <w:autoSpaceDN w:val="0"/>
        <w:ind w:firstLine="709"/>
        <w:jc w:val="center"/>
        <w:rPr>
          <w:rFonts w:eastAsia="Calibri"/>
          <w:lang w:eastAsia="ru-RU"/>
        </w:rPr>
      </w:pPr>
      <w:r w:rsidRPr="0081286D">
        <w:rPr>
          <w:rFonts w:eastAsia="Calibri"/>
          <w:lang w:eastAsia="ru-RU"/>
        </w:rPr>
        <w:t>_________________</w:t>
      </w:r>
    </w:p>
    <w:p w:rsidR="0081286D" w:rsidRPr="0081286D" w:rsidRDefault="0081286D" w:rsidP="0081286D">
      <w:pPr>
        <w:autoSpaceDE w:val="0"/>
        <w:autoSpaceDN w:val="0"/>
        <w:ind w:firstLine="540"/>
        <w:rPr>
          <w:rFonts w:ascii="Calibri" w:eastAsia="Calibri" w:hAnsi="Calibri"/>
          <w:sz w:val="20"/>
          <w:szCs w:val="24"/>
          <w:lang w:eastAsia="ru-RU"/>
        </w:rPr>
      </w:pPr>
    </w:p>
    <w:p w:rsidR="0081286D" w:rsidRPr="0081286D" w:rsidRDefault="0081286D" w:rsidP="0081286D">
      <w:pPr>
        <w:autoSpaceDE w:val="0"/>
        <w:autoSpaceDN w:val="0"/>
        <w:ind w:firstLine="0"/>
        <w:rPr>
          <w:rFonts w:ascii="Calibri" w:eastAsia="Calibri" w:hAnsi="Calibri"/>
          <w:sz w:val="20"/>
          <w:szCs w:val="24"/>
          <w:lang w:eastAsia="ru-RU"/>
        </w:rPr>
        <w:sectPr w:rsidR="0081286D" w:rsidRPr="0081286D" w:rsidSect="00512F95">
          <w:headerReference w:type="first" r:id="rId9"/>
          <w:pgSz w:w="11906" w:h="16838"/>
          <w:pgMar w:top="1134" w:right="850" w:bottom="1134" w:left="1701" w:header="284" w:footer="720" w:gutter="0"/>
          <w:cols w:space="720"/>
          <w:titlePg/>
          <w:docGrid w:linePitch="360"/>
        </w:sectPr>
      </w:pPr>
    </w:p>
    <w:p w:rsidR="0081286D" w:rsidRPr="0081286D" w:rsidRDefault="0081286D" w:rsidP="0081286D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  <w:sectPr w:rsidR="0081286D" w:rsidRPr="0081286D">
          <w:headerReference w:type="default" r:id="rId10"/>
          <w:footerReference w:type="default" r:id="rId11"/>
          <w:type w:val="continuous"/>
          <w:pgSz w:w="11906" w:h="16838"/>
          <w:pgMar w:top="1134" w:right="851" w:bottom="1134" w:left="1701" w:header="284" w:footer="284" w:gutter="0"/>
          <w:cols w:space="720"/>
          <w:titlePg/>
          <w:docGrid w:linePitch="360"/>
        </w:sectPr>
      </w:pPr>
    </w:p>
    <w:p w:rsidR="0081286D" w:rsidRPr="0081286D" w:rsidRDefault="0081286D" w:rsidP="0081286D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  <w:sectPr w:rsidR="0081286D" w:rsidRPr="0081286D">
          <w:type w:val="continuous"/>
          <w:pgSz w:w="11906" w:h="16838"/>
          <w:pgMar w:top="1134" w:right="851" w:bottom="1134" w:left="1701" w:header="284" w:footer="284" w:gutter="0"/>
          <w:cols w:space="720"/>
          <w:titlePg/>
          <w:docGrid w:linePitch="360"/>
        </w:sectPr>
      </w:pPr>
    </w:p>
    <w:p w:rsidR="00250A67" w:rsidRDefault="00250A67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250A67" w:rsidRDefault="00250A67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81286D" w:rsidRDefault="0081286D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81286D" w:rsidRDefault="0081286D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81286D" w:rsidRDefault="0081286D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F12996" w:rsidRDefault="00F12996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F12996" w:rsidRDefault="00F12996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F12996" w:rsidRDefault="00F12996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81286D" w:rsidRDefault="0081286D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81286D" w:rsidRDefault="0081286D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81286D" w:rsidRDefault="0081286D" w:rsidP="00250A67">
      <w:pPr>
        <w:autoSpaceDE w:val="0"/>
        <w:autoSpaceDN w:val="0"/>
        <w:ind w:firstLine="0"/>
        <w:jc w:val="right"/>
        <w:outlineLvl w:val="1"/>
        <w:rPr>
          <w:rFonts w:eastAsia="Calibri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left="5812" w:firstLine="0"/>
        <w:jc w:val="center"/>
        <w:outlineLvl w:val="1"/>
        <w:rPr>
          <w:rFonts w:ascii="Calibri" w:eastAsia="Calibri" w:hAnsi="Calibri"/>
          <w:sz w:val="20"/>
          <w:szCs w:val="24"/>
          <w:lang w:eastAsia="ru-RU"/>
        </w:rPr>
      </w:pPr>
      <w:r w:rsidRPr="00250A67">
        <w:rPr>
          <w:rFonts w:eastAsia="Calibri"/>
          <w:lang w:eastAsia="ru-RU"/>
        </w:rPr>
        <w:lastRenderedPageBreak/>
        <w:t>Приложение 1</w:t>
      </w:r>
    </w:p>
    <w:p w:rsidR="00250A67" w:rsidRPr="00250A67" w:rsidRDefault="00250A67" w:rsidP="00250A67">
      <w:pPr>
        <w:autoSpaceDE w:val="0"/>
        <w:autoSpaceDN w:val="0"/>
        <w:ind w:left="5812" w:firstLine="0"/>
        <w:jc w:val="center"/>
        <w:rPr>
          <w:rFonts w:eastAsia="Calibri"/>
          <w:lang w:eastAsia="ru-RU"/>
        </w:rPr>
      </w:pPr>
      <w:r w:rsidRPr="00250A67">
        <w:rPr>
          <w:rFonts w:eastAsia="Calibri"/>
          <w:lang w:eastAsia="ru-RU"/>
        </w:rPr>
        <w:t>к Порядку</w:t>
      </w:r>
    </w:p>
    <w:p w:rsidR="00250A67" w:rsidRPr="00250A67" w:rsidRDefault="00250A67" w:rsidP="00250A67">
      <w:pPr>
        <w:autoSpaceDE w:val="0"/>
        <w:autoSpaceDN w:val="0"/>
        <w:ind w:left="5812" w:firstLine="0"/>
        <w:jc w:val="center"/>
        <w:rPr>
          <w:rFonts w:eastAsia="Calibri"/>
          <w:lang w:eastAsia="ru-RU"/>
        </w:rPr>
      </w:pPr>
    </w:p>
    <w:tbl>
      <w:tblPr>
        <w:tblW w:w="9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4"/>
      </w:tblGrid>
      <w:tr w:rsidR="00250A67" w:rsidRPr="00250A67" w:rsidTr="006D25E7">
        <w:tc>
          <w:tcPr>
            <w:tcW w:w="9214" w:type="dxa"/>
            <w:tcBorders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  <w:p w:rsidR="00250A67" w:rsidRPr="00250A67" w:rsidRDefault="00250A67" w:rsidP="00250A67">
            <w:pPr>
              <w:autoSpaceDE w:val="0"/>
              <w:autoSpaceDN w:val="0"/>
              <w:ind w:firstLine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В Совет Хилокского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муниципального округа</w:t>
            </w:r>
          </w:p>
        </w:tc>
      </w:tr>
      <w:tr w:rsidR="00250A67" w:rsidRPr="00250A67" w:rsidTr="006D25E7">
        <w:tc>
          <w:tcPr>
            <w:tcW w:w="9214" w:type="dxa"/>
            <w:tcBorders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bookmarkStart w:id="7" w:name="Par144"/>
            <w:bookmarkEnd w:id="7"/>
            <w:r w:rsidRPr="00250A67">
              <w:rPr>
                <w:rFonts w:eastAsia="Calibri"/>
                <w:sz w:val="24"/>
                <w:szCs w:val="24"/>
                <w:lang w:eastAsia="ru-RU"/>
              </w:rPr>
              <w:t>ПОДПИСНОЙ ЛИСТ</w:t>
            </w:r>
          </w:p>
        </w:tc>
      </w:tr>
      <w:tr w:rsidR="00250A67" w:rsidRPr="00250A67" w:rsidTr="006D25E7">
        <w:tc>
          <w:tcPr>
            <w:tcW w:w="9214" w:type="dxa"/>
            <w:tcBorders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Мы, нижеподписавшиеся, поддерживаем инициативу проведения _________________________________________ собрания граждан в населенном пункте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(сроки проведения собрания граждан)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(указывается название населенного пункта либо)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по вопросу (вопросам) _______________________________________________________ «___» _____________________ ______ г. в ____________ ч. по адресу: ___________________________________________________________________________.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(указывается предлагаемая дата, время и место проведения собрания граждан)</w:t>
            </w:r>
          </w:p>
        </w:tc>
      </w:tr>
    </w:tbl>
    <w:p w:rsidR="00250A67" w:rsidRPr="00250A67" w:rsidRDefault="00250A67" w:rsidP="00250A67">
      <w:pPr>
        <w:autoSpaceDE w:val="0"/>
        <w:autoSpaceDN w:val="0"/>
        <w:ind w:firstLine="540"/>
        <w:rPr>
          <w:rFonts w:eastAsia="Calibri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2206"/>
        <w:gridCol w:w="1522"/>
        <w:gridCol w:w="1826"/>
        <w:gridCol w:w="1369"/>
        <w:gridCol w:w="1562"/>
      </w:tblGrid>
      <w:tr w:rsidR="00250A67" w:rsidRPr="00250A67" w:rsidTr="00250A67">
        <w:trPr>
          <w:trHeight w:val="91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0A67">
              <w:rPr>
                <w:rFonts w:eastAsia="Calibri"/>
                <w:sz w:val="24"/>
                <w:szCs w:val="24"/>
                <w:lang w:eastAsia="ru-RU"/>
              </w:rPr>
              <w:t>п</w:t>
            </w:r>
            <w:proofErr w:type="gramEnd"/>
            <w:r w:rsidRPr="00250A67">
              <w:rPr>
                <w:rFonts w:eastAsia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Дата подписи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Подпись</w:t>
            </w:r>
          </w:p>
        </w:tc>
      </w:tr>
      <w:tr w:rsidR="00250A67" w:rsidRPr="00250A67" w:rsidTr="00250A6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50A67" w:rsidRPr="00250A67" w:rsidTr="00250A6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50A67" w:rsidRPr="00250A67" w:rsidTr="00250A67">
        <w:trPr>
          <w:trHeight w:val="31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50A67" w:rsidRPr="00250A67" w:rsidTr="00250A6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250A67" w:rsidRPr="00250A67" w:rsidRDefault="00250A67" w:rsidP="00250A67">
      <w:pPr>
        <w:autoSpaceDE w:val="0"/>
        <w:autoSpaceDN w:val="0"/>
        <w:ind w:firstLine="540"/>
        <w:rPr>
          <w:rFonts w:eastAsia="Calibri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4"/>
      </w:tblGrid>
      <w:tr w:rsidR="00250A67" w:rsidRPr="00250A67" w:rsidTr="006D25E7">
        <w:tc>
          <w:tcPr>
            <w:tcW w:w="9214" w:type="dxa"/>
            <w:tcBorders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Подписной лист удостоверяю _______________________________________________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250A67" w:rsidRPr="00250A67" w:rsidRDefault="00250A67" w:rsidP="00250A67">
            <w:pPr>
              <w:autoSpaceDE w:val="0"/>
              <w:autoSpaceDN w:val="0"/>
              <w:ind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(фамилия, имя, отчество, дата рождения, место жительства, серия и номер паспорта или иного документа, удостоверяющего личность лица, собиравшего подписи)</w:t>
            </w:r>
          </w:p>
        </w:tc>
      </w:tr>
      <w:tr w:rsidR="00250A67" w:rsidRPr="00250A67" w:rsidTr="006D25E7">
        <w:tc>
          <w:tcPr>
            <w:tcW w:w="9214" w:type="dxa"/>
            <w:tcBorders>
              <w:tl2br w:val="nil"/>
              <w:tr2bl w:val="nil"/>
            </w:tcBorders>
          </w:tcPr>
          <w:p w:rsidR="00250A67" w:rsidRPr="00250A67" w:rsidRDefault="00250A67" w:rsidP="00250A67">
            <w:pPr>
              <w:autoSpaceDE w:val="0"/>
              <w:autoSpaceDN w:val="0"/>
              <w:ind w:firstLine="0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 w:rsidRPr="00250A67">
              <w:rPr>
                <w:rFonts w:eastAsia="Calibri"/>
                <w:sz w:val="24"/>
                <w:szCs w:val="24"/>
                <w:lang w:eastAsia="ru-RU"/>
              </w:rPr>
              <w:t>_________________________ (подпись и дата)</w:t>
            </w:r>
          </w:p>
        </w:tc>
      </w:tr>
    </w:tbl>
    <w:p w:rsidR="00250A67" w:rsidRPr="00250A67" w:rsidRDefault="00250A67" w:rsidP="00250A67">
      <w:pPr>
        <w:autoSpaceDE w:val="0"/>
        <w:autoSpaceDN w:val="0"/>
        <w:spacing w:before="200"/>
        <w:ind w:firstLine="540"/>
        <w:jc w:val="center"/>
        <w:rPr>
          <w:rFonts w:eastAsia="Calibri"/>
          <w:lang w:eastAsia="ru-RU"/>
        </w:rPr>
        <w:sectPr w:rsidR="00250A67" w:rsidRPr="00250A67" w:rsidSect="00250A67">
          <w:headerReference w:type="default" r:id="rId12"/>
          <w:footerReference w:type="default" r:id="rId13"/>
          <w:type w:val="continuous"/>
          <w:pgSz w:w="11906" w:h="16838"/>
          <w:pgMar w:top="1134" w:right="991" w:bottom="1134" w:left="1701" w:header="284" w:footer="284" w:gutter="0"/>
          <w:cols w:space="720"/>
          <w:titlePg/>
          <w:docGrid w:linePitch="360"/>
        </w:sectPr>
      </w:pPr>
      <w:r w:rsidRPr="00250A67">
        <w:rPr>
          <w:rFonts w:eastAsia="Calibri"/>
          <w:lang w:eastAsia="ru-RU"/>
        </w:rPr>
        <w:t>____________________</w:t>
      </w:r>
    </w:p>
    <w:p w:rsidR="00250A67" w:rsidRPr="00250A67" w:rsidRDefault="00250A67" w:rsidP="00250A67">
      <w:pPr>
        <w:autoSpaceDE w:val="0"/>
        <w:autoSpaceDN w:val="0"/>
        <w:spacing w:before="200"/>
        <w:ind w:firstLine="540"/>
        <w:jc w:val="center"/>
        <w:rPr>
          <w:rFonts w:eastAsia="Calibri"/>
          <w:lang w:eastAsia="ru-RU"/>
        </w:rPr>
        <w:sectPr w:rsidR="00250A67" w:rsidRPr="00250A67" w:rsidSect="00512F95">
          <w:type w:val="continuous"/>
          <w:pgSz w:w="11906" w:h="16838"/>
          <w:pgMar w:top="1134" w:right="991" w:bottom="1134" w:left="1701" w:header="284" w:footer="284" w:gutter="0"/>
          <w:cols w:space="720"/>
          <w:titlePg/>
          <w:docGrid w:linePitch="360"/>
        </w:sectPr>
      </w:pPr>
    </w:p>
    <w:p w:rsidR="00250A67" w:rsidRPr="00250A67" w:rsidRDefault="00250A67" w:rsidP="00250A67">
      <w:pPr>
        <w:autoSpaceDE w:val="0"/>
        <w:autoSpaceDN w:val="0"/>
        <w:ind w:left="7088" w:firstLine="0"/>
        <w:jc w:val="center"/>
        <w:outlineLvl w:val="1"/>
        <w:rPr>
          <w:rFonts w:eastAsia="Calibri"/>
          <w:lang w:eastAsia="ru-RU"/>
        </w:rPr>
      </w:pPr>
      <w:r w:rsidRPr="00250A67">
        <w:rPr>
          <w:rFonts w:eastAsia="Calibri"/>
          <w:lang w:eastAsia="ru-RU"/>
        </w:rPr>
        <w:lastRenderedPageBreak/>
        <w:t>Приложение 2</w:t>
      </w:r>
    </w:p>
    <w:p w:rsidR="00250A67" w:rsidRPr="00250A67" w:rsidRDefault="00250A67" w:rsidP="00250A67">
      <w:pPr>
        <w:autoSpaceDE w:val="0"/>
        <w:autoSpaceDN w:val="0"/>
        <w:ind w:left="7088" w:firstLine="0"/>
        <w:jc w:val="center"/>
        <w:rPr>
          <w:rFonts w:eastAsia="Calibri"/>
          <w:lang w:eastAsia="ru-RU"/>
        </w:rPr>
      </w:pPr>
      <w:r w:rsidRPr="00250A67">
        <w:rPr>
          <w:rFonts w:eastAsia="Calibri"/>
          <w:lang w:eastAsia="ru-RU"/>
        </w:rPr>
        <w:t>к Порядку</w:t>
      </w:r>
    </w:p>
    <w:p w:rsidR="00250A67" w:rsidRPr="00250A67" w:rsidRDefault="00250A67" w:rsidP="00250A67">
      <w:pPr>
        <w:autoSpaceDE w:val="0"/>
        <w:autoSpaceDN w:val="0"/>
        <w:spacing w:before="200" w:line="360" w:lineRule="auto"/>
        <w:ind w:firstLine="539"/>
        <w:jc w:val="center"/>
        <w:rPr>
          <w:rFonts w:eastAsia="Calibri"/>
          <w:sz w:val="24"/>
          <w:szCs w:val="24"/>
          <w:lang w:eastAsia="ru-RU"/>
        </w:rPr>
      </w:pPr>
      <w:r w:rsidRPr="00250A67">
        <w:rPr>
          <w:rFonts w:eastAsia="Calibri"/>
          <w:sz w:val="24"/>
          <w:szCs w:val="24"/>
          <w:lang w:eastAsia="ru-RU"/>
        </w:rPr>
        <w:t>ПРОТОКОЛ СХОДА ГРАЖДАН</w:t>
      </w:r>
    </w:p>
    <w:p w:rsidR="00250A67" w:rsidRPr="00250A67" w:rsidRDefault="00250A67" w:rsidP="00250A67">
      <w:pPr>
        <w:autoSpaceDE w:val="0"/>
        <w:autoSpaceDN w:val="0"/>
        <w:ind w:firstLine="540"/>
        <w:jc w:val="center"/>
        <w:rPr>
          <w:rFonts w:eastAsia="Calibri"/>
          <w:sz w:val="24"/>
          <w:szCs w:val="24"/>
          <w:lang w:eastAsia="ru-RU"/>
        </w:rPr>
      </w:pPr>
      <w:r w:rsidRPr="00250A67">
        <w:rPr>
          <w:rFonts w:eastAsia="Calibri"/>
          <w:sz w:val="24"/>
          <w:szCs w:val="24"/>
          <w:lang w:eastAsia="ru-RU"/>
        </w:rPr>
        <w:t>______________________________________________________________</w:t>
      </w:r>
    </w:p>
    <w:p w:rsidR="00250A67" w:rsidRPr="00250A67" w:rsidRDefault="00250A67" w:rsidP="00250A67">
      <w:pPr>
        <w:autoSpaceDE w:val="0"/>
        <w:autoSpaceDN w:val="0"/>
        <w:ind w:firstLine="540"/>
        <w:jc w:val="center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Calibri"/>
          <w:sz w:val="22"/>
          <w:szCs w:val="22"/>
          <w:lang w:eastAsia="ru-RU"/>
        </w:rPr>
        <w:t>(наименование населенного пункта)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«____» ______________ года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>(дата проведения)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____________________________________________________________________________</w:t>
      </w:r>
    </w:p>
    <w:p w:rsidR="00250A67" w:rsidRPr="00250A67" w:rsidRDefault="00250A67" w:rsidP="00250A67">
      <w:pPr>
        <w:autoSpaceDE w:val="0"/>
        <w:autoSpaceDN w:val="0"/>
        <w:ind w:firstLine="0"/>
        <w:jc w:val="center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>(место проведения)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>(общее число граждан, проживающих в населенном пункте и обладающих правом на участие в собрании граждан)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>(число жителей населенного пункта, обладающих правом на участие в собрании граждан, присутствующих на собрании граждан)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Присутствовали: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Председатель собрания граждан ________________________________________________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                      (фамилия, имя, отчество)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Секретарь собрания граждан       ________________________________________________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                      (фамилия, имя, отчество)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Член счетной комиссии                ________________________________________________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                      (фамилия, имя, отчество)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ПОВЕСТКА ДНЯ: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Слушали: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_______________________ краткая запись выступления или текст доклада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 xml:space="preserve">            (ФИО)                                                   (прилагается)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Выступили: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_______________________ краткая запись выступления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 xml:space="preserve">            (ФИО)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Решили: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Результаты голосования: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 xml:space="preserve">«за» - 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 xml:space="preserve">«против» - 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«воздержался» -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Решение принято (не принято)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Приложение</w:t>
      </w:r>
      <w:proofErr w:type="gramStart"/>
      <w:r w:rsidRPr="00250A67">
        <w:rPr>
          <w:rFonts w:eastAsia="Times New Roman"/>
          <w:sz w:val="24"/>
          <w:szCs w:val="24"/>
          <w:lang w:eastAsia="ru-RU"/>
        </w:rPr>
        <w:t xml:space="preserve"> :</w:t>
      </w:r>
      <w:proofErr w:type="gramEnd"/>
      <w:r w:rsidRPr="00250A67">
        <w:rPr>
          <w:rFonts w:eastAsia="Times New Roman"/>
          <w:sz w:val="24"/>
          <w:szCs w:val="24"/>
          <w:lang w:eastAsia="ru-RU"/>
        </w:rPr>
        <w:t xml:space="preserve"> список жителей населенного пункта, обладающих правом на участие в собрании граждан, принимавших участие в собрании граждан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Председатель собрания граждан  ___________               __________________________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(подпись)                        (расшифровка подписи)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4"/>
          <w:szCs w:val="24"/>
          <w:lang w:eastAsia="ru-RU"/>
        </w:rPr>
      </w:pPr>
      <w:r w:rsidRPr="00250A67">
        <w:rPr>
          <w:rFonts w:eastAsia="Times New Roman"/>
          <w:sz w:val="24"/>
          <w:szCs w:val="24"/>
          <w:lang w:eastAsia="ru-RU"/>
        </w:rPr>
        <w:t>Секретарь собрания граждан        ___________               __________________________</w:t>
      </w:r>
    </w:p>
    <w:p w:rsidR="00250A67" w:rsidRPr="00250A67" w:rsidRDefault="00250A67" w:rsidP="00250A67">
      <w:pPr>
        <w:autoSpaceDE w:val="0"/>
        <w:autoSpaceDN w:val="0"/>
        <w:ind w:firstLine="0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 xml:space="preserve">                                                                    (подпись)                        (расшифровка подписи)</w:t>
      </w:r>
    </w:p>
    <w:p w:rsidR="00250A67" w:rsidRPr="00250A67" w:rsidRDefault="00250A67" w:rsidP="00250A67">
      <w:pPr>
        <w:autoSpaceDE w:val="0"/>
        <w:autoSpaceDN w:val="0"/>
        <w:ind w:firstLine="0"/>
        <w:jc w:val="center"/>
        <w:rPr>
          <w:rFonts w:eastAsia="Times New Roman"/>
          <w:sz w:val="22"/>
          <w:szCs w:val="22"/>
          <w:lang w:eastAsia="ru-RU"/>
        </w:rPr>
      </w:pPr>
      <w:r w:rsidRPr="00250A67">
        <w:rPr>
          <w:rFonts w:eastAsia="Times New Roman"/>
          <w:sz w:val="22"/>
          <w:szCs w:val="22"/>
          <w:lang w:eastAsia="ru-RU"/>
        </w:rPr>
        <w:t>_________________</w:t>
      </w:r>
    </w:p>
    <w:sectPr w:rsidR="00250A67" w:rsidRPr="00250A67" w:rsidSect="00453A4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411" w:rsidRDefault="00A02411">
      <w:r>
        <w:separator/>
      </w:r>
    </w:p>
  </w:endnote>
  <w:endnote w:type="continuationSeparator" w:id="0">
    <w:p w:rsidR="00A02411" w:rsidRDefault="00A0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86D" w:rsidRDefault="0081286D">
    <w:pPr>
      <w:pStyle w:val="a6"/>
      <w:framePr w:wrap="around" w:vAnchor="text" w:hAnchor="margin" w:xAlign="right" w:y="1"/>
      <w:rPr>
        <w:rStyle w:val="a3"/>
      </w:rPr>
    </w:pPr>
  </w:p>
  <w:p w:rsidR="0081286D" w:rsidRDefault="0081286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A1C" w:rsidRDefault="00A02411">
    <w:pPr>
      <w:pStyle w:val="a6"/>
      <w:framePr w:wrap="around" w:vAnchor="text" w:hAnchor="margin" w:xAlign="right" w:y="1"/>
      <w:rPr>
        <w:rStyle w:val="a3"/>
      </w:rPr>
    </w:pPr>
  </w:p>
  <w:p w:rsidR="00142A1C" w:rsidRDefault="00A0241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411" w:rsidRDefault="00A02411">
      <w:r>
        <w:separator/>
      </w:r>
    </w:p>
  </w:footnote>
  <w:footnote w:type="continuationSeparator" w:id="0">
    <w:p w:rsidR="00A02411" w:rsidRDefault="00A02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86D" w:rsidRDefault="0081286D" w:rsidP="002455B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86D" w:rsidRDefault="0081286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2</w:t>
    </w:r>
    <w:r>
      <w:rPr>
        <w:rStyle w:val="a3"/>
      </w:rPr>
      <w:fldChar w:fldCharType="end"/>
    </w:r>
  </w:p>
  <w:p w:rsidR="0081286D" w:rsidRDefault="0081286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A1C" w:rsidRDefault="0081286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D18C8">
      <w:rPr>
        <w:rStyle w:val="a3"/>
        <w:noProof/>
      </w:rPr>
      <w:t>8</w:t>
    </w:r>
    <w:r>
      <w:rPr>
        <w:rStyle w:val="a3"/>
      </w:rPr>
      <w:fldChar w:fldCharType="end"/>
    </w:r>
  </w:p>
  <w:p w:rsidR="00142A1C" w:rsidRDefault="00A024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0A"/>
    <w:rsid w:val="00015BE2"/>
    <w:rsid w:val="000A5099"/>
    <w:rsid w:val="000D18C8"/>
    <w:rsid w:val="001E5B40"/>
    <w:rsid w:val="001F3B13"/>
    <w:rsid w:val="00224ECF"/>
    <w:rsid w:val="00250A67"/>
    <w:rsid w:val="003313A7"/>
    <w:rsid w:val="0034234B"/>
    <w:rsid w:val="0035195E"/>
    <w:rsid w:val="00372BB4"/>
    <w:rsid w:val="004107B7"/>
    <w:rsid w:val="00425ED0"/>
    <w:rsid w:val="00453A48"/>
    <w:rsid w:val="004611E5"/>
    <w:rsid w:val="00505F19"/>
    <w:rsid w:val="00506E07"/>
    <w:rsid w:val="005E4F16"/>
    <w:rsid w:val="006542FD"/>
    <w:rsid w:val="00683AB3"/>
    <w:rsid w:val="00693F10"/>
    <w:rsid w:val="006F3F0B"/>
    <w:rsid w:val="0072665A"/>
    <w:rsid w:val="00734717"/>
    <w:rsid w:val="007647E7"/>
    <w:rsid w:val="00774A60"/>
    <w:rsid w:val="0081286D"/>
    <w:rsid w:val="00817DC9"/>
    <w:rsid w:val="00862E4E"/>
    <w:rsid w:val="0093015C"/>
    <w:rsid w:val="00987F2C"/>
    <w:rsid w:val="0099500A"/>
    <w:rsid w:val="009A610B"/>
    <w:rsid w:val="00A02411"/>
    <w:rsid w:val="00A448B2"/>
    <w:rsid w:val="00A46F0F"/>
    <w:rsid w:val="00A84BB2"/>
    <w:rsid w:val="00AC7783"/>
    <w:rsid w:val="00AD5725"/>
    <w:rsid w:val="00B35AAE"/>
    <w:rsid w:val="00B5707E"/>
    <w:rsid w:val="00B81C16"/>
    <w:rsid w:val="00BE459E"/>
    <w:rsid w:val="00C57C4B"/>
    <w:rsid w:val="00C70130"/>
    <w:rsid w:val="00CA0225"/>
    <w:rsid w:val="00CA3113"/>
    <w:rsid w:val="00CB0210"/>
    <w:rsid w:val="00D04A9D"/>
    <w:rsid w:val="00D724A4"/>
    <w:rsid w:val="00D95030"/>
    <w:rsid w:val="00DB476A"/>
    <w:rsid w:val="00E70083"/>
    <w:rsid w:val="00E86386"/>
    <w:rsid w:val="00EA6CA3"/>
    <w:rsid w:val="00EB19EC"/>
    <w:rsid w:val="00F12996"/>
    <w:rsid w:val="00F6123A"/>
    <w:rsid w:val="00FA5BB7"/>
    <w:rsid w:val="00FB59C8"/>
    <w:rsid w:val="00FF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E5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61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page number"/>
    <w:rsid w:val="00250A67"/>
  </w:style>
  <w:style w:type="paragraph" w:styleId="a4">
    <w:name w:val="header"/>
    <w:basedOn w:val="a"/>
    <w:link w:val="a5"/>
    <w:rsid w:val="00250A67"/>
    <w:pPr>
      <w:tabs>
        <w:tab w:val="center" w:pos="4677"/>
        <w:tab w:val="right" w:pos="9355"/>
      </w:tabs>
      <w:autoSpaceDE w:val="0"/>
      <w:autoSpaceDN w:val="0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250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250A67"/>
    <w:pPr>
      <w:tabs>
        <w:tab w:val="center" w:pos="4677"/>
        <w:tab w:val="right" w:pos="9355"/>
      </w:tabs>
      <w:autoSpaceDE w:val="0"/>
      <w:autoSpaceDN w:val="0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50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50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E5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61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page number"/>
    <w:rsid w:val="00250A67"/>
  </w:style>
  <w:style w:type="paragraph" w:styleId="a4">
    <w:name w:val="header"/>
    <w:basedOn w:val="a"/>
    <w:link w:val="a5"/>
    <w:rsid w:val="00250A67"/>
    <w:pPr>
      <w:tabs>
        <w:tab w:val="center" w:pos="4677"/>
        <w:tab w:val="right" w:pos="9355"/>
      </w:tabs>
      <w:autoSpaceDE w:val="0"/>
      <w:autoSpaceDN w:val="0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250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250A67"/>
    <w:pPr>
      <w:tabs>
        <w:tab w:val="center" w:pos="4677"/>
        <w:tab w:val="right" w:pos="9355"/>
      </w:tabs>
      <w:autoSpaceDE w:val="0"/>
      <w:autoSpaceDN w:val="0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50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50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8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86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Совет</cp:lastModifiedBy>
  <cp:revision>12</cp:revision>
  <cp:lastPrinted>2026-07-22T02:28:00Z</cp:lastPrinted>
  <dcterms:created xsi:type="dcterms:W3CDTF">2026-07-16T07:19:00Z</dcterms:created>
  <dcterms:modified xsi:type="dcterms:W3CDTF">2026-07-22T02:52:00Z</dcterms:modified>
</cp:coreProperties>
</file>