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9A" w:rsidRPr="00E94A1F" w:rsidRDefault="008D2994" w:rsidP="00E02AFD">
      <w:pPr>
        <w:pStyle w:val="1"/>
        <w:jc w:val="center"/>
        <w:rPr>
          <w:b/>
          <w:bCs/>
        </w:rPr>
      </w:pPr>
      <w:r w:rsidRPr="00E94A1F">
        <w:rPr>
          <w:b/>
          <w:bCs/>
        </w:rPr>
        <w:t>АДМИНИСТРАЦИЯ</w:t>
      </w:r>
      <w:r w:rsidR="00E94A1F" w:rsidRPr="00E94A1F">
        <w:rPr>
          <w:b/>
          <w:bCs/>
        </w:rPr>
        <w:t xml:space="preserve">  </w:t>
      </w:r>
      <w:r w:rsidR="00E02AFD" w:rsidRPr="00E94A1F">
        <w:rPr>
          <w:b/>
          <w:bCs/>
        </w:rPr>
        <w:t xml:space="preserve"> МУНИЦИПАЛЬНОГО РАЙОНА</w:t>
      </w:r>
    </w:p>
    <w:p w:rsidR="00E02AFD" w:rsidRPr="00E94A1F" w:rsidRDefault="00E02AFD" w:rsidP="00E02AFD">
      <w:pPr>
        <w:jc w:val="center"/>
        <w:rPr>
          <w:b/>
          <w:sz w:val="28"/>
        </w:rPr>
      </w:pPr>
      <w:r w:rsidRPr="00E94A1F">
        <w:rPr>
          <w:b/>
          <w:sz w:val="28"/>
        </w:rPr>
        <w:t>«ХИЛОКСКИЙ РАЙОН»</w:t>
      </w:r>
    </w:p>
    <w:p w:rsidR="00DF419A" w:rsidRPr="00E94A1F" w:rsidRDefault="00DF419A">
      <w:pPr>
        <w:jc w:val="center"/>
        <w:rPr>
          <w:b/>
        </w:rPr>
      </w:pPr>
    </w:p>
    <w:p w:rsidR="00E94A1F" w:rsidRDefault="00E94A1F">
      <w:pPr>
        <w:pStyle w:val="a6"/>
        <w:rPr>
          <w:b/>
          <w:bCs/>
        </w:rPr>
      </w:pPr>
    </w:p>
    <w:p w:rsidR="00E94A1F" w:rsidRDefault="00E94A1F">
      <w:pPr>
        <w:pStyle w:val="a6"/>
        <w:rPr>
          <w:b/>
          <w:bCs/>
        </w:rPr>
      </w:pPr>
    </w:p>
    <w:p w:rsidR="00DF419A" w:rsidRPr="00E94A1F" w:rsidRDefault="00E94A1F">
      <w:pPr>
        <w:pStyle w:val="a6"/>
        <w:rPr>
          <w:b/>
          <w:bCs/>
        </w:rPr>
      </w:pPr>
      <w:r>
        <w:rPr>
          <w:b/>
          <w:bCs/>
        </w:rPr>
        <w:t>ПОСТАНОВЛЕНИЕ</w:t>
      </w:r>
    </w:p>
    <w:p w:rsidR="00E02AFD" w:rsidRPr="00E94A1F" w:rsidRDefault="00E02AFD">
      <w:pPr>
        <w:pStyle w:val="a6"/>
        <w:rPr>
          <w:b/>
          <w:bCs/>
        </w:rPr>
      </w:pPr>
    </w:p>
    <w:p w:rsidR="00DF419A" w:rsidRPr="002C22F1" w:rsidRDefault="00DF419A">
      <w:pPr>
        <w:pStyle w:val="a3"/>
        <w:tabs>
          <w:tab w:val="left" w:pos="7296"/>
        </w:tabs>
      </w:pPr>
      <w:r w:rsidRPr="002C22F1">
        <w:t xml:space="preserve">                                                                                                          </w:t>
      </w:r>
    </w:p>
    <w:p w:rsidR="00DF419A" w:rsidRDefault="00DF419A">
      <w:pPr>
        <w:pStyle w:val="a3"/>
        <w:tabs>
          <w:tab w:val="left" w:pos="7296"/>
        </w:tabs>
      </w:pPr>
    </w:p>
    <w:p w:rsidR="00DF419A" w:rsidRDefault="006774A7">
      <w:pPr>
        <w:pStyle w:val="a3"/>
        <w:tabs>
          <w:tab w:val="left" w:pos="7296"/>
        </w:tabs>
      </w:pPr>
      <w:r>
        <w:t>«</w:t>
      </w:r>
      <w:r w:rsidR="003B2B87">
        <w:t>05</w:t>
      </w:r>
      <w:r>
        <w:t>»</w:t>
      </w:r>
      <w:r w:rsidR="003B2B87">
        <w:t xml:space="preserve">октября </w:t>
      </w:r>
      <w:r w:rsidR="00E94A1F">
        <w:t>20</w:t>
      </w:r>
      <w:r w:rsidR="002F419C">
        <w:t>20</w:t>
      </w:r>
      <w:r w:rsidR="00E94A1F">
        <w:t xml:space="preserve"> год</w:t>
      </w:r>
      <w:r w:rsidR="00DF419A">
        <w:t xml:space="preserve">                               </w:t>
      </w:r>
      <w:r w:rsidR="007958B1">
        <w:t xml:space="preserve">                        </w:t>
      </w:r>
      <w:r>
        <w:t xml:space="preserve">         </w:t>
      </w:r>
      <w:r w:rsidR="00C5156F">
        <w:t>№</w:t>
      </w:r>
      <w:r w:rsidR="007958B1">
        <w:t xml:space="preserve"> </w:t>
      </w:r>
      <w:r w:rsidR="003B2B87">
        <w:t>649</w:t>
      </w:r>
    </w:p>
    <w:p w:rsidR="00E94A1F" w:rsidRPr="00E94A1F" w:rsidRDefault="00E94A1F" w:rsidP="00E94A1F">
      <w:pPr>
        <w:pStyle w:val="a6"/>
        <w:rPr>
          <w:bCs/>
        </w:rPr>
      </w:pPr>
      <w:r w:rsidRPr="00E94A1F">
        <w:rPr>
          <w:bCs/>
        </w:rPr>
        <w:t>г. Хилок</w:t>
      </w:r>
    </w:p>
    <w:p w:rsidR="00DF419A" w:rsidRDefault="00DF419A">
      <w:pPr>
        <w:pStyle w:val="a3"/>
        <w:tabs>
          <w:tab w:val="left" w:pos="7296"/>
        </w:tabs>
        <w:rPr>
          <w:sz w:val="24"/>
          <w:szCs w:val="24"/>
        </w:rPr>
      </w:pPr>
    </w:p>
    <w:p w:rsidR="0084424E" w:rsidRDefault="0084424E">
      <w:pPr>
        <w:pStyle w:val="a3"/>
        <w:tabs>
          <w:tab w:val="left" w:pos="7296"/>
        </w:tabs>
        <w:rPr>
          <w:szCs w:val="24"/>
        </w:rPr>
      </w:pPr>
    </w:p>
    <w:p w:rsidR="00967700" w:rsidRDefault="00967700">
      <w:pPr>
        <w:pStyle w:val="a3"/>
        <w:tabs>
          <w:tab w:val="left" w:pos="7296"/>
        </w:tabs>
        <w:rPr>
          <w:szCs w:val="24"/>
        </w:rPr>
      </w:pPr>
    </w:p>
    <w:p w:rsidR="000A7D81" w:rsidRDefault="002F419C" w:rsidP="006774A7">
      <w:pPr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О внесении изменений в </w:t>
      </w:r>
      <w:r w:rsidR="000A7D81">
        <w:rPr>
          <w:b/>
          <w:spacing w:val="-5"/>
          <w:sz w:val="28"/>
          <w:szCs w:val="28"/>
        </w:rPr>
        <w:t>Поряд</w:t>
      </w:r>
      <w:r>
        <w:rPr>
          <w:b/>
          <w:spacing w:val="-5"/>
          <w:sz w:val="28"/>
          <w:szCs w:val="28"/>
        </w:rPr>
        <w:t>о</w:t>
      </w:r>
      <w:r w:rsidR="000A7D81">
        <w:rPr>
          <w:b/>
          <w:spacing w:val="-5"/>
          <w:sz w:val="28"/>
          <w:szCs w:val="28"/>
        </w:rPr>
        <w:t>к ликвидации аварийных ситуаций в системах электр</w:t>
      </w:r>
      <w:proofErr w:type="gramStart"/>
      <w:r w:rsidR="000A7D81">
        <w:rPr>
          <w:b/>
          <w:spacing w:val="-5"/>
          <w:sz w:val="28"/>
          <w:szCs w:val="28"/>
        </w:rPr>
        <w:t>о-</w:t>
      </w:r>
      <w:proofErr w:type="gramEnd"/>
      <w:r w:rsidR="000A7D81">
        <w:rPr>
          <w:b/>
          <w:spacing w:val="-5"/>
          <w:sz w:val="28"/>
          <w:szCs w:val="28"/>
        </w:rPr>
        <w:t xml:space="preserve">, водо- и теплоснабжения, с учётом взаимодействия энергоснабжающих организаций, потребителей и служб жилищно-коммунального хозяйства всех форм собственности </w:t>
      </w:r>
    </w:p>
    <w:p w:rsidR="00B31BB1" w:rsidRPr="006774A7" w:rsidRDefault="00B31BB1" w:rsidP="006774A7">
      <w:pPr>
        <w:jc w:val="center"/>
        <w:rPr>
          <w:sz w:val="28"/>
          <w:szCs w:val="28"/>
        </w:rPr>
      </w:pPr>
    </w:p>
    <w:p w:rsidR="00816FB5" w:rsidRPr="0028022A" w:rsidRDefault="000A7D81" w:rsidP="0028022A">
      <w:pPr>
        <w:shd w:val="clear" w:color="auto" w:fill="FFFFFF"/>
        <w:tabs>
          <w:tab w:val="left" w:pos="5573"/>
        </w:tabs>
        <w:ind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Руководствуясь Федеральным Законом от </w:t>
      </w:r>
      <w:r w:rsidR="0028022A">
        <w:rPr>
          <w:spacing w:val="-5"/>
          <w:sz w:val="28"/>
          <w:szCs w:val="28"/>
        </w:rPr>
        <w:t>0</w:t>
      </w:r>
      <w:r>
        <w:rPr>
          <w:spacing w:val="-5"/>
          <w:sz w:val="28"/>
          <w:szCs w:val="28"/>
        </w:rPr>
        <w:t xml:space="preserve">6 октября 2003 года </w:t>
      </w:r>
      <w:r w:rsidR="0028022A">
        <w:rPr>
          <w:spacing w:val="-5"/>
          <w:sz w:val="28"/>
          <w:szCs w:val="28"/>
        </w:rPr>
        <w:t xml:space="preserve">№ 131-ФЗ </w:t>
      </w:r>
      <w:r>
        <w:rPr>
          <w:spacing w:val="-5"/>
          <w:sz w:val="28"/>
          <w:szCs w:val="28"/>
        </w:rPr>
        <w:t>«Об общих принципах организации местного самоупр</w:t>
      </w:r>
      <w:r w:rsidR="0028022A">
        <w:rPr>
          <w:spacing w:val="-5"/>
          <w:sz w:val="28"/>
          <w:szCs w:val="28"/>
        </w:rPr>
        <w:t>авления в Российской Федерации»,</w:t>
      </w:r>
      <w:r>
        <w:rPr>
          <w:spacing w:val="-5"/>
          <w:sz w:val="28"/>
          <w:szCs w:val="28"/>
        </w:rPr>
        <w:t xml:space="preserve"> Уставом </w:t>
      </w:r>
      <w:r w:rsidR="0028022A">
        <w:rPr>
          <w:spacing w:val="-5"/>
          <w:sz w:val="28"/>
          <w:szCs w:val="28"/>
        </w:rPr>
        <w:t>муниципального района «Хилокский район»</w:t>
      </w:r>
      <w:r>
        <w:rPr>
          <w:spacing w:val="-5"/>
          <w:sz w:val="28"/>
          <w:szCs w:val="28"/>
        </w:rPr>
        <w:t xml:space="preserve"> </w:t>
      </w:r>
      <w:r w:rsidR="00E94A1F" w:rsidRPr="0028022A">
        <w:rPr>
          <w:b/>
          <w:spacing w:val="20"/>
          <w:sz w:val="28"/>
          <w:szCs w:val="28"/>
        </w:rPr>
        <w:t>постановляю</w:t>
      </w:r>
      <w:r w:rsidR="00E94A1F" w:rsidRPr="0028022A">
        <w:rPr>
          <w:spacing w:val="20"/>
          <w:sz w:val="28"/>
          <w:szCs w:val="28"/>
        </w:rPr>
        <w:t>:</w:t>
      </w:r>
    </w:p>
    <w:p w:rsidR="0028022A" w:rsidRDefault="0028022A" w:rsidP="0028022A">
      <w:pPr>
        <w:widowControl w:val="0"/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0AC0">
        <w:rPr>
          <w:spacing w:val="-5"/>
          <w:sz w:val="28"/>
          <w:szCs w:val="28"/>
        </w:rPr>
        <w:t>Утвердить П</w:t>
      </w:r>
      <w:r>
        <w:rPr>
          <w:spacing w:val="-5"/>
          <w:sz w:val="28"/>
          <w:szCs w:val="28"/>
        </w:rPr>
        <w:t>орядок ликвидации аварийных ситуаций в системах электр</w:t>
      </w:r>
      <w:proofErr w:type="gramStart"/>
      <w:r>
        <w:rPr>
          <w:spacing w:val="-5"/>
          <w:sz w:val="28"/>
          <w:szCs w:val="28"/>
        </w:rPr>
        <w:t>о-</w:t>
      </w:r>
      <w:proofErr w:type="gramEnd"/>
      <w:r>
        <w:rPr>
          <w:spacing w:val="-5"/>
          <w:sz w:val="28"/>
          <w:szCs w:val="28"/>
        </w:rPr>
        <w:t>, водо- и теплоснабжения, с учетом взаимодействия энергоснабжающих организаций, потребителей и служб жилищно-коммунального хозяйства всех форм собственности</w:t>
      </w:r>
      <w:r w:rsidR="005D0AC0">
        <w:rPr>
          <w:spacing w:val="-5"/>
          <w:sz w:val="28"/>
          <w:szCs w:val="28"/>
        </w:rPr>
        <w:t xml:space="preserve"> </w:t>
      </w:r>
      <w:r w:rsidR="002F419C">
        <w:rPr>
          <w:spacing w:val="-5"/>
          <w:sz w:val="28"/>
          <w:szCs w:val="28"/>
        </w:rPr>
        <w:t xml:space="preserve">в новой редакции </w:t>
      </w:r>
      <w:r w:rsidR="005D0AC0">
        <w:rPr>
          <w:spacing w:val="-5"/>
          <w:sz w:val="28"/>
          <w:szCs w:val="28"/>
        </w:rPr>
        <w:t>(Приложение № 1)</w:t>
      </w:r>
      <w:r>
        <w:rPr>
          <w:spacing w:val="-5"/>
          <w:sz w:val="28"/>
          <w:szCs w:val="28"/>
        </w:rPr>
        <w:t>.</w:t>
      </w:r>
    </w:p>
    <w:p w:rsidR="005D0AC0" w:rsidRDefault="005D0AC0" w:rsidP="005D0A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3EFB">
        <w:rPr>
          <w:sz w:val="28"/>
          <w:szCs w:val="28"/>
        </w:rPr>
        <w:t xml:space="preserve">.  </w:t>
      </w:r>
      <w:r w:rsidR="00B93EFB" w:rsidRPr="002D273C">
        <w:rPr>
          <w:sz w:val="28"/>
          <w:szCs w:val="28"/>
        </w:rPr>
        <w:t>Данное  постановление вступает в силу на следующий день после дня его официального опубликования (обнародования).</w:t>
      </w:r>
    </w:p>
    <w:p w:rsidR="005D0AC0" w:rsidRDefault="005D0AC0" w:rsidP="005D0A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3EFB">
        <w:rPr>
          <w:sz w:val="28"/>
          <w:szCs w:val="28"/>
        </w:rPr>
        <w:t xml:space="preserve">. </w:t>
      </w:r>
      <w:r w:rsidR="00B93EFB" w:rsidRPr="00B93EFB">
        <w:rPr>
          <w:sz w:val="28"/>
          <w:szCs w:val="28"/>
        </w:rPr>
        <w:t xml:space="preserve">Данное  постановление  </w:t>
      </w:r>
      <w:r w:rsidR="00B93EFB">
        <w:rPr>
          <w:sz w:val="28"/>
          <w:szCs w:val="28"/>
        </w:rPr>
        <w:t xml:space="preserve">разместить на официальном сайте </w:t>
      </w:r>
      <w:r w:rsidR="00B93EFB" w:rsidRPr="00B93EFB">
        <w:rPr>
          <w:sz w:val="28"/>
          <w:szCs w:val="28"/>
        </w:rPr>
        <w:t>муниципа</w:t>
      </w:r>
      <w:r w:rsidR="00B93EFB">
        <w:rPr>
          <w:sz w:val="28"/>
          <w:szCs w:val="28"/>
        </w:rPr>
        <w:t>льного района «Хилокский район».</w:t>
      </w:r>
    </w:p>
    <w:p w:rsidR="00B31BB1" w:rsidRDefault="005D0AC0" w:rsidP="005D0A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1BB1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B31BB1">
        <w:rPr>
          <w:sz w:val="28"/>
          <w:szCs w:val="28"/>
        </w:rPr>
        <w:t>на</w:t>
      </w:r>
      <w:proofErr w:type="gramEnd"/>
      <w:r w:rsidR="00B31BB1">
        <w:rPr>
          <w:sz w:val="28"/>
          <w:szCs w:val="28"/>
        </w:rPr>
        <w:t xml:space="preserve"> </w:t>
      </w:r>
    </w:p>
    <w:p w:rsidR="009F6F1C" w:rsidRDefault="00B31BB1" w:rsidP="00B93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="00F02915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администрации муниципального района «Хилокский район» по территориальному развитию </w:t>
      </w:r>
      <w:r w:rsidR="00F02915">
        <w:rPr>
          <w:sz w:val="28"/>
          <w:szCs w:val="28"/>
        </w:rPr>
        <w:t>Серова Константна Викторовича</w:t>
      </w:r>
      <w:r>
        <w:rPr>
          <w:sz w:val="28"/>
          <w:szCs w:val="28"/>
        </w:rPr>
        <w:t>.</w:t>
      </w:r>
    </w:p>
    <w:p w:rsidR="00B31BB1" w:rsidRDefault="00B31BB1" w:rsidP="00B93EFB">
      <w:pPr>
        <w:jc w:val="both"/>
        <w:rPr>
          <w:sz w:val="28"/>
          <w:szCs w:val="28"/>
        </w:rPr>
      </w:pPr>
    </w:p>
    <w:p w:rsidR="002C22F1" w:rsidRDefault="002C22F1" w:rsidP="00E94A1F">
      <w:pPr>
        <w:rPr>
          <w:sz w:val="28"/>
        </w:rPr>
      </w:pPr>
    </w:p>
    <w:p w:rsidR="005D0AC0" w:rsidRPr="00E94A1F" w:rsidRDefault="005D0AC0" w:rsidP="00E94A1F">
      <w:pPr>
        <w:rPr>
          <w:sz w:val="28"/>
        </w:rPr>
      </w:pPr>
    </w:p>
    <w:p w:rsidR="00C035AA" w:rsidRPr="002C22F1" w:rsidRDefault="00F4254E" w:rsidP="00C035AA">
      <w:pPr>
        <w:tabs>
          <w:tab w:val="left" w:pos="7296"/>
        </w:tabs>
        <w:rPr>
          <w:bCs/>
          <w:sz w:val="28"/>
        </w:rPr>
      </w:pPr>
      <w:r w:rsidRPr="002C22F1">
        <w:rPr>
          <w:bCs/>
          <w:sz w:val="28"/>
        </w:rPr>
        <w:t>Глав</w:t>
      </w:r>
      <w:r w:rsidR="005D0AC0">
        <w:rPr>
          <w:bCs/>
          <w:sz w:val="28"/>
        </w:rPr>
        <w:t>а</w:t>
      </w:r>
      <w:r w:rsidR="00FD1E2F">
        <w:rPr>
          <w:bCs/>
          <w:sz w:val="28"/>
        </w:rPr>
        <w:t xml:space="preserve"> </w:t>
      </w:r>
      <w:r w:rsidR="00C035AA" w:rsidRPr="002C22F1">
        <w:rPr>
          <w:bCs/>
          <w:sz w:val="28"/>
        </w:rPr>
        <w:t xml:space="preserve">муниципального района </w:t>
      </w:r>
    </w:p>
    <w:p w:rsidR="00C035AA" w:rsidRPr="002C22F1" w:rsidRDefault="00C035AA" w:rsidP="00C035AA">
      <w:pPr>
        <w:tabs>
          <w:tab w:val="left" w:pos="7296"/>
        </w:tabs>
        <w:rPr>
          <w:bCs/>
          <w:sz w:val="28"/>
        </w:rPr>
      </w:pPr>
      <w:r w:rsidRPr="002C22F1">
        <w:rPr>
          <w:bCs/>
          <w:sz w:val="28"/>
        </w:rPr>
        <w:t>«Хилокский район</w:t>
      </w:r>
      <w:r w:rsidR="00A270BA" w:rsidRPr="002C22F1">
        <w:rPr>
          <w:bCs/>
          <w:sz w:val="28"/>
        </w:rPr>
        <w:t>»</w:t>
      </w:r>
      <w:r w:rsidR="00315E05" w:rsidRPr="002C22F1">
        <w:rPr>
          <w:bCs/>
          <w:sz w:val="28"/>
        </w:rPr>
        <w:t xml:space="preserve">                                          </w:t>
      </w:r>
      <w:r w:rsidR="007907C4" w:rsidRPr="002C22F1">
        <w:rPr>
          <w:bCs/>
          <w:sz w:val="28"/>
        </w:rPr>
        <w:t xml:space="preserve">             </w:t>
      </w:r>
      <w:r w:rsidR="00D17D02" w:rsidRPr="002C22F1">
        <w:rPr>
          <w:bCs/>
          <w:sz w:val="28"/>
        </w:rPr>
        <w:t xml:space="preserve">  </w:t>
      </w:r>
      <w:r w:rsidR="007907C4" w:rsidRPr="002C22F1">
        <w:rPr>
          <w:bCs/>
          <w:sz w:val="28"/>
        </w:rPr>
        <w:t xml:space="preserve">  </w:t>
      </w:r>
      <w:r w:rsidR="00822AB9" w:rsidRPr="002C22F1">
        <w:rPr>
          <w:bCs/>
          <w:sz w:val="28"/>
        </w:rPr>
        <w:t xml:space="preserve">   </w:t>
      </w:r>
      <w:r w:rsidR="009112A9" w:rsidRPr="002C22F1">
        <w:rPr>
          <w:bCs/>
          <w:sz w:val="28"/>
        </w:rPr>
        <w:t xml:space="preserve"> </w:t>
      </w:r>
      <w:r w:rsidR="00822AB9" w:rsidRPr="002C22F1">
        <w:rPr>
          <w:bCs/>
          <w:sz w:val="28"/>
        </w:rPr>
        <w:t xml:space="preserve"> </w:t>
      </w:r>
      <w:r w:rsidR="00315E05" w:rsidRPr="002C22F1">
        <w:rPr>
          <w:bCs/>
          <w:sz w:val="28"/>
        </w:rPr>
        <w:t xml:space="preserve"> </w:t>
      </w:r>
      <w:r w:rsidR="00C723B7">
        <w:rPr>
          <w:bCs/>
          <w:sz w:val="28"/>
        </w:rPr>
        <w:t xml:space="preserve"> </w:t>
      </w:r>
      <w:r w:rsidR="00F848BE">
        <w:rPr>
          <w:bCs/>
          <w:sz w:val="28"/>
        </w:rPr>
        <w:t xml:space="preserve">    </w:t>
      </w:r>
      <w:r w:rsidR="00F979CD">
        <w:rPr>
          <w:bCs/>
          <w:sz w:val="28"/>
        </w:rPr>
        <w:t>Ю.</w:t>
      </w:r>
      <w:r w:rsidR="002F419C">
        <w:rPr>
          <w:bCs/>
          <w:sz w:val="28"/>
        </w:rPr>
        <w:t>Р. Шишмарёв</w:t>
      </w:r>
    </w:p>
    <w:p w:rsidR="00C035AA" w:rsidRDefault="00C035AA" w:rsidP="00C035AA">
      <w:pPr>
        <w:tabs>
          <w:tab w:val="left" w:pos="7296"/>
        </w:tabs>
        <w:jc w:val="both"/>
        <w:rPr>
          <w:b/>
          <w:bCs/>
          <w:sz w:val="28"/>
        </w:rPr>
      </w:pPr>
    </w:p>
    <w:p w:rsidR="005D0AC0" w:rsidRDefault="005D0AC0" w:rsidP="00C035AA">
      <w:pPr>
        <w:tabs>
          <w:tab w:val="left" w:pos="7296"/>
        </w:tabs>
        <w:jc w:val="both"/>
        <w:rPr>
          <w:b/>
          <w:bCs/>
          <w:sz w:val="28"/>
        </w:rPr>
      </w:pPr>
    </w:p>
    <w:p w:rsidR="005D0AC0" w:rsidRDefault="005D0AC0" w:rsidP="00C035AA">
      <w:pPr>
        <w:tabs>
          <w:tab w:val="left" w:pos="7296"/>
        </w:tabs>
        <w:jc w:val="both"/>
        <w:rPr>
          <w:b/>
          <w:bCs/>
          <w:sz w:val="28"/>
        </w:rPr>
      </w:pPr>
    </w:p>
    <w:p w:rsidR="005D0AC0" w:rsidRDefault="005D0AC0" w:rsidP="00C035AA">
      <w:pPr>
        <w:tabs>
          <w:tab w:val="left" w:pos="7296"/>
        </w:tabs>
        <w:jc w:val="both"/>
        <w:rPr>
          <w:b/>
          <w:bCs/>
          <w:sz w:val="28"/>
        </w:rPr>
      </w:pPr>
    </w:p>
    <w:p w:rsidR="00AA0EED" w:rsidRDefault="00AA0EED" w:rsidP="00C035AA">
      <w:pPr>
        <w:tabs>
          <w:tab w:val="left" w:pos="7296"/>
        </w:tabs>
        <w:jc w:val="both"/>
        <w:rPr>
          <w:b/>
          <w:bCs/>
          <w:sz w:val="28"/>
        </w:rPr>
      </w:pPr>
    </w:p>
    <w:p w:rsidR="005D0AC0" w:rsidRDefault="005D0AC0" w:rsidP="005D0AC0">
      <w:pPr>
        <w:tabs>
          <w:tab w:val="left" w:pos="7296"/>
        </w:tabs>
        <w:jc w:val="right"/>
        <w:rPr>
          <w:bCs/>
          <w:sz w:val="28"/>
        </w:rPr>
      </w:pPr>
      <w:r w:rsidRPr="005D0AC0">
        <w:rPr>
          <w:bCs/>
          <w:sz w:val="28"/>
        </w:rPr>
        <w:lastRenderedPageBreak/>
        <w:t>ПРИЛОЖЕНИЕ № 1</w:t>
      </w:r>
    </w:p>
    <w:p w:rsidR="00B03657" w:rsidRDefault="00B03657" w:rsidP="005D0AC0">
      <w:pPr>
        <w:tabs>
          <w:tab w:val="left" w:pos="7296"/>
        </w:tabs>
        <w:jc w:val="right"/>
        <w:rPr>
          <w:bCs/>
          <w:sz w:val="28"/>
        </w:rPr>
      </w:pPr>
      <w:r>
        <w:rPr>
          <w:bCs/>
          <w:sz w:val="28"/>
        </w:rPr>
        <w:t xml:space="preserve">к постановлению </w:t>
      </w:r>
      <w:r w:rsidR="003B2B87">
        <w:rPr>
          <w:bCs/>
          <w:sz w:val="28"/>
        </w:rPr>
        <w:t>администрации</w:t>
      </w:r>
      <w:r>
        <w:rPr>
          <w:bCs/>
          <w:sz w:val="28"/>
        </w:rPr>
        <w:t xml:space="preserve"> </w:t>
      </w:r>
    </w:p>
    <w:p w:rsidR="00B03657" w:rsidRDefault="00B03657" w:rsidP="005D0AC0">
      <w:pPr>
        <w:tabs>
          <w:tab w:val="left" w:pos="7296"/>
        </w:tabs>
        <w:jc w:val="right"/>
        <w:rPr>
          <w:bCs/>
          <w:sz w:val="28"/>
        </w:rPr>
      </w:pPr>
      <w:r>
        <w:rPr>
          <w:bCs/>
          <w:sz w:val="28"/>
        </w:rPr>
        <w:t xml:space="preserve">муниципального района </w:t>
      </w:r>
    </w:p>
    <w:p w:rsidR="00B03657" w:rsidRDefault="00B03657" w:rsidP="005D0AC0">
      <w:pPr>
        <w:tabs>
          <w:tab w:val="left" w:pos="7296"/>
        </w:tabs>
        <w:jc w:val="right"/>
        <w:rPr>
          <w:bCs/>
          <w:sz w:val="28"/>
        </w:rPr>
      </w:pPr>
      <w:r>
        <w:rPr>
          <w:bCs/>
          <w:sz w:val="28"/>
        </w:rPr>
        <w:t>«Хилокский район»</w:t>
      </w:r>
    </w:p>
    <w:p w:rsidR="00B03657" w:rsidRDefault="00B03657" w:rsidP="005D0AC0">
      <w:pPr>
        <w:tabs>
          <w:tab w:val="left" w:pos="7296"/>
        </w:tabs>
        <w:jc w:val="right"/>
        <w:rPr>
          <w:bCs/>
          <w:sz w:val="28"/>
        </w:rPr>
      </w:pPr>
      <w:r>
        <w:rPr>
          <w:bCs/>
          <w:sz w:val="28"/>
        </w:rPr>
        <w:t>от «</w:t>
      </w:r>
      <w:r w:rsidR="003B2B87">
        <w:rPr>
          <w:bCs/>
          <w:sz w:val="28"/>
        </w:rPr>
        <w:t>05</w:t>
      </w:r>
      <w:r>
        <w:rPr>
          <w:bCs/>
          <w:sz w:val="28"/>
        </w:rPr>
        <w:t>»</w:t>
      </w:r>
      <w:r w:rsidR="003B2B87">
        <w:rPr>
          <w:bCs/>
          <w:sz w:val="28"/>
        </w:rPr>
        <w:t xml:space="preserve"> октября</w:t>
      </w:r>
      <w:r>
        <w:rPr>
          <w:bCs/>
          <w:sz w:val="28"/>
        </w:rPr>
        <w:t xml:space="preserve"> 20</w:t>
      </w:r>
      <w:r w:rsidR="00F02915">
        <w:rPr>
          <w:bCs/>
          <w:sz w:val="28"/>
        </w:rPr>
        <w:t>20</w:t>
      </w:r>
      <w:r>
        <w:rPr>
          <w:bCs/>
          <w:sz w:val="28"/>
        </w:rPr>
        <w:t xml:space="preserve"> года № </w:t>
      </w:r>
      <w:r w:rsidR="003B2B87">
        <w:rPr>
          <w:bCs/>
          <w:sz w:val="28"/>
        </w:rPr>
        <w:t>649</w:t>
      </w:r>
    </w:p>
    <w:p w:rsidR="00B03657" w:rsidRDefault="00B03657" w:rsidP="005D0AC0">
      <w:pPr>
        <w:tabs>
          <w:tab w:val="left" w:pos="7296"/>
        </w:tabs>
        <w:jc w:val="right"/>
        <w:rPr>
          <w:bCs/>
          <w:sz w:val="28"/>
        </w:rPr>
      </w:pPr>
    </w:p>
    <w:p w:rsidR="00B03657" w:rsidRPr="005D0AC0" w:rsidRDefault="00B03657" w:rsidP="00B03657">
      <w:pPr>
        <w:tabs>
          <w:tab w:val="left" w:pos="7296"/>
        </w:tabs>
        <w:jc w:val="center"/>
        <w:rPr>
          <w:bCs/>
          <w:sz w:val="28"/>
        </w:rPr>
      </w:pPr>
    </w:p>
    <w:p w:rsidR="00B03657" w:rsidRDefault="00B03657" w:rsidP="00B03657">
      <w:pPr>
        <w:tabs>
          <w:tab w:val="left" w:pos="7296"/>
        </w:tabs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Порядок </w:t>
      </w:r>
    </w:p>
    <w:p w:rsidR="005D0AC0" w:rsidRDefault="00B03657" w:rsidP="00B03657">
      <w:pPr>
        <w:tabs>
          <w:tab w:val="left" w:pos="7296"/>
        </w:tabs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ликвидации аварийных ситуаций в системах электр</w:t>
      </w:r>
      <w:proofErr w:type="gramStart"/>
      <w:r>
        <w:rPr>
          <w:b/>
          <w:spacing w:val="-5"/>
          <w:sz w:val="28"/>
          <w:szCs w:val="28"/>
        </w:rPr>
        <w:t>о-</w:t>
      </w:r>
      <w:proofErr w:type="gramEnd"/>
      <w:r>
        <w:rPr>
          <w:b/>
          <w:spacing w:val="-5"/>
          <w:sz w:val="28"/>
          <w:szCs w:val="28"/>
        </w:rPr>
        <w:t>, водо- и теплоснабжения, с учётом взаимодействия энергоснабжающих организаций, потребителей и служб жилищно-коммунального хозяйства всех форм собственности</w:t>
      </w:r>
    </w:p>
    <w:p w:rsidR="00B03657" w:rsidRDefault="00B03657" w:rsidP="00B03657">
      <w:pPr>
        <w:tabs>
          <w:tab w:val="left" w:pos="7296"/>
        </w:tabs>
        <w:jc w:val="center"/>
        <w:rPr>
          <w:b/>
          <w:spacing w:val="-5"/>
          <w:sz w:val="28"/>
          <w:szCs w:val="28"/>
        </w:rPr>
      </w:pPr>
    </w:p>
    <w:p w:rsidR="00B03657" w:rsidRDefault="00B03657" w:rsidP="00B03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2B7F">
        <w:rPr>
          <w:sz w:val="28"/>
          <w:szCs w:val="28"/>
        </w:rPr>
        <w:t>Порядок ликвидации аварийных ситуаций в системах электр</w:t>
      </w:r>
      <w:proofErr w:type="gramStart"/>
      <w:r w:rsidRPr="00C92B7F">
        <w:rPr>
          <w:sz w:val="28"/>
          <w:szCs w:val="28"/>
        </w:rPr>
        <w:t>о-</w:t>
      </w:r>
      <w:proofErr w:type="gramEnd"/>
      <w:r w:rsidRPr="00C92B7F">
        <w:rPr>
          <w:sz w:val="28"/>
          <w:szCs w:val="28"/>
        </w:rPr>
        <w:t>, водо- и теплоснабжения, с учётом взаимодействия энергоснабжающих организаций, потребителей и служб жилищно-коммунального хозяйства всех форм собственности</w:t>
      </w:r>
      <w:r>
        <w:rPr>
          <w:sz w:val="28"/>
          <w:szCs w:val="28"/>
        </w:rPr>
        <w:t xml:space="preserve"> (далее – Порядок) разработан в целях координации деятельности администрации муниципального района «Хилокский район», ресурсоснабжающих организаций, при решении вопросов, связанных с ликвидацией аварийных ситуаций на системах жизнеобеспечения населения на территории муниципального района «Хилокский район».</w:t>
      </w:r>
    </w:p>
    <w:p w:rsidR="00B03657" w:rsidRDefault="007D3F02" w:rsidP="00B03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3657">
        <w:rPr>
          <w:sz w:val="28"/>
          <w:szCs w:val="28"/>
        </w:rPr>
        <w:t>Настоящий Порядок обязателен для выполнения исполнителями и потребителями коммунальных услуг, тепл</w:t>
      </w:r>
      <w:proofErr w:type="gramStart"/>
      <w:r w:rsidR="00B03657">
        <w:rPr>
          <w:sz w:val="28"/>
          <w:szCs w:val="28"/>
        </w:rPr>
        <w:t>о-</w:t>
      </w:r>
      <w:proofErr w:type="gramEnd"/>
      <w:r w:rsidR="00B03657">
        <w:rPr>
          <w:sz w:val="28"/>
          <w:szCs w:val="28"/>
        </w:rPr>
        <w:t xml:space="preserve"> и ресурсоснабжающими организациями.</w:t>
      </w:r>
    </w:p>
    <w:p w:rsidR="00B03657" w:rsidRDefault="007D3F02" w:rsidP="00B03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03657">
        <w:rPr>
          <w:sz w:val="28"/>
          <w:szCs w:val="28"/>
        </w:rPr>
        <w:t>В настоящем Порядке используются следующие основные понятия: «коммунальные услуги» - деятельность исполнителя коммунальных услуг по холодному водоснабжению, водоотведению, электроснабжению и отоплению, обеспечивающая комфортные условия проживания граждан в жилых помещениях; «исполнитель» - юридическое лицо, независимо от организационно-правовой формы, а также индивидуальный предприниматель, предоставляющий коммунальные услуги, производящие или приобретающие коммунальные ресурсы и отвечающие за обслуживание внутридомовых инженерных сетей, с использованием которых потребителю пред</w:t>
      </w:r>
      <w:r>
        <w:rPr>
          <w:sz w:val="28"/>
          <w:szCs w:val="28"/>
        </w:rPr>
        <w:t>оставляются коммунальные услуги.</w:t>
      </w:r>
    </w:p>
    <w:p w:rsidR="00B03657" w:rsidRDefault="00B03657" w:rsidP="007D3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могут быть: управляющая организация, товарищество собственников жилья, жилищно-строительный, жилищный или иной специализированный потребительский кооператив, а при непосредственном управлении многоквартирным домом собственниками помещений – иная организация, производящая или приобретающая коммунальные ресурсы, «потребитель»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B03657" w:rsidRDefault="00B03657" w:rsidP="007D3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«управляющая организация» - юридическое лицо, независимо от организационно-правовой формы, а также индивидуальный </w:t>
      </w:r>
      <w:r>
        <w:rPr>
          <w:sz w:val="28"/>
          <w:szCs w:val="28"/>
        </w:rPr>
        <w:lastRenderedPageBreak/>
        <w:t>предприниматель, управляющие многоквартирным домом на основании договора управления многоквартирным домом;</w:t>
      </w:r>
    </w:p>
    <w:p w:rsidR="00B03657" w:rsidRDefault="00B03657" w:rsidP="007D3F0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«ресурсоснабжающая организация» - юридическое лицо, независимо от организационно-правовой формы, а также индивидуальный предприниматель, осуществляющие продажу коммунальных ресурсов;</w:t>
      </w:r>
      <w:proofErr w:type="gramEnd"/>
    </w:p>
    <w:p w:rsidR="00B03657" w:rsidRDefault="00B03657" w:rsidP="007D3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«коммунальные ресурсы» - холодная вода, горячая вода, электрическая энергия, тепловая энергия, твёрдое топливо, используемые для предоставления коммунальных услуг.</w:t>
      </w:r>
    </w:p>
    <w:p w:rsidR="00B03657" w:rsidRDefault="007D3F02" w:rsidP="007D3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03657">
        <w:rPr>
          <w:sz w:val="28"/>
          <w:szCs w:val="28"/>
        </w:rPr>
        <w:t xml:space="preserve">Основной задачей администрации </w:t>
      </w:r>
      <w:r>
        <w:rPr>
          <w:sz w:val="28"/>
          <w:szCs w:val="28"/>
        </w:rPr>
        <w:t>муниципального района «Хилокский район»</w:t>
      </w:r>
      <w:r w:rsidR="00B03657">
        <w:rPr>
          <w:sz w:val="28"/>
          <w:szCs w:val="28"/>
        </w:rPr>
        <w:t xml:space="preserve">, организаций жилищно-коммунального и топливно-энергетического комплекса </w:t>
      </w:r>
      <w:r>
        <w:rPr>
          <w:sz w:val="28"/>
          <w:szCs w:val="28"/>
        </w:rPr>
        <w:t>муниципального района «Хилокский район»</w:t>
      </w:r>
      <w:r w:rsidR="00B03657">
        <w:rPr>
          <w:sz w:val="28"/>
          <w:szCs w:val="28"/>
        </w:rPr>
        <w:t xml:space="preserve"> является обеспечение устойчивого тепл</w:t>
      </w:r>
      <w:proofErr w:type="gramStart"/>
      <w:r w:rsidR="00B03657">
        <w:rPr>
          <w:sz w:val="28"/>
          <w:szCs w:val="28"/>
        </w:rPr>
        <w:t>о-</w:t>
      </w:r>
      <w:proofErr w:type="gramEnd"/>
      <w:r w:rsidR="00B03657">
        <w:rPr>
          <w:sz w:val="28"/>
          <w:szCs w:val="28"/>
        </w:rPr>
        <w:t>, водо-, электро- и топливоснабжения потребителей, поддержание необходимых параметров энергоносителей и обеспечение нормативного температурного режима в зданиях с учётом их назначения и платёжной дисциплины энергопотребления.</w:t>
      </w:r>
    </w:p>
    <w:p w:rsidR="00B03657" w:rsidRDefault="007D3F02" w:rsidP="007D3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03657">
        <w:rPr>
          <w:sz w:val="28"/>
          <w:szCs w:val="28"/>
        </w:rPr>
        <w:t>Ответственность за предоставление коммунальных услуг устанавливается в соответствии с федеральным и краевым законодательством.</w:t>
      </w:r>
    </w:p>
    <w:p w:rsidR="00B03657" w:rsidRDefault="007D3F02" w:rsidP="007D3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03657">
        <w:rPr>
          <w:sz w:val="28"/>
          <w:szCs w:val="28"/>
        </w:rPr>
        <w:t>Взаимодействие диспетчерских служб организаций жилищно-коммунального комплекса, тепл</w:t>
      </w:r>
      <w:proofErr w:type="gramStart"/>
      <w:r w:rsidR="00B03657">
        <w:rPr>
          <w:sz w:val="28"/>
          <w:szCs w:val="28"/>
        </w:rPr>
        <w:t>о-</w:t>
      </w:r>
      <w:proofErr w:type="gramEnd"/>
      <w:r w:rsidR="00B03657">
        <w:rPr>
          <w:sz w:val="28"/>
          <w:szCs w:val="28"/>
        </w:rPr>
        <w:t xml:space="preserve"> и ресурсоснабжающих организаций и администрации  муниципального </w:t>
      </w:r>
      <w:r w:rsidR="001B16DE">
        <w:rPr>
          <w:sz w:val="28"/>
          <w:szCs w:val="28"/>
        </w:rPr>
        <w:t>района «Хилокский район»</w:t>
      </w:r>
      <w:r w:rsidR="00B03657">
        <w:rPr>
          <w:sz w:val="28"/>
          <w:szCs w:val="28"/>
        </w:rPr>
        <w:t xml:space="preserve"> определяется в соответствии с действующим законодательством.</w:t>
      </w:r>
    </w:p>
    <w:p w:rsidR="00B03657" w:rsidRDefault="001B16DE" w:rsidP="001B1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03657">
        <w:rPr>
          <w:sz w:val="28"/>
          <w:szCs w:val="28"/>
        </w:rPr>
        <w:t xml:space="preserve">Взаимоотношения теплоснабжающей организации с потребителями определяются заключёнными между ними договорами и действующим федеральным и краевым законодательством. Ответственность исполнителей коммунальных услуг, потребителей и теплоснабжающей организации определяются балансовой принадлежностью инженерных </w:t>
      </w:r>
      <w:proofErr w:type="gramStart"/>
      <w:r w:rsidR="00B03657">
        <w:rPr>
          <w:sz w:val="28"/>
          <w:szCs w:val="28"/>
        </w:rPr>
        <w:t>сетей</w:t>
      </w:r>
      <w:proofErr w:type="gramEnd"/>
      <w:r w:rsidR="00B03657">
        <w:rPr>
          <w:sz w:val="28"/>
          <w:szCs w:val="28"/>
        </w:rPr>
        <w:t xml:space="preserve">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B03657" w:rsidRDefault="001B16DE" w:rsidP="001B1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03657">
        <w:rPr>
          <w:sz w:val="28"/>
          <w:szCs w:val="28"/>
        </w:rPr>
        <w:t>Исполнитель коммунальных услуг и потребители должны                  обеспечивать:</w:t>
      </w:r>
    </w:p>
    <w:p w:rsidR="00B03657" w:rsidRDefault="00B03657" w:rsidP="001B1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и качественное техническое обслуживание и ремонт теплопотребляющих систем, а также разработку и выполнение, согласно договору на пользование тепловой энергией, графиков ограничения и отключения теплопотребляющих установок при временном недостатке тепловой мощности или топлива на источниках теплоснабжения;</w:t>
      </w:r>
    </w:p>
    <w:p w:rsidR="00B03657" w:rsidRDefault="00B03657" w:rsidP="001B1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допуск работников специализированных организаций, с которыми заключены договора на техническое обслуживание и ремонт теплопотребляющих систем, на объекты в любое время суток.</w:t>
      </w:r>
    </w:p>
    <w:p w:rsidR="00B03657" w:rsidRDefault="001B16DE" w:rsidP="001B1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="00B03657">
        <w:rPr>
          <w:sz w:val="28"/>
          <w:szCs w:val="28"/>
        </w:rPr>
        <w:t xml:space="preserve">При возникновении незначительных повреждений на инженерных сетях, </w:t>
      </w:r>
      <w:r w:rsidR="00B03657" w:rsidRPr="0030751B">
        <w:rPr>
          <w:sz w:val="28"/>
          <w:szCs w:val="28"/>
        </w:rPr>
        <w:t>эксплуатирующая организация оповещает телефонограммой о повреждениях</w:t>
      </w:r>
      <w:r w:rsidR="00B03657">
        <w:rPr>
          <w:sz w:val="28"/>
          <w:szCs w:val="28"/>
        </w:rPr>
        <w:t xml:space="preserve"> владельцев коммуникаций, смежных с повреждённой и администрацию </w:t>
      </w:r>
      <w:r>
        <w:rPr>
          <w:sz w:val="28"/>
          <w:szCs w:val="28"/>
        </w:rPr>
        <w:t>муниципального района «Хилокский район»</w:t>
      </w:r>
      <w:r w:rsidR="00B03657">
        <w:rPr>
          <w:sz w:val="28"/>
          <w:szCs w:val="28"/>
        </w:rPr>
        <w:t xml:space="preserve">, которые </w:t>
      </w:r>
      <w:r w:rsidR="00B03657">
        <w:rPr>
          <w:sz w:val="28"/>
          <w:szCs w:val="28"/>
        </w:rPr>
        <w:lastRenderedPageBreak/>
        <w:t>немедленно направляют своих представителей на место повреждения или сообщают ответной телефонограммой об отсутствии их коммуникаций на месте дефекта.</w:t>
      </w:r>
      <w:proofErr w:type="gramEnd"/>
    </w:p>
    <w:p w:rsidR="00B03657" w:rsidRDefault="001B16DE" w:rsidP="001B1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03657">
        <w:rPr>
          <w:sz w:val="28"/>
          <w:szCs w:val="28"/>
        </w:rPr>
        <w:t xml:space="preserve">Ликвидация аварий на объектах жилищно-коммунального хозяйства и социальной сферы осуществляется в соответствии с Порядком и с учётом Регламента взаимодействия администрации муниципального </w:t>
      </w:r>
      <w:r>
        <w:rPr>
          <w:sz w:val="28"/>
          <w:szCs w:val="28"/>
        </w:rPr>
        <w:t>района «Хилокский район»</w:t>
      </w:r>
      <w:r w:rsidR="00B03657">
        <w:rPr>
          <w:sz w:val="28"/>
          <w:szCs w:val="28"/>
        </w:rPr>
        <w:t xml:space="preserve"> и организаций всех форм собственности при возникновении и ликвидации аварийных ситуаций на объектах энергетики, жилищно-коммунального комплекса и жилищного фонда.</w:t>
      </w:r>
    </w:p>
    <w:p w:rsidR="00B03657" w:rsidRDefault="001B16DE" w:rsidP="001B1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03657">
        <w:rPr>
          <w:sz w:val="28"/>
          <w:szCs w:val="28"/>
        </w:rPr>
        <w:t>Финансирование расходов на проведение непредвиденных аварийно-восстановительных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жилищно-коммунального хозяйства осуществляется в установленном порядке в пределах средств, предусмотренных в бюджете организаций.</w:t>
      </w:r>
    </w:p>
    <w:p w:rsidR="00B03657" w:rsidRDefault="001B16DE" w:rsidP="001B1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B03657">
        <w:rPr>
          <w:sz w:val="28"/>
          <w:szCs w:val="28"/>
        </w:rPr>
        <w:t>Работы по устранению технологических нарушений на инженерных сетях, связанные с нарушением благоустройства территории, производятся тепл</w:t>
      </w:r>
      <w:proofErr w:type="gramStart"/>
      <w:r w:rsidR="00B03657">
        <w:rPr>
          <w:sz w:val="28"/>
          <w:szCs w:val="28"/>
        </w:rPr>
        <w:t>о-</w:t>
      </w:r>
      <w:proofErr w:type="gramEnd"/>
      <w:r w:rsidR="00B03657">
        <w:rPr>
          <w:sz w:val="28"/>
          <w:szCs w:val="28"/>
        </w:rPr>
        <w:t xml:space="preserve"> и ресурсоснабжающими организациями и их подрядными организациями по согласованию с органом местного самоуправления.</w:t>
      </w:r>
    </w:p>
    <w:p w:rsidR="00B03657" w:rsidRDefault="001B16DE" w:rsidP="001B1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B03657">
        <w:rPr>
          <w:sz w:val="28"/>
          <w:szCs w:val="28"/>
        </w:rPr>
        <w:t>Собственники земельных участков, по которым проходят инженерные коммуникации, обязаны:</w:t>
      </w:r>
    </w:p>
    <w:p w:rsidR="00B03657" w:rsidRDefault="00B03657" w:rsidP="001B1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содержанием охранных зон инженерных сетей, в том числе за своевременной очисткой от горючих отходов, мусора, тары, опавших листьев, сухой травы, а также обеспечивать круглосуточный доступ для обслуживания и ремонта инженерных коммуникаций;</w:t>
      </w:r>
    </w:p>
    <w:p w:rsidR="00B03657" w:rsidRDefault="00B03657" w:rsidP="001B1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в пределах охранных зон инженерных сетей и сооружений  возведения несанкционированных построек, складирования материалов, устройства свалок, посадки деревьев, кустарников и т.п.;</w:t>
      </w:r>
    </w:p>
    <w:p w:rsidR="00B03657" w:rsidRDefault="00B03657" w:rsidP="001B1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обеспечивать, по требованию владельца инженерных коммуникаций, снос несанкционированных построек и посаженных в охранных зонах деревьев и кустарников;</w:t>
      </w:r>
    </w:p>
    <w:p w:rsidR="00B03657" w:rsidRDefault="00B03657" w:rsidP="001B1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компенсировать затраты, связанные с восстановлением или переносом из охранной зоны инженерных коммуникаций, построек и сооружений, а также с задержкой начала производства аварийных и плановых работ из-за наличия несанкционированных сооружений.</w:t>
      </w:r>
    </w:p>
    <w:p w:rsidR="00B03657" w:rsidRDefault="001B16DE" w:rsidP="001B1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B03657">
        <w:rPr>
          <w:sz w:val="28"/>
          <w:szCs w:val="28"/>
        </w:rPr>
        <w:t>Собственники земельных участков, организации, ответственные за содержание территории, на которой находятся инженерные коммуникации, эксплуатирующая организация, сотрудники органов внутренних дел при обнаруж</w:t>
      </w:r>
      <w:r>
        <w:rPr>
          <w:sz w:val="28"/>
          <w:szCs w:val="28"/>
        </w:rPr>
        <w:t>ении технологических нарушений (</w:t>
      </w:r>
      <w:r w:rsidR="00B03657">
        <w:rPr>
          <w:sz w:val="28"/>
          <w:szCs w:val="28"/>
        </w:rPr>
        <w:t>вытекание горячей воды или выход пара из надземных трубопроводов тепловых сетей, вытекание воды на поверхность из подземных коммуникаций, образование провалов и т.п.) обязаны:</w:t>
      </w:r>
    </w:p>
    <w:p w:rsidR="00B03657" w:rsidRDefault="00B03657" w:rsidP="001B1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ограждению опасной зоны и предотвращению доступа посторонних лиц в зону технологического нарушения до прибытия аварийных служб;</w:t>
      </w:r>
    </w:p>
    <w:p w:rsidR="00B03657" w:rsidRDefault="00B03657" w:rsidP="001B1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незамедлительно информировать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происшествиях, связанных с повреждением инженерных коммуникаций, администрацию муниципального </w:t>
      </w:r>
      <w:r w:rsidR="00696DC3">
        <w:rPr>
          <w:sz w:val="28"/>
          <w:szCs w:val="28"/>
        </w:rPr>
        <w:t>района «Хилокский район»</w:t>
      </w:r>
      <w:r>
        <w:rPr>
          <w:sz w:val="28"/>
          <w:szCs w:val="28"/>
        </w:rPr>
        <w:t>.</w:t>
      </w:r>
    </w:p>
    <w:p w:rsidR="00B03657" w:rsidRDefault="00696DC3" w:rsidP="00696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B03657">
        <w:rPr>
          <w:sz w:val="28"/>
          <w:szCs w:val="28"/>
        </w:rPr>
        <w:t>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обеспечения.</w:t>
      </w:r>
    </w:p>
    <w:p w:rsidR="00B03657" w:rsidRDefault="00696DC3" w:rsidP="00696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B03657">
        <w:rPr>
          <w:sz w:val="28"/>
          <w:szCs w:val="28"/>
        </w:rPr>
        <w:t>Потребители тепла по надёжности теплоснабжения делятся на две категории:</w:t>
      </w:r>
    </w:p>
    <w:p w:rsidR="00B03657" w:rsidRDefault="00B03657" w:rsidP="00696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 первой категории относятся потребители, нарушение теплоснабжения которых связано с опасностью для жизни людей или со значительным материальным ущербом (повреждение технологического оборудования, массовый брак продукции и т.п.);</w:t>
      </w:r>
    </w:p>
    <w:p w:rsidR="00B03657" w:rsidRDefault="00B03657" w:rsidP="00696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 второй категории – остальные потребители тепла.</w:t>
      </w:r>
    </w:p>
    <w:p w:rsidR="00B03657" w:rsidRDefault="00696DC3" w:rsidP="00696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B03657">
        <w:rPr>
          <w:sz w:val="28"/>
          <w:szCs w:val="28"/>
        </w:rPr>
        <w:t>Источники теплоснабжения по надёжности отпуска тепла потребителям делятся на две группы:</w:t>
      </w:r>
    </w:p>
    <w:p w:rsidR="00B03657" w:rsidRDefault="00B03657" w:rsidP="00696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 первой категории относятся котельные, являющиеся единственным источником тепла системы теплоснабжения и обеспечивающие потребителей первой категории, не имеющих индивидуальных резервных источников тепла;</w:t>
      </w:r>
    </w:p>
    <w:p w:rsidR="00B03657" w:rsidRDefault="00B03657" w:rsidP="00696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 второй категории – остальные источники тепла.</w:t>
      </w:r>
    </w:p>
    <w:p w:rsidR="00B03657" w:rsidRPr="0030751B" w:rsidRDefault="00696DC3" w:rsidP="00696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B03657">
        <w:rPr>
          <w:sz w:val="28"/>
          <w:szCs w:val="28"/>
        </w:rPr>
        <w:t>Нарушение заданного режима работы котельных, тепловых сетей и теплоснабжающих установок должны расследоваться эксплуатирующей организацией и учитываться в специальных журналах.</w:t>
      </w:r>
    </w:p>
    <w:p w:rsidR="00B03657" w:rsidRDefault="00B03657" w:rsidP="00B03657">
      <w:pPr>
        <w:tabs>
          <w:tab w:val="left" w:pos="7296"/>
        </w:tabs>
        <w:jc w:val="both"/>
        <w:rPr>
          <w:b/>
          <w:bCs/>
          <w:sz w:val="28"/>
        </w:rPr>
      </w:pPr>
    </w:p>
    <w:p w:rsidR="00C035AA" w:rsidRDefault="00C035AA" w:rsidP="00C035AA">
      <w:pPr>
        <w:tabs>
          <w:tab w:val="left" w:pos="7296"/>
        </w:tabs>
        <w:jc w:val="both"/>
        <w:rPr>
          <w:sz w:val="28"/>
        </w:rPr>
      </w:pPr>
    </w:p>
    <w:p w:rsidR="00DF419A" w:rsidRDefault="00DF419A">
      <w:pPr>
        <w:tabs>
          <w:tab w:val="left" w:pos="7296"/>
        </w:tabs>
        <w:jc w:val="both"/>
        <w:rPr>
          <w:sz w:val="28"/>
        </w:rPr>
      </w:pPr>
    </w:p>
    <w:p w:rsidR="00DF419A" w:rsidRDefault="00DF419A">
      <w:pPr>
        <w:tabs>
          <w:tab w:val="left" w:pos="4320"/>
        </w:tabs>
        <w:rPr>
          <w:sz w:val="28"/>
          <w:szCs w:val="28"/>
        </w:rPr>
      </w:pPr>
    </w:p>
    <w:p w:rsidR="00696DC3" w:rsidRDefault="00696DC3">
      <w:pPr>
        <w:tabs>
          <w:tab w:val="left" w:pos="4320"/>
        </w:tabs>
        <w:rPr>
          <w:sz w:val="28"/>
          <w:szCs w:val="28"/>
        </w:rPr>
      </w:pPr>
    </w:p>
    <w:p w:rsidR="00696DC3" w:rsidRDefault="00696DC3">
      <w:pPr>
        <w:tabs>
          <w:tab w:val="left" w:pos="4320"/>
        </w:tabs>
        <w:rPr>
          <w:sz w:val="28"/>
          <w:szCs w:val="28"/>
        </w:rPr>
      </w:pPr>
    </w:p>
    <w:p w:rsidR="00696DC3" w:rsidRDefault="00696DC3">
      <w:pPr>
        <w:tabs>
          <w:tab w:val="left" w:pos="4320"/>
        </w:tabs>
        <w:rPr>
          <w:sz w:val="28"/>
          <w:szCs w:val="28"/>
        </w:rPr>
      </w:pPr>
    </w:p>
    <w:p w:rsidR="00696DC3" w:rsidRDefault="00696DC3">
      <w:pPr>
        <w:tabs>
          <w:tab w:val="left" w:pos="4320"/>
        </w:tabs>
        <w:rPr>
          <w:sz w:val="28"/>
          <w:szCs w:val="28"/>
        </w:rPr>
      </w:pPr>
    </w:p>
    <w:p w:rsidR="00696DC3" w:rsidRDefault="00696DC3">
      <w:pPr>
        <w:tabs>
          <w:tab w:val="left" w:pos="4320"/>
        </w:tabs>
        <w:rPr>
          <w:sz w:val="28"/>
          <w:szCs w:val="28"/>
        </w:rPr>
      </w:pPr>
    </w:p>
    <w:p w:rsidR="00696DC3" w:rsidRDefault="00696DC3">
      <w:pPr>
        <w:tabs>
          <w:tab w:val="left" w:pos="4320"/>
        </w:tabs>
        <w:rPr>
          <w:sz w:val="28"/>
          <w:szCs w:val="28"/>
        </w:rPr>
      </w:pPr>
    </w:p>
    <w:p w:rsidR="00696DC3" w:rsidRDefault="00696DC3">
      <w:pPr>
        <w:tabs>
          <w:tab w:val="left" w:pos="4320"/>
        </w:tabs>
        <w:rPr>
          <w:sz w:val="28"/>
          <w:szCs w:val="28"/>
        </w:rPr>
      </w:pPr>
    </w:p>
    <w:p w:rsidR="00696DC3" w:rsidRDefault="00696DC3">
      <w:pPr>
        <w:tabs>
          <w:tab w:val="left" w:pos="4320"/>
        </w:tabs>
        <w:rPr>
          <w:sz w:val="28"/>
          <w:szCs w:val="28"/>
        </w:rPr>
      </w:pPr>
    </w:p>
    <w:p w:rsidR="00696DC3" w:rsidRDefault="00696DC3">
      <w:pPr>
        <w:tabs>
          <w:tab w:val="left" w:pos="4320"/>
        </w:tabs>
        <w:rPr>
          <w:sz w:val="28"/>
          <w:szCs w:val="28"/>
        </w:rPr>
      </w:pPr>
    </w:p>
    <w:p w:rsidR="00696DC3" w:rsidRDefault="00696DC3">
      <w:pPr>
        <w:tabs>
          <w:tab w:val="left" w:pos="4320"/>
        </w:tabs>
        <w:rPr>
          <w:sz w:val="28"/>
          <w:szCs w:val="28"/>
        </w:rPr>
      </w:pPr>
    </w:p>
    <w:p w:rsidR="00696DC3" w:rsidRDefault="00696DC3">
      <w:pPr>
        <w:tabs>
          <w:tab w:val="left" w:pos="4320"/>
        </w:tabs>
        <w:rPr>
          <w:sz w:val="28"/>
          <w:szCs w:val="28"/>
        </w:rPr>
      </w:pPr>
    </w:p>
    <w:p w:rsidR="00696DC3" w:rsidRDefault="00696DC3">
      <w:pPr>
        <w:tabs>
          <w:tab w:val="left" w:pos="4320"/>
        </w:tabs>
        <w:rPr>
          <w:sz w:val="28"/>
          <w:szCs w:val="28"/>
        </w:rPr>
      </w:pPr>
    </w:p>
    <w:p w:rsidR="00696DC3" w:rsidRDefault="00696DC3">
      <w:pPr>
        <w:tabs>
          <w:tab w:val="left" w:pos="4320"/>
        </w:tabs>
        <w:rPr>
          <w:sz w:val="28"/>
          <w:szCs w:val="28"/>
        </w:rPr>
      </w:pPr>
    </w:p>
    <w:p w:rsidR="00696DC3" w:rsidRDefault="00696DC3">
      <w:pPr>
        <w:tabs>
          <w:tab w:val="left" w:pos="4320"/>
        </w:tabs>
        <w:rPr>
          <w:sz w:val="28"/>
          <w:szCs w:val="28"/>
        </w:rPr>
      </w:pPr>
    </w:p>
    <w:p w:rsidR="00AA0EED" w:rsidRDefault="00AA0EED" w:rsidP="00696DC3">
      <w:pPr>
        <w:jc w:val="center"/>
        <w:rPr>
          <w:sz w:val="28"/>
          <w:szCs w:val="28"/>
        </w:rPr>
      </w:pPr>
    </w:p>
    <w:sectPr w:rsidR="00AA0EED" w:rsidSect="0096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22B"/>
    <w:multiLevelType w:val="hybridMultilevel"/>
    <w:tmpl w:val="83E6A948"/>
    <w:lvl w:ilvl="0" w:tplc="0419000F">
      <w:start w:val="7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60F2777"/>
    <w:multiLevelType w:val="hybridMultilevel"/>
    <w:tmpl w:val="D4C640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2C4DDB"/>
    <w:multiLevelType w:val="hybridMultilevel"/>
    <w:tmpl w:val="D080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F15A6"/>
    <w:multiLevelType w:val="hybridMultilevel"/>
    <w:tmpl w:val="73EE0B10"/>
    <w:lvl w:ilvl="0" w:tplc="871EF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E02AFD"/>
    <w:rsid w:val="00002596"/>
    <w:rsid w:val="000568E3"/>
    <w:rsid w:val="00066463"/>
    <w:rsid w:val="00082079"/>
    <w:rsid w:val="00084124"/>
    <w:rsid w:val="00085D3F"/>
    <w:rsid w:val="000A7D81"/>
    <w:rsid w:val="00145123"/>
    <w:rsid w:val="00175427"/>
    <w:rsid w:val="001B16DE"/>
    <w:rsid w:val="001E322A"/>
    <w:rsid w:val="001E7D52"/>
    <w:rsid w:val="00251DFD"/>
    <w:rsid w:val="002634C2"/>
    <w:rsid w:val="0028022A"/>
    <w:rsid w:val="002853DB"/>
    <w:rsid w:val="002B5475"/>
    <w:rsid w:val="002C22F1"/>
    <w:rsid w:val="002C336A"/>
    <w:rsid w:val="002F02A7"/>
    <w:rsid w:val="002F0991"/>
    <w:rsid w:val="002F419C"/>
    <w:rsid w:val="00315811"/>
    <w:rsid w:val="00315E05"/>
    <w:rsid w:val="0039196C"/>
    <w:rsid w:val="003B2B87"/>
    <w:rsid w:val="003E71EB"/>
    <w:rsid w:val="00435364"/>
    <w:rsid w:val="0045293C"/>
    <w:rsid w:val="00461B63"/>
    <w:rsid w:val="004669F4"/>
    <w:rsid w:val="004A5AAB"/>
    <w:rsid w:val="004B0020"/>
    <w:rsid w:val="004D093D"/>
    <w:rsid w:val="004E0602"/>
    <w:rsid w:val="00503061"/>
    <w:rsid w:val="005733DB"/>
    <w:rsid w:val="005D0AC0"/>
    <w:rsid w:val="005E7D47"/>
    <w:rsid w:val="005F38E8"/>
    <w:rsid w:val="006535AE"/>
    <w:rsid w:val="00661005"/>
    <w:rsid w:val="0066335E"/>
    <w:rsid w:val="00666C30"/>
    <w:rsid w:val="00673A04"/>
    <w:rsid w:val="00673EA7"/>
    <w:rsid w:val="006774A7"/>
    <w:rsid w:val="00684162"/>
    <w:rsid w:val="00685462"/>
    <w:rsid w:val="00696DC3"/>
    <w:rsid w:val="006B61C6"/>
    <w:rsid w:val="006C0576"/>
    <w:rsid w:val="006C28ED"/>
    <w:rsid w:val="007363E1"/>
    <w:rsid w:val="00747582"/>
    <w:rsid w:val="007907C4"/>
    <w:rsid w:val="007958B1"/>
    <w:rsid w:val="007A673E"/>
    <w:rsid w:val="007D3F02"/>
    <w:rsid w:val="007D5E6B"/>
    <w:rsid w:val="008005F6"/>
    <w:rsid w:val="00816FB5"/>
    <w:rsid w:val="00822AB9"/>
    <w:rsid w:val="0084424E"/>
    <w:rsid w:val="00896204"/>
    <w:rsid w:val="008B406B"/>
    <w:rsid w:val="008D2994"/>
    <w:rsid w:val="008F29A8"/>
    <w:rsid w:val="009112A9"/>
    <w:rsid w:val="009264F9"/>
    <w:rsid w:val="0093345C"/>
    <w:rsid w:val="00944118"/>
    <w:rsid w:val="0096063A"/>
    <w:rsid w:val="00967700"/>
    <w:rsid w:val="00980CEE"/>
    <w:rsid w:val="00996829"/>
    <w:rsid w:val="009F6F1C"/>
    <w:rsid w:val="00A00B04"/>
    <w:rsid w:val="00A103B6"/>
    <w:rsid w:val="00A270BA"/>
    <w:rsid w:val="00A32493"/>
    <w:rsid w:val="00A42A34"/>
    <w:rsid w:val="00A47782"/>
    <w:rsid w:val="00A57372"/>
    <w:rsid w:val="00A70EE4"/>
    <w:rsid w:val="00AA0EED"/>
    <w:rsid w:val="00AB39DA"/>
    <w:rsid w:val="00AB488B"/>
    <w:rsid w:val="00AD053D"/>
    <w:rsid w:val="00AF33FF"/>
    <w:rsid w:val="00B03657"/>
    <w:rsid w:val="00B06125"/>
    <w:rsid w:val="00B21B93"/>
    <w:rsid w:val="00B318E1"/>
    <w:rsid w:val="00B31BB1"/>
    <w:rsid w:val="00B42DB0"/>
    <w:rsid w:val="00B617FB"/>
    <w:rsid w:val="00B61A9D"/>
    <w:rsid w:val="00B62D53"/>
    <w:rsid w:val="00B7053F"/>
    <w:rsid w:val="00B93EFB"/>
    <w:rsid w:val="00BA0E9C"/>
    <w:rsid w:val="00BF764A"/>
    <w:rsid w:val="00C035AA"/>
    <w:rsid w:val="00C21701"/>
    <w:rsid w:val="00C5156F"/>
    <w:rsid w:val="00C52913"/>
    <w:rsid w:val="00C620C1"/>
    <w:rsid w:val="00C723B7"/>
    <w:rsid w:val="00C83981"/>
    <w:rsid w:val="00C8437A"/>
    <w:rsid w:val="00C84D3D"/>
    <w:rsid w:val="00C92B05"/>
    <w:rsid w:val="00CE5319"/>
    <w:rsid w:val="00CE68A1"/>
    <w:rsid w:val="00D13E21"/>
    <w:rsid w:val="00D17D02"/>
    <w:rsid w:val="00D31CA2"/>
    <w:rsid w:val="00D45AF8"/>
    <w:rsid w:val="00D76451"/>
    <w:rsid w:val="00D777E5"/>
    <w:rsid w:val="00D80659"/>
    <w:rsid w:val="00DA7F46"/>
    <w:rsid w:val="00DE436F"/>
    <w:rsid w:val="00DF419A"/>
    <w:rsid w:val="00E0043D"/>
    <w:rsid w:val="00E02AFD"/>
    <w:rsid w:val="00E21DF2"/>
    <w:rsid w:val="00E94A1F"/>
    <w:rsid w:val="00EE0575"/>
    <w:rsid w:val="00F02915"/>
    <w:rsid w:val="00F12F29"/>
    <w:rsid w:val="00F2196C"/>
    <w:rsid w:val="00F34410"/>
    <w:rsid w:val="00F4254E"/>
    <w:rsid w:val="00F46FAC"/>
    <w:rsid w:val="00F71843"/>
    <w:rsid w:val="00F848BE"/>
    <w:rsid w:val="00F979CD"/>
    <w:rsid w:val="00FC3358"/>
    <w:rsid w:val="00FD1E2F"/>
    <w:rsid w:val="00FD42B8"/>
    <w:rsid w:val="00FF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5"/>
    <w:rPr>
      <w:sz w:val="24"/>
      <w:szCs w:val="24"/>
    </w:rPr>
  </w:style>
  <w:style w:type="paragraph" w:styleId="1">
    <w:name w:val="heading 1"/>
    <w:basedOn w:val="a"/>
    <w:next w:val="a"/>
    <w:qFormat/>
    <w:rsid w:val="00F46FA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46FAC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46FAC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F46FAC"/>
    <w:pPr>
      <w:keepNext/>
      <w:ind w:left="3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46FA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F46FA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F46FAC"/>
    <w:pPr>
      <w:keepNext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F46FAC"/>
    <w:pPr>
      <w:keepNext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46FAC"/>
    <w:pPr>
      <w:jc w:val="both"/>
    </w:pPr>
    <w:rPr>
      <w:sz w:val="28"/>
      <w:szCs w:val="28"/>
    </w:rPr>
  </w:style>
  <w:style w:type="paragraph" w:styleId="a4">
    <w:name w:val="caption"/>
    <w:basedOn w:val="a"/>
    <w:next w:val="a"/>
    <w:qFormat/>
    <w:rsid w:val="00F46FAC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semiHidden/>
    <w:rsid w:val="00F46FAC"/>
    <w:rPr>
      <w:sz w:val="28"/>
    </w:rPr>
  </w:style>
  <w:style w:type="paragraph" w:styleId="a5">
    <w:name w:val="Body Text Indent"/>
    <w:basedOn w:val="a"/>
    <w:semiHidden/>
    <w:rsid w:val="00F46FAC"/>
    <w:pPr>
      <w:ind w:left="1440" w:hanging="732"/>
    </w:pPr>
    <w:rPr>
      <w:sz w:val="28"/>
    </w:rPr>
  </w:style>
  <w:style w:type="paragraph" w:styleId="21">
    <w:name w:val="Body Text Indent 2"/>
    <w:basedOn w:val="a"/>
    <w:link w:val="22"/>
    <w:semiHidden/>
    <w:rsid w:val="00F46FAC"/>
    <w:pPr>
      <w:ind w:left="360" w:firstLine="348"/>
    </w:pPr>
    <w:rPr>
      <w:sz w:val="28"/>
    </w:rPr>
  </w:style>
  <w:style w:type="paragraph" w:styleId="30">
    <w:name w:val="Body Text Indent 3"/>
    <w:basedOn w:val="a"/>
    <w:semiHidden/>
    <w:rsid w:val="00F46FAC"/>
    <w:pPr>
      <w:ind w:left="360"/>
    </w:pPr>
  </w:style>
  <w:style w:type="paragraph" w:styleId="a6">
    <w:name w:val="Title"/>
    <w:basedOn w:val="a"/>
    <w:qFormat/>
    <w:rsid w:val="00F46FAC"/>
    <w:pPr>
      <w:jc w:val="center"/>
    </w:pPr>
    <w:rPr>
      <w:sz w:val="28"/>
    </w:rPr>
  </w:style>
  <w:style w:type="paragraph" w:styleId="a7">
    <w:name w:val="Subtitle"/>
    <w:basedOn w:val="a"/>
    <w:qFormat/>
    <w:rsid w:val="00F46FAC"/>
    <w:pPr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92B05"/>
    <w:rPr>
      <w:sz w:val="28"/>
      <w:szCs w:val="24"/>
    </w:rPr>
  </w:style>
  <w:style w:type="paragraph" w:styleId="a8">
    <w:name w:val="List Paragraph"/>
    <w:basedOn w:val="a"/>
    <w:uiPriority w:val="99"/>
    <w:qFormat/>
    <w:rsid w:val="00B318E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51D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DFD"/>
    <w:rPr>
      <w:rFonts w:ascii="Tahoma" w:hAnsi="Tahoma" w:cs="Tahoma"/>
      <w:sz w:val="16"/>
      <w:szCs w:val="16"/>
    </w:rPr>
  </w:style>
  <w:style w:type="character" w:customStyle="1" w:styleId="10">
    <w:name w:val="Заголовок №1_"/>
    <w:link w:val="11"/>
    <w:rsid w:val="00696DC3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696DC3"/>
    <w:pPr>
      <w:shd w:val="clear" w:color="auto" w:fill="FFFFFF"/>
      <w:spacing w:before="360" w:after="240" w:line="322" w:lineRule="exact"/>
      <w:jc w:val="both"/>
      <w:outlineLvl w:val="0"/>
    </w:pPr>
    <w:rPr>
      <w:sz w:val="27"/>
      <w:szCs w:val="27"/>
    </w:rPr>
  </w:style>
  <w:style w:type="paragraph" w:styleId="ab">
    <w:name w:val="No Spacing"/>
    <w:uiPriority w:val="1"/>
    <w:qFormat/>
    <w:rsid w:val="00696DC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9CC4-778F-4A19-8A25-B93E86FE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1116</Words>
  <Characters>9180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Атрощенко Т.</dc:creator>
  <cp:lastModifiedBy>Territorial</cp:lastModifiedBy>
  <cp:revision>6</cp:revision>
  <cp:lastPrinted>2015-10-08T07:11:00Z</cp:lastPrinted>
  <dcterms:created xsi:type="dcterms:W3CDTF">2015-10-08T07:45:00Z</dcterms:created>
  <dcterms:modified xsi:type="dcterms:W3CDTF">2020-10-05T05:47:00Z</dcterms:modified>
</cp:coreProperties>
</file>