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869E5">
        <w:rPr>
          <w:rFonts w:ascii="Times New Roman" w:hAnsi="Times New Roman"/>
          <w:b/>
          <w:sz w:val="28"/>
          <w:szCs w:val="28"/>
        </w:rPr>
        <w:t xml:space="preserve">06 ноября 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муниципального  района «Хилокский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5760C4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МУ «Комитет по финансам муниципального района «Хилокский район»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</w:t>
      </w:r>
      <w:r w:rsidR="00086C95">
        <w:rPr>
          <w:rFonts w:ascii="Times New Roman" w:hAnsi="Times New Roman"/>
          <w:sz w:val="28"/>
          <w:szCs w:val="28"/>
        </w:rPr>
        <w:t xml:space="preserve"> профессионального  образования по направлению подготовки «экономика» или по специальности  «экономика и управление», удостоверенного дипломом государственного образца.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 </w:t>
      </w:r>
      <w:r w:rsidR="00086C95">
        <w:rPr>
          <w:rFonts w:ascii="Times New Roman" w:hAnsi="Times New Roman"/>
          <w:sz w:val="28"/>
          <w:szCs w:val="28"/>
        </w:rP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субъекта РФ,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</w:t>
      </w:r>
      <w:proofErr w:type="gramEnd"/>
      <w:r w:rsidR="00086C95">
        <w:rPr>
          <w:rFonts w:ascii="Times New Roman" w:hAnsi="Times New Roman"/>
          <w:sz w:val="28"/>
          <w:szCs w:val="28"/>
        </w:rPr>
        <w:t>, аудитом  и статистикой – не менее 2 лет.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5760C4" w:rsidRDefault="005760C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Кодекс об административных правонарушениях РФ;</w:t>
      </w:r>
    </w:p>
    <w:p w:rsidR="005760C4" w:rsidRPr="00CE7281" w:rsidRDefault="005760C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Бюджетную классификацию, правила ее применения. </w:t>
      </w:r>
    </w:p>
    <w:p w:rsidR="00683E8D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 делового  этикета;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9043D2">
        <w:rPr>
          <w:rFonts w:ascii="Times New Roman" w:hAnsi="Times New Roman" w:cs="Times New Roman"/>
          <w:sz w:val="26"/>
          <w:szCs w:val="26"/>
        </w:rPr>
        <w:t>Осуществлять руководство по реализации государственной политики в сфере управления местными финансами, разработке и реализации единой финансовой, бюджетной и налоговой политики районного бюджета</w:t>
      </w:r>
      <w:r w:rsidR="00633154" w:rsidRPr="00CE7281">
        <w:rPr>
          <w:rFonts w:ascii="Times New Roman" w:hAnsi="Times New Roman" w:cs="Times New Roman"/>
          <w:sz w:val="26"/>
          <w:szCs w:val="26"/>
        </w:rPr>
        <w:t>;</w:t>
      </w:r>
    </w:p>
    <w:p w:rsidR="009043D2" w:rsidRPr="00CE7281" w:rsidRDefault="00FE4CB0" w:rsidP="00904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9043D2">
        <w:rPr>
          <w:rFonts w:ascii="Times New Roman" w:hAnsi="Times New Roman" w:cs="Times New Roman"/>
          <w:sz w:val="26"/>
          <w:szCs w:val="26"/>
        </w:rPr>
        <w:t>Осуществляет руководство по составлению проекта бюджета муниципального района на очередной финансовый год и перспективу, по прогнозу и своду консолидированного бюджетов.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9043D2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9043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43D2">
        <w:rPr>
          <w:rFonts w:ascii="Times New Roman" w:hAnsi="Times New Roman" w:cs="Times New Roman"/>
          <w:sz w:val="26"/>
          <w:szCs w:val="26"/>
        </w:rPr>
        <w:t xml:space="preserve"> исполнением бюджета муниципального района «Хилокский район», управлять средствами, находящимися на счетах Комитета;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9043D2">
        <w:rPr>
          <w:rFonts w:ascii="Times New Roman" w:hAnsi="Times New Roman" w:cs="Times New Roman"/>
          <w:sz w:val="26"/>
          <w:szCs w:val="26"/>
        </w:rPr>
        <w:t>Координировать органы местного самоуправления по вопросам финансово-экономической политики, управления финансовыми активами муниципального района «Хилокский район»</w:t>
      </w:r>
    </w:p>
    <w:p w:rsidR="009043D2" w:rsidRPr="00CE7281" w:rsidRDefault="009043D2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«Хилокский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«Хилокский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</w:t>
      </w:r>
      <w:r w:rsidR="009043D2">
        <w:rPr>
          <w:rFonts w:ascii="Times New Roman" w:hAnsi="Times New Roman"/>
          <w:sz w:val="26"/>
          <w:szCs w:val="26"/>
        </w:rPr>
        <w:t>е</w:t>
      </w:r>
      <w:r w:rsidRPr="00CE7281">
        <w:rPr>
          <w:rFonts w:ascii="Times New Roman" w:hAnsi="Times New Roman"/>
          <w:sz w:val="26"/>
          <w:szCs w:val="26"/>
        </w:rPr>
        <w:t xml:space="preserve">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7869E5">
        <w:rPr>
          <w:rFonts w:ascii="Times New Roman" w:hAnsi="Times New Roman"/>
          <w:b/>
          <w:sz w:val="28"/>
          <w:szCs w:val="28"/>
        </w:rPr>
        <w:t xml:space="preserve">23 ноября </w:t>
      </w:r>
      <w:r>
        <w:rPr>
          <w:rFonts w:ascii="Times New Roman" w:hAnsi="Times New Roman"/>
          <w:b/>
          <w:sz w:val="28"/>
          <w:szCs w:val="28"/>
        </w:rPr>
        <w:t>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7869E5">
        <w:rPr>
          <w:rFonts w:ascii="Times New Roman" w:hAnsi="Times New Roman"/>
          <w:b/>
          <w:sz w:val="28"/>
          <w:szCs w:val="28"/>
        </w:rPr>
        <w:t>26 ноября</w:t>
      </w:r>
      <w:r w:rsidR="00683E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</w:t>
      </w:r>
      <w:r w:rsidRPr="00273D34">
        <w:rPr>
          <w:rFonts w:ascii="Times New Roman" w:hAnsi="Times New Roman"/>
          <w:sz w:val="26"/>
          <w:szCs w:val="26"/>
        </w:rPr>
        <w:lastRenderedPageBreak/>
        <w:t>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«Хилокский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«Хилокский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 xml:space="preserve"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</w:t>
      </w:r>
      <w:r w:rsidRPr="00273D34">
        <w:rPr>
          <w:rFonts w:ascii="Times New Roman" w:hAnsi="Times New Roman"/>
          <w:sz w:val="26"/>
          <w:szCs w:val="26"/>
        </w:rPr>
        <w:lastRenderedPageBreak/>
        <w:t>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86C95"/>
    <w:rsid w:val="000C3DAD"/>
    <w:rsid w:val="000D2FDD"/>
    <w:rsid w:val="001204BA"/>
    <w:rsid w:val="00123C12"/>
    <w:rsid w:val="001604D0"/>
    <w:rsid w:val="00171063"/>
    <w:rsid w:val="00195858"/>
    <w:rsid w:val="001A60CB"/>
    <w:rsid w:val="001D0697"/>
    <w:rsid w:val="002111B6"/>
    <w:rsid w:val="00240E0C"/>
    <w:rsid w:val="00273D34"/>
    <w:rsid w:val="00292BA4"/>
    <w:rsid w:val="002B7425"/>
    <w:rsid w:val="002E3088"/>
    <w:rsid w:val="003012E6"/>
    <w:rsid w:val="0037674F"/>
    <w:rsid w:val="00377CDA"/>
    <w:rsid w:val="00380CED"/>
    <w:rsid w:val="003C010B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760C4"/>
    <w:rsid w:val="005A3FD0"/>
    <w:rsid w:val="005D7D79"/>
    <w:rsid w:val="00631111"/>
    <w:rsid w:val="00633154"/>
    <w:rsid w:val="00633BB6"/>
    <w:rsid w:val="0063605F"/>
    <w:rsid w:val="00645552"/>
    <w:rsid w:val="00646A59"/>
    <w:rsid w:val="006644A4"/>
    <w:rsid w:val="006770B5"/>
    <w:rsid w:val="00683E8D"/>
    <w:rsid w:val="006C2EA5"/>
    <w:rsid w:val="006D4C87"/>
    <w:rsid w:val="00713064"/>
    <w:rsid w:val="007231EF"/>
    <w:rsid w:val="00744791"/>
    <w:rsid w:val="0075750F"/>
    <w:rsid w:val="007869E5"/>
    <w:rsid w:val="00823A92"/>
    <w:rsid w:val="00871305"/>
    <w:rsid w:val="00893B8D"/>
    <w:rsid w:val="008976FB"/>
    <w:rsid w:val="008A7653"/>
    <w:rsid w:val="008B352E"/>
    <w:rsid w:val="009043D2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user</cp:lastModifiedBy>
  <cp:revision>53</cp:revision>
  <cp:lastPrinted>2020-08-03T04:15:00Z</cp:lastPrinted>
  <dcterms:created xsi:type="dcterms:W3CDTF">2013-07-08T15:36:00Z</dcterms:created>
  <dcterms:modified xsi:type="dcterms:W3CDTF">2020-11-06T02:28:00Z</dcterms:modified>
</cp:coreProperties>
</file>