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D67429">
        <w:rPr>
          <w:color w:val="000000"/>
        </w:rPr>
        <w:t>» за первый квартал</w:t>
      </w:r>
      <w:r w:rsidR="00D90800">
        <w:rPr>
          <w:color w:val="000000"/>
        </w:rPr>
        <w:t xml:space="preserve"> 2020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D67429" w:rsidP="003B0D60">
            <w:pPr>
              <w:jc w:val="center"/>
            </w:pPr>
            <w:r>
              <w:t>1</w:t>
            </w:r>
            <w:r w:rsidR="00D90800">
              <w:t>88,7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121,9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A523E"/>
    <w:rsid w:val="001169AF"/>
    <w:rsid w:val="002C4AF3"/>
    <w:rsid w:val="003B0D60"/>
    <w:rsid w:val="004174BD"/>
    <w:rsid w:val="00483BE7"/>
    <w:rsid w:val="008177FA"/>
    <w:rsid w:val="00890B42"/>
    <w:rsid w:val="008C11DD"/>
    <w:rsid w:val="00AB4A36"/>
    <w:rsid w:val="00CC38BD"/>
    <w:rsid w:val="00D67429"/>
    <w:rsid w:val="00D90800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2020-12-03T01:31:00Z</dcterms:created>
  <dcterms:modified xsi:type="dcterms:W3CDTF">2020-12-03T01:31:00Z</dcterms:modified>
</cp:coreProperties>
</file>