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88" w:rsidRDefault="00713688" w:rsidP="00713688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Предложения Уполномоченного будут учтены в Правилах о внешнем облике фасадов зданий Читы</w:t>
      </w:r>
    </w:p>
    <w:p w:rsidR="00713688" w:rsidRDefault="00713688" w:rsidP="00713688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713688" w:rsidRDefault="00713688" w:rsidP="00713688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Положения Правил об архитектурно-градостроительном облике Читы будут доработаны с учетом предложений, внесенных Викторией Бессоновой.</w:t>
      </w:r>
    </w:p>
    <w:p w:rsidR="00713688" w:rsidRDefault="00713688" w:rsidP="00713688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713688" w:rsidRDefault="00713688" w:rsidP="00713688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В октябре решением Думы городского округа «город Чита» были проведены публичные консультации по согласованию правил благоустройства города, действие которых распространяется на предпринимателей – владельцев зданий, так как их фасады определяют архитектурный облик городской застройки.</w:t>
      </w:r>
    </w:p>
    <w:p w:rsidR="00713688" w:rsidRDefault="00713688" w:rsidP="00713688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713688" w:rsidRDefault="00713688" w:rsidP="00713688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По итогам публичных консультаций Уполномоченный направила в адрес разработчиков замечания, которые затрагивают изменение порядка, сроков и последовательности процедур, обозначенных в Правилах.</w:t>
      </w:r>
    </w:p>
    <w:p w:rsidR="00713688" w:rsidRDefault="00713688" w:rsidP="00713688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713688" w:rsidRDefault="00713688" w:rsidP="00713688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В частности, Уполномоченный предложила установить конкретные основания для рассмотрения объекта на градостроительном совете и сократить срок рассмотрения до 15 дней, уточнить перечень «обязательных документов», убрать излишние бюрократические требования в виде предоставления копии паспорта со страницей, где указана информация о персональных данных, о составе семьи. Кроме этого, в Правилах не указано, в каких формах возможно получение согласования, а также порядок обжалования решений и действий уполномоченного органа.</w:t>
      </w:r>
    </w:p>
    <w:p w:rsidR="00713688" w:rsidRDefault="00713688" w:rsidP="00713688">
      <w:pPr>
        <w:pStyle w:val="228bf8a64b8551e1msonormal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713688" w:rsidRDefault="00713688" w:rsidP="00713688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Таким образом, Виктория Бессонова отмечает, что Правила содержат неясные и противоречивые положения, неточности в формулировках, а также условия, необоснованно затрудняющие ведение предпринимательской деятельности, в </w:t>
      </w:r>
      <w:proofErr w:type="gramStart"/>
      <w:r>
        <w:rPr>
          <w:color w:val="000000"/>
          <w:sz w:val="28"/>
          <w:szCs w:val="28"/>
        </w:rPr>
        <w:t>связи</w:t>
      </w:r>
      <w:proofErr w:type="gramEnd"/>
      <w:r>
        <w:rPr>
          <w:color w:val="000000"/>
          <w:sz w:val="28"/>
          <w:szCs w:val="28"/>
        </w:rPr>
        <w:t xml:space="preserve"> с чем они требуют доработки.</w:t>
      </w:r>
    </w:p>
    <w:p w:rsidR="00713688" w:rsidRDefault="00713688" w:rsidP="00713688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713688" w:rsidRDefault="00713688" w:rsidP="00713688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В Управлении экономики Администрации городского округа «город Чита» подготовили заключение, согласно которому разработчику рекомендовано учесть предложения бизнес-защитника при доработке Правил.</w:t>
      </w:r>
    </w:p>
    <w:p w:rsidR="00713688" w:rsidRDefault="00713688" w:rsidP="00713688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713688" w:rsidRDefault="00713688" w:rsidP="00713688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Ознакомиться с документом подробнее можно на сайте администрации  городского округа «город Чита» по </w:t>
      </w:r>
      <w:hyperlink r:id="rId5" w:tgtFrame="_blank" w:history="1">
        <w:r>
          <w:rPr>
            <w:rStyle w:val="a3"/>
            <w:sz w:val="28"/>
            <w:szCs w:val="28"/>
          </w:rPr>
          <w:t>ссылке</w:t>
        </w:r>
      </w:hyperlink>
      <w:r>
        <w:rPr>
          <w:color w:val="000000"/>
          <w:sz w:val="28"/>
          <w:szCs w:val="28"/>
        </w:rPr>
        <w:t>.</w:t>
      </w:r>
    </w:p>
    <w:p w:rsidR="0026636A" w:rsidRDefault="0026636A">
      <w:bookmarkStart w:id="0" w:name="_GoBack"/>
      <w:bookmarkEnd w:id="0"/>
    </w:p>
    <w:sectPr w:rsidR="0026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C2"/>
    <w:rsid w:val="0026636A"/>
    <w:rsid w:val="00713688"/>
    <w:rsid w:val="00A9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71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36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71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3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.msuchita.ru/uploads/admin/ocenkaregvozd/2020/zakl_eksp_NPA/114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Company>Krokoz™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2020-12-10T02:29:00Z</dcterms:created>
  <dcterms:modified xsi:type="dcterms:W3CDTF">2020-12-10T02:30:00Z</dcterms:modified>
</cp:coreProperties>
</file>