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Уполномоченный направила в адрес депутатов предложения о расширении льгот по имущественным налогам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Виктория Бессонова обратилась в адрес депутатов </w:t>
      </w:r>
      <w:proofErr w:type="spellStart"/>
      <w:r>
        <w:rPr>
          <w:b/>
          <w:bCs/>
          <w:color w:val="000000"/>
          <w:sz w:val="28"/>
          <w:szCs w:val="28"/>
        </w:rPr>
        <w:t>Заксобрания</w:t>
      </w:r>
      <w:proofErr w:type="spellEnd"/>
      <w:r>
        <w:rPr>
          <w:b/>
          <w:bCs/>
          <w:color w:val="000000"/>
          <w:sz w:val="28"/>
          <w:szCs w:val="28"/>
        </w:rPr>
        <w:t xml:space="preserve"> и городской  Думы  с  предложениями  внести  изменения  в  Закон Забайкальского  края  «о  налоге  на  имущество  организаций», пересмотреть решение Думы городского округа «город Чита» о налоге на имущество физических лиц и расширить льготы по имущественным налогам.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адрес Уполномоченного поступают обращения бизнеса о том, что Закон Забайкальского края «О налоге на имущество организаций» содержит ряд ограничительных условий, которые не позволяют предпринимателям претендовать на получение льготы, предусмотренной данным законом.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Существенные ограничения содержит и решение городской Думы города «Чита» об установлении льготы по уплате налога на имущество физических лиц. Предприниматели отмечают, что принятая данным нормативно-правовым актом </w:t>
      </w:r>
      <w:proofErr w:type="gramStart"/>
      <w:r>
        <w:rPr>
          <w:color w:val="000000"/>
          <w:sz w:val="28"/>
          <w:szCs w:val="28"/>
        </w:rPr>
        <w:t>мера</w:t>
      </w:r>
      <w:proofErr w:type="gramEnd"/>
      <w:r>
        <w:rPr>
          <w:color w:val="000000"/>
          <w:sz w:val="28"/>
          <w:szCs w:val="28"/>
        </w:rPr>
        <w:t xml:space="preserve"> не работающая и оторвана от реальной жизни в виду условий ее получения.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Стоит отметить, что Уполномоченный, изучив проекты нормативно-правовых актов в первоначальном виде, направляла свои предложения в адрес авторов. Однако при принятии закона они были учтены лишь частично.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По мнению Виктории Бессоновой, условия, которые содержат принятые документы, не позволят достичь цели предоставления налоговых послаблений и исполнить обещания со стороны органов публичной власти.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«В период ограничительных мер широко распространялся призыв о взаимной помощи в формате «арендодатель-арендатор» и декларируемых последующих послаблениях для всех, кто примет такие решения, вне зависимости от вида деятельности, периода и размера предоставленного снижения. В итоге, наоборот, приняты решения с множеством условий», - отмечает Уполномоченный.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Например, одна из норм существенно сужает круг возможных получателей льготы - мало у кого из налогоплательщиков основной вид экономической деятельности: «68.2. Аренда и управление собственным арендованным недвижимым имуществом».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Еще одна норма предусматривает, что налогоплательщик вправе будет уменьшить сумму налога на имущество, если за период с 1 апреля по 30 сентября 2020 года произвел снижение размера ежемесячной арендной платы на 50 и более процентов.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proofErr w:type="gramStart"/>
      <w:r>
        <w:rPr>
          <w:i/>
          <w:iCs/>
          <w:color w:val="000000"/>
          <w:sz w:val="28"/>
          <w:szCs w:val="28"/>
        </w:rPr>
        <w:t>- «На практике снижение происходило в разные периоды в зависимости от ситуации по ограничительным  мерам и темпа спада платежеспособности населения, - отмечает бизнес-защитник, - Как правило, арендодатели существенно снижали арендную плату в первый месяц на 50-80%, а потом отталкивались от того, открыта ли сфера деятельности, есть ли покупатели, восстановился ли спрос, и процент снижения арендной платы мог быть уже меньше 50%».</w:t>
      </w:r>
      <w:proofErr w:type="gramEnd"/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этого, одно из условий, прописанных в решении Городской Думы об установлении льготы по уплате налога на имущество физических лиц - договор должен быть заключен с арендатором, чей бизнес попал в наиболее пострадавшие отрасли экономики.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«Стоит отметить, что не все арендаторы, которым было предоставлено снижение арендной платы, ведут свою деятельность в сферах, отнесенных к пострадавшим отраслям. Следовательно, и выполнение этой нормы мало кому представляется возможным», - подчеркивает бизнес-защитник.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связи с этим, Виктория Бессонова обратилась в адрес депутатов Законодательного собрания о внесении изменений в Закон Забайкальского края «о налоге на имущество организаций», а именно распространить получение льготы на тех налогоплательщиков, у кого обозначенный ОКВЭД является дополнительным и убрать ограничение по периоду и размеру арендной скидки.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Как сообщили в Министерстве экономического развития, в настоящее время законопроект «О внесении изменений в Закон Забайкальского края «О налоге  на  имущество  организаций»  находится  на  согласовании  в Министерстве финансов. После поступления его в Законодательное собрание он будет рассмотрен в установленном законом порядке.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7786C" w:rsidRDefault="0097786C" w:rsidP="0097786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этого, Уполномоченный вновь направила свои предложения в адрес депутатов городской Думы «город Чита» о пересмотре решения об установлении льготы по уплате налога на имущество физических лиц, которое было принято без учета мнения бизнеса.</w:t>
      </w:r>
    </w:p>
    <w:p w:rsidR="0026636A" w:rsidRDefault="0026636A">
      <w:bookmarkStart w:id="0" w:name="_GoBack"/>
      <w:bookmarkEnd w:id="0"/>
    </w:p>
    <w:sectPr w:rsidR="0026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9C"/>
    <w:rsid w:val="0026636A"/>
    <w:rsid w:val="0074049C"/>
    <w:rsid w:val="009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7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7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>Krokoz™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2020-12-10T02:32:00Z</dcterms:created>
  <dcterms:modified xsi:type="dcterms:W3CDTF">2020-12-10T02:32:00Z</dcterms:modified>
</cp:coreProperties>
</file>