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D6" w:rsidRDefault="00366FD6" w:rsidP="00833D00">
      <w:pPr>
        <w:spacing w:line="240" w:lineRule="auto"/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  Администрация муниципального района «Хилокский район» сообщает, что</w:t>
      </w:r>
      <w:proofErr w:type="gramStart"/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 w:rsidRPr="006015B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Н</w:t>
      </w:r>
      <w:proofErr w:type="gramEnd"/>
      <w:r w:rsidRPr="006015B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ачиная с 2020 года 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на территории Забайкальского края реализуется ведомственная программа «Содействие занятости сельского населения»,  которой предоставляются меры поддержки, направленные на оказание содействия сельскохозяйственным товаропроизводителям, осуществляющим деятельность на сельских территориях, в обеспечении квалифицированными специалистами. </w:t>
      </w:r>
    </w:p>
    <w:p w:rsidR="00366FD6" w:rsidRPr="00366FD6" w:rsidRDefault="00366FD6" w:rsidP="00833D00">
      <w:pPr>
        <w:spacing w:line="240" w:lineRule="auto"/>
        <w:jc w:val="both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      </w:t>
      </w:r>
      <w:r w:rsidRPr="006015B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В ходе реализации ведомственного проекта содействия занятости сельскому населению» в 2021 году</w:t>
      </w:r>
      <w:r w:rsidRPr="006015B1">
        <w:rPr>
          <w:rFonts w:eastAsia="Calibri"/>
          <w:bCs/>
          <w:sz w:val="27"/>
          <w:szCs w:val="27"/>
          <w:lang w:eastAsia="en-US"/>
        </w:rPr>
        <w:t xml:space="preserve"> с</w:t>
      </w:r>
      <w:r w:rsidRPr="006015B1">
        <w:rPr>
          <w:rFonts w:eastAsia="Calibri"/>
          <w:sz w:val="27"/>
          <w:szCs w:val="27"/>
          <w:lang w:eastAsia="en-US"/>
        </w:rPr>
        <w:t xml:space="preserve">убсидии будут предоставляться в целях возмещения затрат, понесенных </w:t>
      </w:r>
      <w:proofErr w:type="spellStart"/>
      <w:r w:rsidRPr="006015B1">
        <w:rPr>
          <w:rFonts w:eastAsia="Calibri"/>
          <w:sz w:val="27"/>
          <w:szCs w:val="27"/>
          <w:lang w:eastAsia="en-US"/>
        </w:rPr>
        <w:t>сельхозтоваропроизводителями</w:t>
      </w:r>
      <w:proofErr w:type="spellEnd"/>
      <w:r w:rsidRPr="006015B1">
        <w:rPr>
          <w:rFonts w:eastAsia="Calibri"/>
          <w:sz w:val="27"/>
          <w:szCs w:val="27"/>
          <w:lang w:eastAsia="en-US"/>
        </w:rPr>
        <w:t xml:space="preserve"> в размере до 90% </w:t>
      </w:r>
      <w:proofErr w:type="gramStart"/>
      <w:r w:rsidRPr="006015B1">
        <w:rPr>
          <w:rFonts w:eastAsia="Calibri"/>
          <w:sz w:val="27"/>
          <w:szCs w:val="27"/>
          <w:lang w:eastAsia="en-US"/>
        </w:rPr>
        <w:t>по</w:t>
      </w:r>
      <w:proofErr w:type="gramEnd"/>
      <w:r w:rsidRPr="006015B1">
        <w:rPr>
          <w:rFonts w:eastAsia="Calibri"/>
          <w:sz w:val="27"/>
          <w:szCs w:val="27"/>
          <w:lang w:eastAsia="en-US"/>
        </w:rPr>
        <w:t>:</w:t>
      </w:r>
    </w:p>
    <w:p w:rsidR="00366FD6" w:rsidRPr="006015B1" w:rsidRDefault="00366FD6" w:rsidP="00833D00">
      <w:pPr>
        <w:spacing w:line="240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6015B1">
        <w:rPr>
          <w:sz w:val="27"/>
          <w:szCs w:val="27"/>
        </w:rPr>
        <w:t xml:space="preserve">1) заключенным с работниками ученическим договорам и </w:t>
      </w:r>
      <w:proofErr w:type="gramStart"/>
      <w:r w:rsidRPr="006015B1">
        <w:rPr>
          <w:sz w:val="27"/>
          <w:szCs w:val="27"/>
        </w:rPr>
        <w:t>по</w:t>
      </w:r>
      <w:proofErr w:type="gramEnd"/>
      <w:r w:rsidRPr="006015B1">
        <w:rPr>
          <w:sz w:val="27"/>
          <w:szCs w:val="27"/>
        </w:rPr>
        <w:t xml:space="preserve"> </w:t>
      </w:r>
      <w:proofErr w:type="gramStart"/>
      <w:r w:rsidRPr="006015B1">
        <w:rPr>
          <w:sz w:val="27"/>
          <w:szCs w:val="27"/>
        </w:rPr>
        <w:t xml:space="preserve">заключенным договорам о целевом обучении с гражданами Российской Федерации, проходящими обучение в федеральных государственных образовательных организациях высшего, среднего и дополнительного профессионального образования (далее – образовательные организации),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до 30 % за проходящих </w:t>
      </w:r>
      <w:proofErr w:type="spellStart"/>
      <w:r w:rsidRPr="006015B1">
        <w:rPr>
          <w:sz w:val="27"/>
          <w:szCs w:val="27"/>
        </w:rPr>
        <w:t>профессиональноеобучение</w:t>
      </w:r>
      <w:proofErr w:type="spellEnd"/>
      <w:r w:rsidRPr="006015B1">
        <w:rPr>
          <w:sz w:val="27"/>
          <w:szCs w:val="27"/>
        </w:rPr>
        <w:t xml:space="preserve"> по сельскохозяйственным специальностям, соответствующим Общероссийскому классификатору специальностей по</w:t>
      </w:r>
      <w:proofErr w:type="gramEnd"/>
      <w:r w:rsidRPr="006015B1">
        <w:rPr>
          <w:sz w:val="27"/>
          <w:szCs w:val="27"/>
        </w:rPr>
        <w:t xml:space="preserve"> образованию, в образовательных организациях, находящихся в ведении иных федеральных органов исполнительной власти. При этом общий срок предоставления государственной поддержки в отношении каждого работника не должен превышать 60 месяцев;</w:t>
      </w:r>
    </w:p>
    <w:p w:rsidR="00366FD6" w:rsidRPr="006015B1" w:rsidRDefault="00366FD6" w:rsidP="00833D0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7"/>
          <w:szCs w:val="27"/>
        </w:rPr>
      </w:pPr>
      <w:proofErr w:type="gramStart"/>
      <w:r w:rsidRPr="006015B1">
        <w:rPr>
          <w:sz w:val="27"/>
          <w:szCs w:val="27"/>
        </w:rPr>
        <w:t>2) возмещения затрат до 90% ,связанных с оплатой труда и проживанием студентов – граждан Российской Федерации, профессионально обучающихся в образовательных организациях, находящихся в ведении Министерства сельского хозяйства Российской Федерации, Федерального агентства по рыболовству и Федеральной службы по ветеринарному и фитосанитарному надзору, а также  до 30% за профессионально обучающихся по сельскохозяйственным специальностям, соответствующим Общероссийскому классификатору специальностей по образованию, в образовательных организациях, находящихся</w:t>
      </w:r>
      <w:proofErr w:type="gramEnd"/>
      <w:r w:rsidRPr="006015B1">
        <w:rPr>
          <w:sz w:val="27"/>
          <w:szCs w:val="27"/>
        </w:rPr>
        <w:t xml:space="preserve"> в ведении иных федеральных органов исполнительной власти, привлеченных для прохождения производственной практики.</w:t>
      </w:r>
    </w:p>
    <w:p w:rsidR="00366FD6" w:rsidRPr="006015B1" w:rsidRDefault="00366FD6" w:rsidP="00833D00">
      <w:pPr>
        <w:widowControl w:val="0"/>
        <w:autoSpaceDE w:val="0"/>
        <w:autoSpaceDN w:val="0"/>
        <w:spacing w:line="240" w:lineRule="auto"/>
        <w:ind w:firstLine="708"/>
        <w:jc w:val="both"/>
        <w:rPr>
          <w:sz w:val="27"/>
          <w:szCs w:val="27"/>
        </w:rPr>
      </w:pPr>
      <w:bookmarkStart w:id="0" w:name="P36"/>
      <w:bookmarkEnd w:id="0"/>
      <w:r w:rsidRPr="006015B1">
        <w:rPr>
          <w:sz w:val="27"/>
          <w:szCs w:val="27"/>
        </w:rPr>
        <w:t xml:space="preserve">Между Министерством сельского хозяйства Забайкальского края будет заключаться </w:t>
      </w:r>
      <w:r>
        <w:rPr>
          <w:sz w:val="27"/>
          <w:szCs w:val="27"/>
        </w:rPr>
        <w:t>с</w:t>
      </w:r>
      <w:r w:rsidRPr="006015B1">
        <w:rPr>
          <w:sz w:val="27"/>
          <w:szCs w:val="27"/>
        </w:rPr>
        <w:t xml:space="preserve">оглашение </w:t>
      </w:r>
      <w:r w:rsidRPr="006015B1">
        <w:rPr>
          <w:color w:val="000000"/>
          <w:sz w:val="27"/>
          <w:szCs w:val="27"/>
        </w:rPr>
        <w:t>о предоставлении из бюджета Забайкальского края субсидии юридическому лицу (за исключением государственного (</w:t>
      </w:r>
      <w:proofErr w:type="spellStart"/>
      <w:proofErr w:type="gramStart"/>
      <w:r w:rsidRPr="006015B1">
        <w:rPr>
          <w:color w:val="000000"/>
          <w:sz w:val="27"/>
          <w:szCs w:val="27"/>
        </w:rPr>
        <w:t>муници-</w:t>
      </w:r>
      <w:r w:rsidRPr="006015B1">
        <w:rPr>
          <w:color w:val="000000"/>
          <w:sz w:val="27"/>
          <w:szCs w:val="27"/>
        </w:rPr>
        <w:lastRenderedPageBreak/>
        <w:t>пального</w:t>
      </w:r>
      <w:proofErr w:type="spellEnd"/>
      <w:proofErr w:type="gramEnd"/>
      <w:r w:rsidR="00833D00">
        <w:rPr>
          <w:color w:val="000000"/>
          <w:sz w:val="27"/>
          <w:szCs w:val="27"/>
        </w:rPr>
        <w:t>)</w:t>
      </w:r>
      <w:r w:rsidRPr="006015B1">
        <w:rPr>
          <w:color w:val="000000"/>
          <w:sz w:val="27"/>
          <w:szCs w:val="27"/>
        </w:rPr>
        <w:t xml:space="preserve"> учреждения), индивидуальному предпринимателю,  на </w:t>
      </w:r>
      <w:r w:rsidRPr="006015B1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реализацию мероприятий, направленных на оказание содействия сельскохозяйственным товаропроизводителям в обеспечении квалифицированными специалистами.</w:t>
      </w:r>
    </w:p>
    <w:p w:rsidR="00366FD6" w:rsidRPr="006015B1" w:rsidRDefault="00366FD6" w:rsidP="00366FD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6015B1">
        <w:rPr>
          <w:bCs/>
          <w:sz w:val="27"/>
          <w:szCs w:val="27"/>
        </w:rPr>
        <w:t>Для получения субсидии сельскохозяйственный товаропроизводитель должен представить в Министерство: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 xml:space="preserve">1) </w:t>
      </w:r>
      <w:r w:rsidRPr="006015B1">
        <w:rPr>
          <w:b/>
          <w:sz w:val="27"/>
          <w:szCs w:val="27"/>
        </w:rPr>
        <w:t>заявление о предоставлении субсидии</w:t>
      </w:r>
      <w:r w:rsidRPr="006015B1">
        <w:rPr>
          <w:sz w:val="27"/>
          <w:szCs w:val="27"/>
        </w:rPr>
        <w:t xml:space="preserve"> по форме согласно приложению к настоящему Порядку, подписанное руководителем сельскохозяйственного товаропроизводителя или лицом, действующим от имени сельскохозяйственного товаропроизводителя;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 xml:space="preserve">2) </w:t>
      </w:r>
      <w:r w:rsidRPr="006015B1">
        <w:rPr>
          <w:b/>
          <w:sz w:val="27"/>
          <w:szCs w:val="27"/>
        </w:rPr>
        <w:t>документы, подтверждающие полномочия лица</w:t>
      </w:r>
      <w:r w:rsidRPr="006015B1">
        <w:rPr>
          <w:sz w:val="27"/>
          <w:szCs w:val="27"/>
        </w:rPr>
        <w:t>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товаропроизводителя);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proofErr w:type="gramStart"/>
      <w:r w:rsidRPr="006015B1">
        <w:rPr>
          <w:sz w:val="27"/>
          <w:szCs w:val="27"/>
        </w:rPr>
        <w:t xml:space="preserve">3) </w:t>
      </w:r>
      <w:r w:rsidRPr="006015B1">
        <w:rPr>
          <w:b/>
          <w:sz w:val="27"/>
          <w:szCs w:val="27"/>
        </w:rPr>
        <w:t>справку территориального органа</w:t>
      </w:r>
      <w:r w:rsidRPr="006015B1">
        <w:rPr>
          <w:sz w:val="27"/>
          <w:szCs w:val="27"/>
        </w:rPr>
        <w:t xml:space="preserve"> Федеральной налоговой службы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60 календарных дней до даты представления указанных в настоящем пункте документов для предоставления субсидии (представляется заявителем</w:t>
      </w:r>
      <w:proofErr w:type="gramEnd"/>
      <w:r w:rsidRPr="006015B1">
        <w:rPr>
          <w:sz w:val="27"/>
          <w:szCs w:val="27"/>
        </w:rPr>
        <w:t xml:space="preserve"> по собственной инициативе);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 xml:space="preserve">4) </w:t>
      </w:r>
      <w:r w:rsidRPr="006015B1">
        <w:rPr>
          <w:b/>
          <w:sz w:val="27"/>
          <w:szCs w:val="27"/>
        </w:rPr>
        <w:t>информацию о расчетном или корреспондентском счете</w:t>
      </w:r>
      <w:r w:rsidRPr="006015B1">
        <w:rPr>
          <w:sz w:val="27"/>
          <w:szCs w:val="27"/>
        </w:rPr>
        <w:t>, открытом заявителю в учреждении Центрального банка Российской Федерации или кредитной организации, на который в случае принятия решения о предоставлении субсидии будут перечислены средства субсидий;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>5) </w:t>
      </w:r>
      <w:r w:rsidRPr="006015B1">
        <w:rPr>
          <w:b/>
          <w:sz w:val="27"/>
          <w:szCs w:val="27"/>
        </w:rPr>
        <w:t>копию ученического договора между сельскохозяйственным товаропроизводителем и работником либо договора о целевом обучении</w:t>
      </w:r>
      <w:r w:rsidRPr="006015B1">
        <w:rPr>
          <w:sz w:val="27"/>
          <w:szCs w:val="27"/>
        </w:rPr>
        <w:t xml:space="preserve"> между сельскохозяйственным товаропроизводителем и гражданином Российской Федерации (для получения субсидий, предусмотренных подпунктом 1 пункта 3 настоящего Порядка); 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 xml:space="preserve">6) </w:t>
      </w:r>
      <w:r w:rsidRPr="006015B1">
        <w:rPr>
          <w:b/>
          <w:sz w:val="27"/>
          <w:szCs w:val="27"/>
        </w:rPr>
        <w:t>копию договора между сельскохозяйственным товаропроизводителем и студентом о прохождении практики</w:t>
      </w:r>
      <w:r w:rsidRPr="006015B1">
        <w:rPr>
          <w:sz w:val="27"/>
          <w:szCs w:val="27"/>
        </w:rPr>
        <w:t xml:space="preserve"> (для получения субсидии, предусмотренной подпунктом 2 пункта 3 настоящего Порядка);</w:t>
      </w:r>
    </w:p>
    <w:p w:rsidR="00366FD6" w:rsidRPr="006015B1" w:rsidRDefault="00366FD6" w:rsidP="00366FD6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5B1">
        <w:rPr>
          <w:sz w:val="27"/>
          <w:szCs w:val="27"/>
        </w:rPr>
        <w:t xml:space="preserve">7) </w:t>
      </w:r>
      <w:r w:rsidRPr="006015B1">
        <w:rPr>
          <w:b/>
          <w:sz w:val="27"/>
          <w:szCs w:val="27"/>
        </w:rPr>
        <w:t>копии платежных документов, подтверждающих фактические затраты сельскохозяйственного товароп</w:t>
      </w:r>
      <w:r w:rsidRPr="006015B1">
        <w:rPr>
          <w:sz w:val="27"/>
          <w:szCs w:val="27"/>
        </w:rPr>
        <w:t>роизводителя;</w:t>
      </w:r>
    </w:p>
    <w:p w:rsidR="00366FD6" w:rsidRPr="006015B1" w:rsidRDefault="00366FD6" w:rsidP="00833D00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7"/>
          <w:szCs w:val="27"/>
        </w:rPr>
      </w:pPr>
      <w:proofErr w:type="gramStart"/>
      <w:r w:rsidRPr="006015B1">
        <w:rPr>
          <w:sz w:val="27"/>
          <w:szCs w:val="27"/>
        </w:rPr>
        <w:t xml:space="preserve">Документы, указанные в настоящем пункте, представляются в Министерство на бумажных носителях в форме документов, подписанных сельскохозяйственным товаропроизводителем или лицом, действующим от </w:t>
      </w:r>
      <w:r w:rsidRPr="006015B1">
        <w:rPr>
          <w:sz w:val="27"/>
          <w:szCs w:val="27"/>
        </w:rPr>
        <w:lastRenderedPageBreak/>
        <w:t>имени сельскохозяйственного товаропроизводителя, и заверенных его печатью (при наличии печати), либо в форме электронных документов, подписанных усиленной квалифицированной электронной подписью руководителя сельскохозяйственного товаропроизводителя или лица, действующего от имени сельскохозяйственного товаропроизводителя, по адресу электронной почты Министерства (</w:t>
      </w:r>
      <w:proofErr w:type="spellStart"/>
      <w:r w:rsidRPr="006015B1">
        <w:rPr>
          <w:sz w:val="27"/>
          <w:szCs w:val="27"/>
        </w:rPr>
        <w:t>pochta@mcx.e-zab.ru</w:t>
      </w:r>
      <w:proofErr w:type="spellEnd"/>
      <w:r w:rsidRPr="006015B1">
        <w:rPr>
          <w:sz w:val="27"/>
          <w:szCs w:val="27"/>
        </w:rPr>
        <w:t xml:space="preserve">). </w:t>
      </w:r>
      <w:proofErr w:type="gramEnd"/>
    </w:p>
    <w:p w:rsidR="001C2AE1" w:rsidRDefault="001C2AE1"/>
    <w:sectPr w:rsidR="001C2AE1" w:rsidSect="001C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FD6"/>
    <w:rsid w:val="001C2AE1"/>
    <w:rsid w:val="00366FD6"/>
    <w:rsid w:val="0083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2A18-9F1D-42BA-B8CC-863997AC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4568</Characters>
  <Application>Microsoft Office Word</Application>
  <DocSecurity>0</DocSecurity>
  <Lines>38</Lines>
  <Paragraphs>10</Paragraphs>
  <ScaleCrop>false</ScaleCrop>
  <Company>Microsoft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2021-02-02T02:14:00Z</cp:lastPrinted>
  <dcterms:created xsi:type="dcterms:W3CDTF">2021-02-02T02:09:00Z</dcterms:created>
  <dcterms:modified xsi:type="dcterms:W3CDTF">2021-02-02T02:22:00Z</dcterms:modified>
</cp:coreProperties>
</file>