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4C" w:rsidRDefault="00555E4C" w:rsidP="00555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МУНИЦИПАЛЬНОГО  РАЙОНА</w:t>
      </w:r>
    </w:p>
    <w:p w:rsidR="00555E4C" w:rsidRDefault="00555E4C" w:rsidP="00555E4C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«ХИЛОКСКИЙ РАЙОН»</w:t>
      </w:r>
    </w:p>
    <w:p w:rsidR="00555E4C" w:rsidRDefault="00555E4C" w:rsidP="00555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C" w:rsidRDefault="00555E4C" w:rsidP="00555E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555E4C" w:rsidRDefault="00555E4C" w:rsidP="00555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C" w:rsidRDefault="00555E4C" w:rsidP="00555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E4C" w:rsidRDefault="00555E4C" w:rsidP="00555E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C0861">
        <w:rPr>
          <w:rFonts w:ascii="Times New Roman" w:eastAsia="Times New Roman" w:hAnsi="Times New Roman" w:cs="Times New Roman"/>
          <w:sz w:val="28"/>
          <w:szCs w:val="28"/>
        </w:rPr>
        <w:t xml:space="preserve">8 февраля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 года                                                             </w:t>
      </w:r>
      <w:r w:rsidR="004F06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BC0861">
        <w:rPr>
          <w:rFonts w:ascii="Times New Roman" w:eastAsia="Times New Roman" w:hAnsi="Times New Roman" w:cs="Times New Roman"/>
          <w:sz w:val="28"/>
          <w:szCs w:val="28"/>
        </w:rPr>
        <w:t>46</w:t>
      </w:r>
    </w:p>
    <w:p w:rsidR="00555E4C" w:rsidRDefault="00555E4C" w:rsidP="00555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г. Хилок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5E4C" w:rsidRDefault="00555E4C" w:rsidP="00555E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E4C" w:rsidRDefault="00555E4C" w:rsidP="00555E4C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«Развитие образования  муниципального  ра</w:t>
      </w:r>
      <w:r w:rsidR="00AB32ED">
        <w:rPr>
          <w:sz w:val="28"/>
          <w:szCs w:val="28"/>
        </w:rPr>
        <w:t>йона «Хилокский район»  на  2019-2023</w:t>
      </w:r>
      <w:r>
        <w:rPr>
          <w:sz w:val="28"/>
          <w:szCs w:val="28"/>
        </w:rPr>
        <w:t xml:space="preserve"> годы», утвержденную  постановлением  администрации  муниципального  района «Хилокский район»  от 11.02. 2019 г  №61</w:t>
      </w:r>
    </w:p>
    <w:p w:rsidR="00555E4C" w:rsidRDefault="00555E4C" w:rsidP="00555E4C">
      <w:pPr>
        <w:pStyle w:val="30"/>
        <w:shd w:val="clear" w:color="auto" w:fill="auto"/>
        <w:spacing w:before="0"/>
        <w:jc w:val="left"/>
        <w:rPr>
          <w:sz w:val="28"/>
          <w:szCs w:val="28"/>
        </w:rPr>
      </w:pPr>
    </w:p>
    <w:p w:rsidR="00555E4C" w:rsidRDefault="00555E4C" w:rsidP="00555E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принятия решений о разработке муниципальных программ, их формирования, утверждения, реализации и проведения оценки эффективности их реализации в муниципальном районе «Хилокский район», утвержденным постановлением Главы муниципального района «Хилокский район» от 10.12.2013г №566 (с учетом внесенных изменений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F5240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«Хилокский район» от 29.12.2020 года № 29.240 «О бюджете муниципального района «Хилокский район» на 2021 год и плановый период 2022 и 2023 годов»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«Хилокский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п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55E4C" w:rsidRDefault="00AB32ED" w:rsidP="00AB32ED">
      <w:pPr>
        <w:pStyle w:val="3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55E4C">
        <w:rPr>
          <w:b w:val="0"/>
          <w:sz w:val="28"/>
          <w:szCs w:val="28"/>
        </w:rPr>
        <w:t xml:space="preserve">Внести в муниципальную программу «Развитие образования муниципального </w:t>
      </w:r>
      <w:r>
        <w:rPr>
          <w:b w:val="0"/>
          <w:sz w:val="28"/>
          <w:szCs w:val="28"/>
        </w:rPr>
        <w:t>района «Хилокский район» на 2019-2023</w:t>
      </w:r>
      <w:r w:rsidR="00555E4C">
        <w:rPr>
          <w:b w:val="0"/>
          <w:sz w:val="28"/>
          <w:szCs w:val="28"/>
        </w:rPr>
        <w:t xml:space="preserve"> годы» (далее –Программа), утвержденную постановлением администрации муниципальног</w:t>
      </w:r>
      <w:r>
        <w:rPr>
          <w:b w:val="0"/>
          <w:sz w:val="28"/>
          <w:szCs w:val="28"/>
        </w:rPr>
        <w:t>о района «Хилокский район» от 11.02.2019 г №61</w:t>
      </w:r>
      <w:r w:rsidR="00555E4C">
        <w:rPr>
          <w:b w:val="0"/>
          <w:sz w:val="28"/>
          <w:szCs w:val="28"/>
        </w:rPr>
        <w:t xml:space="preserve"> «Об утверждении муниципальной программы «Развитие образования муниципального </w:t>
      </w:r>
      <w:r>
        <w:rPr>
          <w:b w:val="0"/>
          <w:sz w:val="28"/>
          <w:szCs w:val="28"/>
        </w:rPr>
        <w:t>района «Хилокский район» на 2019-2023</w:t>
      </w:r>
      <w:r w:rsidR="00555E4C">
        <w:rPr>
          <w:b w:val="0"/>
          <w:sz w:val="28"/>
          <w:szCs w:val="28"/>
        </w:rPr>
        <w:t xml:space="preserve"> годы» следующие изменения:</w:t>
      </w:r>
    </w:p>
    <w:p w:rsidR="00AB32ED" w:rsidRDefault="00C4485F" w:rsidP="00C4485F">
      <w:pPr>
        <w:pStyle w:val="3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Изменить период действия  П</w:t>
      </w:r>
      <w:r w:rsidR="007A44F4">
        <w:rPr>
          <w:b w:val="0"/>
          <w:sz w:val="28"/>
          <w:szCs w:val="28"/>
        </w:rPr>
        <w:t xml:space="preserve">рограммы </w:t>
      </w:r>
      <w:r>
        <w:rPr>
          <w:b w:val="0"/>
          <w:sz w:val="28"/>
          <w:szCs w:val="28"/>
        </w:rPr>
        <w:t>«Развитие образования муниципального района «Хилокский район» на 2019-2023 годы» на период  «Развитие образования муниципального района «Хилокский район» на 2020-2024 годы» по тексту (прилагается).</w:t>
      </w:r>
    </w:p>
    <w:p w:rsidR="00555E4C" w:rsidRDefault="00C4485F" w:rsidP="00555E4C">
      <w:pPr>
        <w:pStyle w:val="30"/>
        <w:shd w:val="clear" w:color="auto" w:fill="auto"/>
        <w:tabs>
          <w:tab w:val="left" w:pos="709"/>
        </w:tabs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ab/>
        <w:t>1.2</w:t>
      </w:r>
      <w:r w:rsidR="00555E4C">
        <w:rPr>
          <w:b w:val="0"/>
          <w:sz w:val="28"/>
          <w:szCs w:val="28"/>
        </w:rPr>
        <w:t>.  В паспорте Прог</w:t>
      </w:r>
      <w:r w:rsidR="00AB32ED">
        <w:rPr>
          <w:b w:val="0"/>
          <w:sz w:val="28"/>
          <w:szCs w:val="28"/>
        </w:rPr>
        <w:t xml:space="preserve">раммы по тексту строки </w:t>
      </w:r>
      <w:r w:rsidR="00555E4C">
        <w:rPr>
          <w:b w:val="0"/>
          <w:sz w:val="28"/>
          <w:szCs w:val="28"/>
        </w:rPr>
        <w:t xml:space="preserve"> «2020год», «2021год», «2022 год» </w:t>
      </w:r>
      <w:r w:rsidR="00AB32ED">
        <w:rPr>
          <w:b w:val="0"/>
          <w:sz w:val="28"/>
          <w:szCs w:val="28"/>
        </w:rPr>
        <w:t xml:space="preserve">, «2023 год», </w:t>
      </w:r>
      <w:r w:rsidR="00F9574B">
        <w:rPr>
          <w:b w:val="0"/>
          <w:sz w:val="28"/>
          <w:szCs w:val="28"/>
        </w:rPr>
        <w:t xml:space="preserve">«2024 год» </w:t>
      </w:r>
      <w:r w:rsidR="00555E4C">
        <w:rPr>
          <w:b w:val="0"/>
          <w:sz w:val="28"/>
          <w:szCs w:val="28"/>
        </w:rPr>
        <w:t>изложить в  новой  редакции  (прилагается).</w:t>
      </w:r>
    </w:p>
    <w:p w:rsidR="00555E4C" w:rsidRDefault="00F9574B" w:rsidP="00555E4C">
      <w:pPr>
        <w:pStyle w:val="3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555E4C">
        <w:rPr>
          <w:b w:val="0"/>
          <w:sz w:val="28"/>
          <w:szCs w:val="28"/>
        </w:rPr>
        <w:t>. Столбцы</w:t>
      </w:r>
      <w:r w:rsidR="00F53ED1">
        <w:rPr>
          <w:b w:val="0"/>
          <w:sz w:val="28"/>
          <w:szCs w:val="28"/>
        </w:rPr>
        <w:t xml:space="preserve"> «2020 год»,</w:t>
      </w:r>
      <w:r w:rsidR="00555E4C">
        <w:rPr>
          <w:b w:val="0"/>
          <w:sz w:val="28"/>
          <w:szCs w:val="28"/>
        </w:rPr>
        <w:t xml:space="preserve">  «</w:t>
      </w:r>
      <w:r w:rsidR="00AB32ED">
        <w:rPr>
          <w:b w:val="0"/>
          <w:sz w:val="28"/>
          <w:szCs w:val="28"/>
        </w:rPr>
        <w:t>2021</w:t>
      </w:r>
      <w:r w:rsidR="00555E4C">
        <w:rPr>
          <w:b w:val="0"/>
          <w:sz w:val="28"/>
          <w:szCs w:val="28"/>
        </w:rPr>
        <w:t xml:space="preserve"> год»</w:t>
      </w:r>
      <w:r>
        <w:rPr>
          <w:b w:val="0"/>
          <w:sz w:val="28"/>
          <w:szCs w:val="28"/>
        </w:rPr>
        <w:t xml:space="preserve">, «2022 год», «2023 год», «2024 год» </w:t>
      </w:r>
      <w:r w:rsidR="00555E4C">
        <w:rPr>
          <w:b w:val="0"/>
          <w:sz w:val="28"/>
          <w:szCs w:val="28"/>
        </w:rPr>
        <w:t xml:space="preserve">  раздела «Основные мероприятия, показатели и объемы финансирования программы Хилокского района «Развитие   образования </w:t>
      </w:r>
      <w:r w:rsidR="00555E4C">
        <w:rPr>
          <w:b w:val="0"/>
          <w:sz w:val="28"/>
          <w:szCs w:val="28"/>
        </w:rPr>
        <w:lastRenderedPageBreak/>
        <w:t xml:space="preserve">муниципального </w:t>
      </w:r>
      <w:r>
        <w:rPr>
          <w:b w:val="0"/>
          <w:sz w:val="28"/>
          <w:szCs w:val="28"/>
        </w:rPr>
        <w:t>района «Хилокский район» на 2020-  2024</w:t>
      </w:r>
      <w:r w:rsidR="00555E4C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>оды</w:t>
      </w:r>
      <w:r w:rsidR="00555E4C">
        <w:rPr>
          <w:b w:val="0"/>
          <w:sz w:val="28"/>
          <w:szCs w:val="28"/>
        </w:rPr>
        <w:t>»  изложить в новой редакции (прилагается).</w:t>
      </w:r>
    </w:p>
    <w:p w:rsidR="00F9574B" w:rsidRDefault="00F9574B" w:rsidP="00555E4C">
      <w:pPr>
        <w:pStyle w:val="3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постановление вступает в силу с 01.01.2021 года.</w:t>
      </w:r>
    </w:p>
    <w:p w:rsidR="00555E4C" w:rsidRDefault="004A2C5F" w:rsidP="00F9574B">
      <w:pPr>
        <w:pStyle w:val="30"/>
        <w:shd w:val="clear" w:color="auto" w:fill="auto"/>
        <w:tabs>
          <w:tab w:val="left" w:pos="0"/>
        </w:tabs>
        <w:spacing w:before="0" w:line="24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F9574B">
        <w:rPr>
          <w:b w:val="0"/>
          <w:sz w:val="28"/>
          <w:szCs w:val="28"/>
        </w:rPr>
        <w:t xml:space="preserve"> 3.</w:t>
      </w:r>
      <w:r w:rsidR="00555E4C">
        <w:rPr>
          <w:b w:val="0"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:rsidR="00555E4C" w:rsidRDefault="00555E4C" w:rsidP="00555E4C">
      <w:pPr>
        <w:pStyle w:val="3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555E4C" w:rsidRDefault="00555E4C" w:rsidP="00555E4C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555E4C" w:rsidRDefault="00F53ED1" w:rsidP="00555E4C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 главы</w:t>
      </w:r>
      <w:r w:rsidR="00555E4C">
        <w:rPr>
          <w:b w:val="0"/>
          <w:sz w:val="28"/>
          <w:szCs w:val="28"/>
        </w:rPr>
        <w:t xml:space="preserve"> муниципального района</w:t>
      </w:r>
    </w:p>
    <w:p w:rsidR="00555E4C" w:rsidRDefault="00555E4C" w:rsidP="00555E4C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«Хилокский район»                                        </w:t>
      </w:r>
      <w:r w:rsidR="00F53ED1">
        <w:rPr>
          <w:b w:val="0"/>
          <w:sz w:val="28"/>
          <w:szCs w:val="28"/>
        </w:rPr>
        <w:t xml:space="preserve">                 Т.Ф. Васильева</w:t>
      </w:r>
    </w:p>
    <w:p w:rsidR="008D2B00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/>
    <w:p w:rsidR="004F067A" w:rsidRDefault="004F067A" w:rsidP="004F067A">
      <w:pPr>
        <w:pStyle w:val="20"/>
        <w:shd w:val="clear" w:color="auto" w:fill="auto"/>
        <w:spacing w:after="0" w:line="240" w:lineRule="auto"/>
        <w:ind w:righ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УТВЕРЖДЕНА</w:t>
      </w:r>
    </w:p>
    <w:p w:rsidR="004F067A" w:rsidRDefault="004F067A" w:rsidP="004F067A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постановлением администрации</w:t>
      </w:r>
    </w:p>
    <w:p w:rsidR="004F067A" w:rsidRDefault="004F067A" w:rsidP="004F067A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муниципального района «Хилокский район»</w:t>
      </w:r>
    </w:p>
    <w:p w:rsidR="004F067A" w:rsidRDefault="004F067A" w:rsidP="004F067A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от   8 февраля   2021г    №  46 </w:t>
      </w:r>
    </w:p>
    <w:p w:rsidR="004F067A" w:rsidRDefault="004F067A" w:rsidP="004F067A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</w:p>
    <w:p w:rsidR="004F067A" w:rsidRDefault="004F067A" w:rsidP="004F067A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</w:p>
    <w:p w:rsidR="004F067A" w:rsidRDefault="004F067A" w:rsidP="004F067A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программа </w:t>
      </w:r>
      <w:r>
        <w:rPr>
          <w:b/>
          <w:sz w:val="24"/>
          <w:szCs w:val="24"/>
        </w:rPr>
        <w:br/>
        <w:t>«Развитие образования муниципального района «Хилокский район»  на 2020-2024 годы»</w:t>
      </w:r>
      <w:r>
        <w:rPr>
          <w:b/>
          <w:sz w:val="24"/>
          <w:szCs w:val="24"/>
        </w:rPr>
        <w:br/>
        <w:t>(далее – муниципальная программа)</w:t>
      </w:r>
    </w:p>
    <w:p w:rsidR="004F067A" w:rsidRDefault="004F067A" w:rsidP="004F067A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4F067A" w:rsidRDefault="004F067A" w:rsidP="004F067A">
      <w:pPr>
        <w:pStyle w:val="20"/>
        <w:shd w:val="clear" w:color="auto" w:fill="auto"/>
        <w:spacing w:after="296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 программы </w:t>
      </w:r>
      <w:r>
        <w:rPr>
          <w:b/>
          <w:sz w:val="24"/>
          <w:szCs w:val="24"/>
        </w:rPr>
        <w:br/>
        <w:t>«Развитие образования муниципального района «Хилокский район»  на 2020-2024годы»</w:t>
      </w:r>
    </w:p>
    <w:p w:rsidR="004F067A" w:rsidRDefault="004F067A" w:rsidP="004F067A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«Хилокский район»</w:t>
      </w:r>
    </w:p>
    <w:p w:rsidR="004F067A" w:rsidRDefault="004F067A" w:rsidP="004F067A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Соисполнители:  МУ управление культуры муниципального района «Хилокский район»; </w:t>
      </w:r>
    </w:p>
    <w:p w:rsidR="004F067A" w:rsidRDefault="004F067A" w:rsidP="004F067A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МУ Комитет по финансам муниципального района «Хилокский район».</w:t>
      </w:r>
    </w:p>
    <w:p w:rsidR="004F067A" w:rsidRDefault="004F067A" w:rsidP="004F067A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4F067A" w:rsidRDefault="004F067A" w:rsidP="004F067A">
      <w:pPr>
        <w:pStyle w:val="50"/>
        <w:shd w:val="clear" w:color="auto" w:fill="auto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Подпрограммы: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№1:     "Развитие дошкольного образования»;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подпрограмма №2: «Повышение качества и доступности общего образования»;</w:t>
      </w:r>
    </w:p>
    <w:p w:rsidR="004F067A" w:rsidRDefault="004F067A" w:rsidP="004F067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4F067A" w:rsidRPr="00BA5CC5" w:rsidRDefault="004F067A" w:rsidP="004F067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5869E6">
        <w:rPr>
          <w:b/>
          <w:sz w:val="24"/>
          <w:szCs w:val="24"/>
        </w:rPr>
        <w:t>подпрограмма №3:  «</w:t>
      </w:r>
      <w:r w:rsidRPr="00BA5CC5">
        <w:rPr>
          <w:sz w:val="24"/>
          <w:szCs w:val="24"/>
        </w:rPr>
        <w:t xml:space="preserve">Повышение качества и доступности дополнительного образования  </w:t>
      </w:r>
    </w:p>
    <w:p w:rsidR="004F067A" w:rsidRPr="00BA5CC5" w:rsidRDefault="004F067A" w:rsidP="004F067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BA5CC5">
        <w:rPr>
          <w:sz w:val="24"/>
          <w:szCs w:val="24"/>
        </w:rPr>
        <w:t xml:space="preserve">                                    детей»;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№4: «Исполнение государственных полномочий по опеке и 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попечительству»;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№5:  «Летний отдых и оздоровление детей»;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№ 6:  « Образование»;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№7: «Обеспечивающая подпрограмма».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доступности, качества и социальной эффективности образования в соответствии с меняющимися запросами населения Забайкальского края, стратегиями российской образовательной политики и перспективными задачами социально-экономического развития района.</w:t>
      </w:r>
    </w:p>
    <w:p w:rsidR="004F067A" w:rsidRDefault="004F067A" w:rsidP="004F06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4F067A" w:rsidRDefault="004F067A" w:rsidP="004F067A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1.Обеспечение доступности дошкольного образования, соответствующего современным требованиям ФГОС для каждого ребенка в возрасте от 3 до 7 лет на базе образовательных учреждений;</w:t>
      </w:r>
    </w:p>
    <w:p w:rsidR="004F067A" w:rsidRDefault="004F067A" w:rsidP="004F067A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2.Повышение доступности качественного образования для всех категорий обучающихся, в том числе для детей с ограниченными возможностями здоровья (далее - ОВЗ) и детей-инвалидов посредством снижения доли неэффективных образовательных организаций . </w:t>
      </w:r>
    </w:p>
    <w:p w:rsidR="004F067A" w:rsidRDefault="004F067A" w:rsidP="004F067A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</w:p>
    <w:p w:rsidR="004F067A" w:rsidRDefault="004F067A" w:rsidP="004F067A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3.Создание эффективной системы выявления и поддержки инициатив развития способностей детей в условиях дополнительного образования.</w:t>
      </w:r>
    </w:p>
    <w:p w:rsidR="004F067A" w:rsidRDefault="004F067A" w:rsidP="004F067A">
      <w:pPr>
        <w:pStyle w:val="20"/>
        <w:shd w:val="clear" w:color="auto" w:fill="auto"/>
        <w:tabs>
          <w:tab w:val="left" w:pos="2621"/>
        </w:tabs>
        <w:spacing w:after="0" w:line="276" w:lineRule="auto"/>
        <w:ind w:left="2280"/>
        <w:rPr>
          <w:sz w:val="24"/>
          <w:szCs w:val="24"/>
        </w:rPr>
      </w:pPr>
    </w:p>
    <w:p w:rsidR="004F067A" w:rsidRDefault="004F067A" w:rsidP="004F067A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4.Обеспечение приоритетов устройства детей-сирот и детей, оставшихся без попечения родителей, в семью, защиты их законных прав и интересов.</w:t>
      </w:r>
    </w:p>
    <w:p w:rsidR="004F067A" w:rsidRDefault="004F067A" w:rsidP="004F067A">
      <w:pPr>
        <w:pStyle w:val="20"/>
        <w:shd w:val="clear" w:color="auto" w:fill="auto"/>
        <w:tabs>
          <w:tab w:val="left" w:pos="2621"/>
        </w:tabs>
        <w:spacing w:after="0" w:line="276" w:lineRule="auto"/>
        <w:ind w:left="2280"/>
        <w:rPr>
          <w:sz w:val="24"/>
          <w:szCs w:val="24"/>
        </w:rPr>
      </w:pPr>
    </w:p>
    <w:p w:rsidR="004F067A" w:rsidRDefault="004F067A" w:rsidP="004F067A">
      <w:pPr>
        <w:pStyle w:val="20"/>
        <w:shd w:val="clear" w:color="auto" w:fill="auto"/>
        <w:tabs>
          <w:tab w:val="left" w:pos="262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5.Обеспечение соответствия качества подготовки кадров и структуры программ профессионального образования потребностям социально-экономического развития района, целям непрерывного образования.</w:t>
      </w:r>
    </w:p>
    <w:p w:rsidR="004F067A" w:rsidRDefault="004F067A" w:rsidP="004F067A">
      <w:pPr>
        <w:pStyle w:val="20"/>
        <w:shd w:val="clear" w:color="auto" w:fill="auto"/>
        <w:tabs>
          <w:tab w:val="left" w:pos="2622"/>
        </w:tabs>
        <w:spacing w:after="0" w:line="276" w:lineRule="auto"/>
        <w:rPr>
          <w:sz w:val="24"/>
          <w:szCs w:val="24"/>
        </w:rPr>
      </w:pPr>
    </w:p>
    <w:p w:rsidR="004F067A" w:rsidRDefault="004F067A" w:rsidP="004F0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Развитие инфраструктуры и организационно-   экономических  механизмов, обеспечивающих равную   доступность услуг   дошкольного, общего и                       дополнительного образования детей.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населения в возрасте 5 - 18 лет, охваченного общим и дополнительным  образованием, в общей численности населения в возрасте 5 - 18 лет, 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муниципальных учреждениях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образовательных учреждений, где созданы условия соответствующие современным требованиям;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муниципального задания образовательного учреждения;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 финансово-хозяйственных планов образовательных учреждений.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2020 г. - 31 декабря 2020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2021 г. - 31 декабря 2021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этап - 1 января 2022 г. - 31 декабря 2022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- 31 декабря 2023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2024 г. - 31 декабря 2024</w:t>
      </w:r>
    </w:p>
    <w:p w:rsidR="004F067A" w:rsidRPr="00DD2578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Программы- 2 218 465,09 тыс. рублей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2020г-445 915,1 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2021г-511 302,2 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2022-379 563,3  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2023-390 041,7  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 г-491 642,8  тыс. рублей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Общий объем бюджетных ассигнований федерального  бюджета составляет -73 365,8 тыс. руб        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 2020г-0 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2021г-61 931,3тыс.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2022- 2 359,7 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2023- 2 359,7 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 г-6 715,1 тыс. рублей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регионального  бюджета составляет         1 317 107,3  тыс. рублей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2020г-282 935,2  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2021г-285 390,5  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2022г-243 959,3  тыс. рублей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2023г-243 959,3  тыс. рублей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20234г-260 863,0 тыс. рублей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муниципального  бюджета составляет        823 747,01тыс. рублей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2020год-158 979,5  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2021год- 163 970,2 тыс. рублей;</w:t>
      </w:r>
    </w:p>
    <w:p w:rsidR="004F067A" w:rsidRDefault="004F067A" w:rsidP="004F067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 2022год-  133 127,0 тыс. рублей;</w:t>
      </w:r>
    </w:p>
    <w:p w:rsidR="004F067A" w:rsidRDefault="004F067A" w:rsidP="004F067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 2023 год- 143 605,4   тыс. рублей;</w:t>
      </w:r>
    </w:p>
    <w:p w:rsidR="004F067A" w:rsidRDefault="004F067A" w:rsidP="004F067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 2024год-   224 064,7  тыс. рублей</w:t>
      </w:r>
    </w:p>
    <w:p w:rsidR="004F067A" w:rsidRDefault="004F067A" w:rsidP="004F067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F067A" w:rsidRPr="00DD2578" w:rsidRDefault="004F067A" w:rsidP="004F067A">
      <w:pPr>
        <w:spacing w:line="240" w:lineRule="auto"/>
        <w:rPr>
          <w:rStyle w:val="6Exact"/>
          <w:rFonts w:eastAsiaTheme="minorEastAsia"/>
          <w:b w:val="0"/>
          <w:bCs w:val="0"/>
          <w:sz w:val="24"/>
          <w:szCs w:val="24"/>
        </w:rPr>
      </w:pPr>
      <w:r w:rsidRPr="00DD2578">
        <w:rPr>
          <w:rStyle w:val="6Exact"/>
          <w:rFonts w:eastAsiaTheme="minorEastAsia"/>
          <w:sz w:val="24"/>
          <w:szCs w:val="24"/>
        </w:rPr>
        <w:t>Ожидаемые</w:t>
      </w:r>
      <w:r w:rsidRPr="00DD2578">
        <w:rPr>
          <w:sz w:val="24"/>
          <w:szCs w:val="24"/>
        </w:rPr>
        <w:t xml:space="preserve">  </w:t>
      </w:r>
      <w:r w:rsidRPr="00DD2578">
        <w:rPr>
          <w:rStyle w:val="6Exact"/>
          <w:rFonts w:eastAsiaTheme="minorEastAsia"/>
          <w:sz w:val="24"/>
          <w:szCs w:val="24"/>
        </w:rPr>
        <w:t>значения</w:t>
      </w:r>
      <w:r w:rsidRPr="00DD2578">
        <w:rPr>
          <w:sz w:val="24"/>
          <w:szCs w:val="24"/>
        </w:rPr>
        <w:t xml:space="preserve">  </w:t>
      </w:r>
      <w:r w:rsidRPr="00DD2578">
        <w:rPr>
          <w:rStyle w:val="6Exact"/>
          <w:rFonts w:eastAsiaTheme="minorEastAsia"/>
          <w:sz w:val="24"/>
          <w:szCs w:val="24"/>
        </w:rPr>
        <w:t>показателей</w:t>
      </w:r>
      <w:r w:rsidRPr="00DD2578">
        <w:rPr>
          <w:sz w:val="24"/>
          <w:szCs w:val="24"/>
        </w:rPr>
        <w:t xml:space="preserve"> </w:t>
      </w:r>
      <w:r w:rsidRPr="00DD2578">
        <w:rPr>
          <w:rStyle w:val="6Exact"/>
          <w:rFonts w:eastAsiaTheme="minorEastAsia"/>
          <w:sz w:val="24"/>
          <w:szCs w:val="24"/>
        </w:rPr>
        <w:t>конечных</w:t>
      </w:r>
      <w:r w:rsidRPr="00DD2578">
        <w:rPr>
          <w:sz w:val="24"/>
          <w:szCs w:val="24"/>
        </w:rPr>
        <w:t xml:space="preserve"> </w:t>
      </w:r>
      <w:r w:rsidRPr="00DD2578">
        <w:rPr>
          <w:rStyle w:val="6Exact"/>
          <w:rFonts w:eastAsiaTheme="minorEastAsia"/>
          <w:sz w:val="24"/>
          <w:szCs w:val="24"/>
        </w:rPr>
        <w:t>результатов</w:t>
      </w:r>
      <w:r w:rsidRPr="00DD2578">
        <w:rPr>
          <w:sz w:val="24"/>
          <w:szCs w:val="24"/>
        </w:rPr>
        <w:t xml:space="preserve"> </w:t>
      </w:r>
      <w:r w:rsidRPr="00DD2578">
        <w:rPr>
          <w:rStyle w:val="6Exact"/>
          <w:rFonts w:eastAsiaTheme="minorEastAsia"/>
          <w:sz w:val="24"/>
          <w:szCs w:val="24"/>
        </w:rPr>
        <w:t>реализации</w:t>
      </w:r>
      <w:r w:rsidRPr="00DD2578">
        <w:rPr>
          <w:b/>
          <w:sz w:val="24"/>
          <w:szCs w:val="24"/>
        </w:rPr>
        <w:t xml:space="preserve"> </w:t>
      </w:r>
      <w:r w:rsidRPr="00DD2578">
        <w:rPr>
          <w:rStyle w:val="6Exact"/>
          <w:rFonts w:eastAsiaTheme="minorEastAsia"/>
          <w:sz w:val="24"/>
          <w:szCs w:val="24"/>
        </w:rPr>
        <w:t>Программы</w:t>
      </w:r>
    </w:p>
    <w:p w:rsidR="004F067A" w:rsidRDefault="004F067A" w:rsidP="004F067A">
      <w:pPr>
        <w:pStyle w:val="60"/>
        <w:shd w:val="clear" w:color="auto" w:fill="auto"/>
        <w:spacing w:after="0" w:line="322" w:lineRule="exac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63500" distR="423545" simplePos="0" relativeHeight="251659264" behindDoc="1" locked="0" layoutInCell="1" allowOverlap="1" wp14:anchorId="65D9DFED" wp14:editId="727067AD">
                <wp:simplePos x="0" y="0"/>
                <wp:positionH relativeFrom="margin">
                  <wp:posOffset>74930</wp:posOffset>
                </wp:positionH>
                <wp:positionV relativeFrom="paragraph">
                  <wp:posOffset>-34925</wp:posOffset>
                </wp:positionV>
                <wp:extent cx="1012190" cy="204470"/>
                <wp:effectExtent l="0" t="0" r="16510" b="952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67A" w:rsidRDefault="004F067A" w:rsidP="004F067A">
                            <w:pPr>
                              <w:pStyle w:val="60"/>
                              <w:shd w:val="clear" w:color="auto" w:fill="auto"/>
                              <w:spacing w:after="0"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pt;margin-top:-2.75pt;width:79.7pt;height:16.1pt;z-index:-251657216;visibility:visible;mso-wrap-style:square;mso-width-percent:0;mso-height-percent:0;mso-wrap-distance-left:5pt;mso-wrap-distance-top:0;mso-wrap-distance-right:33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CqrAIAAKk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" filled="f" stroked="f">
                <v:textbox style="mso-fit-shape-to-text:t" inset="0,0,0,0">
                  <w:txbxContent>
                    <w:p w:rsidR="004F067A" w:rsidRDefault="004F067A" w:rsidP="004F067A">
                      <w:pPr>
                        <w:pStyle w:val="60"/>
                        <w:shd w:val="clear" w:color="auto" w:fill="auto"/>
                        <w:spacing w:after="0" w:line="322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b w:val="0"/>
          <w:sz w:val="24"/>
          <w:szCs w:val="24"/>
        </w:rPr>
        <w:t>-доступность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- 86%;</w:t>
      </w:r>
    </w:p>
    <w:p w:rsidR="004F067A" w:rsidRDefault="004F067A" w:rsidP="004F067A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-отношение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 - 1,94;</w:t>
      </w:r>
    </w:p>
    <w:p w:rsidR="004F067A" w:rsidRDefault="004F067A" w:rsidP="004F067A">
      <w:pPr>
        <w:pStyle w:val="20"/>
        <w:shd w:val="clear" w:color="auto" w:fill="auto"/>
        <w:tabs>
          <w:tab w:val="left" w:pos="8109"/>
          <w:tab w:val="left" w:pos="8877"/>
        </w:tabs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-охват населения программами дополнительного  образования  - 40 %; </w:t>
      </w:r>
    </w:p>
    <w:p w:rsidR="004F067A" w:rsidRDefault="004F067A" w:rsidP="004F067A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-удовлетворенность населения качеством образовательных услуг - 90%;</w:t>
      </w:r>
    </w:p>
    <w:p w:rsidR="004F067A" w:rsidRDefault="004F067A" w:rsidP="004F067A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-создание системы работы с одаренными детьми;</w:t>
      </w:r>
    </w:p>
    <w:p w:rsidR="004F067A" w:rsidRDefault="004F067A" w:rsidP="004F067A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 -доля детей по категориям местожительства, социального и</w:t>
      </w:r>
      <w:r>
        <w:t xml:space="preserve"> </w:t>
      </w:r>
      <w:r>
        <w:rPr>
          <w:sz w:val="24"/>
          <w:szCs w:val="24"/>
        </w:rPr>
        <w:t>имущественного статуса, состояния здоровья, охваченных моделями и программами социализации, в общем количестве детей по указанным категориям - 70%;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повышение привлекательности педагогической профессии и уровня квалификации преподавательских кадров;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условий, соответствующих требованиям федеральных государственных образовательных стандартов, во всех общеобразовательных организациях.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№1 "Развитие дошкольного образования детей" муниципальной программы "Развитие образования в муниципальном районе «Хилокский район"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2020- 2024 годы</w:t>
      </w:r>
    </w:p>
    <w:p w:rsidR="004F067A" w:rsidRDefault="004F067A" w:rsidP="004F067A">
      <w:pPr>
        <w:pStyle w:val="50"/>
        <w:shd w:val="clear" w:color="auto" w:fill="auto"/>
        <w:spacing w:before="0" w:after="304" w:line="326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«Хилокский район»</w:t>
      </w:r>
    </w:p>
    <w:p w:rsidR="004F067A" w:rsidRDefault="004F067A" w:rsidP="004F067A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Соисполнители:  МУ управление культуры муниципального района «Хилокский район»;</w:t>
      </w:r>
    </w:p>
    <w:p w:rsidR="004F067A" w:rsidRDefault="004F067A" w:rsidP="004F067A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МУ Комитет финансов муниципального района «Хилокский район».</w:t>
      </w:r>
    </w:p>
    <w:p w:rsidR="004F067A" w:rsidRDefault="004F067A" w:rsidP="004F067A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системе дошкольного образования детей равных возможностей для современного качественного образования и позитивной социализации детей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задача: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дошкольного образования: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-оказать меры социальной поддержки детям-инвалидам, посещающих дошкольные образовательные учреждения;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-обновить состав и компетенции педагогических кадров, созданием механизмов мотивации педагогов к повышению качества работы и непрерывному профессиональному развитию;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-создать необходимые условия в дошкольных образовательных учреждениях, обеспечивающие равный доступ населения к услугам дошкольного образования детей;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-изменить  инфраструктуру дошкольных образовательных учреждений;</w:t>
      </w:r>
    </w:p>
    <w:p w:rsidR="004F067A" w:rsidRDefault="004F067A" w:rsidP="004F067A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-обеспечить доступность дошкольного образования, соответствующего современным требованиям ФГОС при освоении основной программы дошкольного образования;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меры государственной поддержки семьям, имеющих детей в дошкольных образовательных учреждениях;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выполнение государственных полномочий на уровне муниципального района «Хилокский район».</w:t>
      </w:r>
    </w:p>
    <w:p w:rsidR="004F067A" w:rsidRDefault="004F067A" w:rsidP="004F067A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-охват детей дошкольными образовательными учреждениями(отношение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-численность детей в дошкольных образовательных организациях, приходящихся на одного педагогического работника, человек;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-отношение среднемесячной заработной платы педагогических работников муниципальных дошкольных образовательных учреждений  к среднемесячной заработной плате в сфере общего образования в субъекте Российской Федерации – Забайкальском крае; 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дошкольных образовательных организаций, в которых имеются пожарная сигнализация, дымовые извещатели, пожарные краны и рукава, в общем числе организаций, процентов: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дошкольных образовательных организаций, имеющих системы видеонаблюдения, в общем числе организаций, процентов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дошкольных 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дошкольных образовательных организаций, имеющих скорость подключения к информационно-телекоммуникационной сети "Интернет" от 1 Мбит/с и выше, в общем числе дошкольных образовательных организаций, подключенных к информационно-телекоммуникационной сети "Интернет" (в городских поселениях и сельской местности);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-удовлетворенность населения качеством образовательных услуг;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ДОУ, работающих в социально-неблагоприятных условиях.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4F067A" w:rsidRPr="00DD2578" w:rsidRDefault="004F067A" w:rsidP="004F06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578">
        <w:rPr>
          <w:rFonts w:ascii="Times New Roman" w:hAnsi="Times New Roman" w:cs="Times New Roman"/>
          <w:sz w:val="24"/>
          <w:szCs w:val="24"/>
        </w:rPr>
        <w:lastRenderedPageBreak/>
        <w:t>Поддержка малообеспеченных детей и детей-инвалидов.</w:t>
      </w:r>
    </w:p>
    <w:p w:rsidR="004F067A" w:rsidRDefault="004F067A" w:rsidP="004F067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квалификации, переподготовка, конкурсное движение педагогических работников дошкольного образования.</w:t>
      </w:r>
    </w:p>
    <w:p w:rsidR="004F067A" w:rsidRDefault="004F067A" w:rsidP="004F067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и воспитания детей в дошкольных образовательных учреждениях.</w:t>
      </w:r>
    </w:p>
    <w:p w:rsidR="004F067A" w:rsidRDefault="004F067A" w:rsidP="004F067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в дошкольных учреждениях.</w:t>
      </w:r>
    </w:p>
    <w:p w:rsidR="004F067A" w:rsidRDefault="004F067A" w:rsidP="004F067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образовательных программ дошкольного образования.</w:t>
      </w:r>
    </w:p>
    <w:p w:rsidR="004F067A" w:rsidRDefault="004F067A" w:rsidP="004F067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поддержка семей с детьми, посещающими дошкольные учреждения.</w:t>
      </w:r>
    </w:p>
    <w:p w:rsidR="004F067A" w:rsidRDefault="004F067A" w:rsidP="004F067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Администрирование государственных полномочий по возмещению родительской платы за присмотр и уход за детьми в дошкольных образовательных учреждениях.</w:t>
      </w:r>
    </w:p>
    <w:p w:rsidR="004F067A" w:rsidRDefault="004F067A" w:rsidP="004F067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Психиатрическое обследование работников ДОУ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2020 г. - 31 декабря 2020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2021 г. - 31 декабря 2021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2022 г. - 31 декабря 2022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- 31 декабря 2023 г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2024 г. - 31 декабря 2024 г.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-528 797,6 тыс.р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год-118 275,6 тыс.рублей;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2021год-110 479,1 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год-95 330,0 тыс.рублей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год-98 730,0тыс.рублей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год- 105 982,9тыс.рублей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F067A" w:rsidRPr="0008460B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60B"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регионального бюджета 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301 190,3</w:t>
      </w:r>
      <w:r w:rsidRPr="0008460B">
        <w:rPr>
          <w:rFonts w:ascii="Times New Roman" w:hAnsi="Times New Roman" w:cs="Times New Roman"/>
          <w:b/>
          <w:sz w:val="24"/>
          <w:szCs w:val="24"/>
        </w:rPr>
        <w:t xml:space="preserve"> тыс. рублей, в том числе: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70 987,9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64 301,9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2022год – 58 345,3 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2023год –– 58 345,3   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– 49 209,9  тыс. рублей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 муниципального бюджета- 227 607,3 тыс. рублей,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2020г-47 287,7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 – 46 177,2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2022г – 36 984,7,0тыс.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2023г – 40384,7,0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на2024 г—56 773,0 тыс. рублей</w:t>
      </w:r>
    </w:p>
    <w:p w:rsidR="004F067A" w:rsidRPr="00DD2578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 2020 году 86-процентной доступности дошкольного образования для детей в возрасте от 3 до 7 лет;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-обеспечение к 2025году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-доведение средней заработной платы педагогических работников муниципальных дошкольных образовательных организаций до 100 процентов средней заработной платы в сфере общего образования соответствующего региона;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№ 2 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Повышение качества и доступности общего образования»;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67A" w:rsidRDefault="004F067A" w:rsidP="004F067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«Хилокский район»</w:t>
      </w:r>
    </w:p>
    <w:p w:rsidR="004F067A" w:rsidRDefault="004F067A" w:rsidP="004F067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Соисполнители: </w:t>
      </w:r>
    </w:p>
    <w:p w:rsidR="004F067A" w:rsidRDefault="004F067A" w:rsidP="004F067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МУ управление  культуры муниципального района «Хилокский район»; </w:t>
      </w:r>
    </w:p>
    <w:p w:rsidR="004F067A" w:rsidRDefault="004F067A" w:rsidP="004F067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МУ Комитет по финансам муниципального района «Хилокский район».</w:t>
      </w:r>
    </w:p>
    <w:p w:rsidR="004F067A" w:rsidRDefault="004F067A" w:rsidP="004F067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4F067A" w:rsidRDefault="004F067A" w:rsidP="004F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системе  общего образования детей равных возможностей для современного качественного образования и позитивной социализации детей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подпрограммы.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67A" w:rsidRDefault="004F067A" w:rsidP="004F0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Основная  задача  подпрограммы.</w:t>
      </w:r>
    </w:p>
    <w:p w:rsidR="004F067A" w:rsidRDefault="004F067A" w:rsidP="004F0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образовательной сети и финансово-экономических механизмов, обеспечивающих равный доступ населения к услугам общего образования   детей:</w:t>
      </w:r>
    </w:p>
    <w:p w:rsidR="004F067A" w:rsidRDefault="004F067A" w:rsidP="004F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 условия для проведения  государственной итоговой аттестации;</w:t>
      </w:r>
    </w:p>
    <w:p w:rsidR="004F067A" w:rsidRDefault="004F067A" w:rsidP="004F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-повысить компетенции педагогов путем повышения квалификации и переподготовки педагогических кадров и обслуживающего персонала;</w:t>
      </w:r>
    </w:p>
    <w:p w:rsidR="004F067A" w:rsidRDefault="004F067A" w:rsidP="004F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государственные гарантии по социальной поддержке детей, обучающихся в муниципальных образовательных учреждениях, находящихся в трудной жизненной ситуации, детей с ОВЗ;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необходимые  условия для обучения и воспитания детей в образовательных учреждениях;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оптимальную  современную инфраструктуру образования для формирования у обучающихся социальных компетенций, гражданских установок, культуры здорового образа жизни.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учителей общеобразовательных организаций в возрасте до 35 лет в общей численности учителей общеобразовательных организаций,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обучающихся, занимающихся в первую смену, в общей численности обучающихся общеобразовательных организаций,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-число обучающихся в расчете на одного педагогического работника общего образования, человек;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-отношение среднемесячной заработной платы педагогических работников муниципальных образовательных организаций общего образования, к средней заработной плате в соответствующем субъекте Российской Федерации организаций,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в дневных общеобразовательных организациях (в городских поселениях и сельской местности),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детей, занимающихся в спортивных кружках, организованных на базе общеобразовательных организаций, в общей численности обучающихся в общеобразовательных организациях (в городских поселениях и сельской местности),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в которых имеются пожарная сигнализация, дымовые извещатели, пожарные краны и рукава, в общем числе организаций, процентов: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системы видеонаблюдения, в общем числе организаций, процентов: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общеобразовательных организаций, имеющих скорость подключения к информационно-телекоммуникационной сети "Интернет" от 1 Мбит/с и выше, в общем числе общеобразовательных организаций, подключенных к информационно-телекоммуникационной сети "Интернет" (в городских поселениях и сельской местности);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-удовлетворенность населения качеством образовательных услуг,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-доля ОУ, работающих в социально-неблагоприятных условиях,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педагогов в ОУ, участвующих в конкурсах различного уровня,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-профессиональная подготовка педагогических кадров, количество педагогов;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независимой оценки качества образования, раз.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Государственная итоговая аттестация. 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Повышение квалификации и переподготовки педагогических кадров и  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обслуживающего персонала.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Создание условий для обучения, развития и воспитания детей.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Обеспечение государственных гарантий по социальной поддержке детей,  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обучающихся в муниципальных общеобразовательных учреждениях, находящихся в 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трудной жизненной ситуации, детей с ОВЗ.</w:t>
      </w:r>
    </w:p>
    <w:p w:rsidR="004F067A" w:rsidRDefault="004F067A" w:rsidP="004F067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безопасной и оптимальной инфраструктуры в образовательных  учреждениях.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2020 г. - 31 декабря 2020г.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2021 г. - 31 декабря 2021г.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2022 г. - 31 декабря 2022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- 31 декабря 2023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2024 г. - 31 декабря 2024 г.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 бюджета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1 434 799,9 тыс. рублей 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2020год-283 870,3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2021год-353 774,0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2022год- 242 955,7 тыс. рублей.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2023год-247 770,0   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год-306 429,9 тыс. рублей</w:t>
      </w:r>
    </w:p>
    <w:p w:rsidR="004F067A" w:rsidRPr="007666C1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C1">
        <w:rPr>
          <w:rFonts w:ascii="Times New Roman" w:hAnsi="Times New Roman" w:cs="Times New Roman"/>
          <w:b/>
          <w:sz w:val="24"/>
          <w:szCs w:val="24"/>
        </w:rPr>
        <w:t>общий объем бюдж</w:t>
      </w:r>
      <w:r>
        <w:rPr>
          <w:rFonts w:ascii="Times New Roman" w:hAnsi="Times New Roman" w:cs="Times New Roman"/>
          <w:b/>
          <w:sz w:val="24"/>
          <w:szCs w:val="24"/>
        </w:rPr>
        <w:t>етных ассигнований бюджета составляет  -66 646,4 тыс. руб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B91">
        <w:rPr>
          <w:rFonts w:ascii="Times New Roman" w:hAnsi="Times New Roman" w:cs="Times New Roman"/>
          <w:b/>
          <w:sz w:val="24"/>
          <w:szCs w:val="24"/>
        </w:rPr>
        <w:t>из федерального бюджета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год-0,0 тыс.руб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год-61 931,3 тыс. руб;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год-0,0 тыс. руб;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год-0,0 тыс. руб;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год-4 715,1 тыс. руб;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регионального бюджета: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903 971,5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188 693,5 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2021год –198 431,7 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–166 612,3 тыс. рублей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2023год –166 612,3 тыс. рублей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Pr="00294EA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183 621,7 тыс. рублей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М.Б- 464 182,0тыс.рублей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2020г-95 176,8тыс.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2021г-93 411,0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2022г- 76 343,4  тыс. рублей</w:t>
      </w:r>
    </w:p>
    <w:p w:rsidR="004F067A" w:rsidRDefault="004F067A" w:rsidP="004F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2023г- 81 157,7   тыс. рублей</w:t>
      </w:r>
    </w:p>
    <w:p w:rsidR="004F067A" w:rsidRDefault="004F067A" w:rsidP="004F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 2024г-118 093,1   тыс. рублей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-доведение средней заработной платы педагогических работников муниципальных образовательных организаций общего образования до средней заработной платы в соответствующем регионе;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всем детям-инвалидам, которым показана такая форма обучения, возможности освоения образовательных программ общего образования в форме дистанционного образования и электронного обучения;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в общеобразовательных организациях безбарьерной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F067A" w:rsidRDefault="004F067A" w:rsidP="004F067A">
      <w:pPr>
        <w:pStyle w:val="50"/>
        <w:shd w:val="clear" w:color="auto" w:fill="auto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№3 «Повышение качества и доступности дополнительного образования детей»;</w:t>
      </w:r>
    </w:p>
    <w:p w:rsidR="004F067A" w:rsidRDefault="004F067A" w:rsidP="004F067A">
      <w:pPr>
        <w:pStyle w:val="50"/>
        <w:shd w:val="clear" w:color="auto" w:fill="auto"/>
        <w:spacing w:before="0" w:line="326" w:lineRule="exact"/>
        <w:jc w:val="center"/>
        <w:rPr>
          <w:sz w:val="24"/>
          <w:szCs w:val="24"/>
        </w:rPr>
      </w:pPr>
    </w:p>
    <w:p w:rsidR="004F067A" w:rsidRDefault="004F067A" w:rsidP="004F067A">
      <w:pPr>
        <w:pStyle w:val="50"/>
        <w:shd w:val="clear" w:color="auto" w:fill="auto"/>
        <w:spacing w:before="0" w:line="326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«Хилокский район»</w:t>
      </w:r>
    </w:p>
    <w:p w:rsidR="004F067A" w:rsidRDefault="004F067A" w:rsidP="004F067A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Соисполнители:  </w:t>
      </w:r>
    </w:p>
    <w:p w:rsidR="004F067A" w:rsidRDefault="004F067A" w:rsidP="004F067A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МУ управление  культуры муниципального района «Хилокский район»; </w:t>
      </w:r>
    </w:p>
    <w:p w:rsidR="004F067A" w:rsidRDefault="004F067A" w:rsidP="004F067A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МУ Комитет по финансам муниципального района «Хилокский район».</w:t>
      </w:r>
    </w:p>
    <w:p w:rsidR="004F067A" w:rsidRDefault="004F067A" w:rsidP="004F067A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системе  дополнительного образования детей равных возможностей для современного качественного образования и позитивной социализации детей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Основная      задача подпрограммы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современной инфраструктуры дополнительного образования для формирования у обучающихся социальных компетенций, гражданских установок, культуры здорового образа жизни: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 гарантии успешного развития, обучения и воспитания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детей в учреждениях  дополнительного образования.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лет), процентов 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-численность детей в образовательных организациях дополнительного образования, приходящихся на одного педагогического работника, человек;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соответствующем субъекте Российской Федерации,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в которых имеются пожарная сигнализация, дымовые извещатели, пожарные краны и рукава, в общем числе организаций, процентов: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системы видеонаблюдения, в общем числе организаций, процентов: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скорость подключения к информационно-телекоммуникационной сети "Интернет" от 1 Мбит/с и выше, в общем числе образовательных организаций, подключенных к информационно-телекоммуникационной сети "Интернет" (в городских поселениях и сельской местности);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-удовлетворенность населения качеством образовательных услуг, процентов.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1.Обеспечение гарантий успешного развития, обучения и воспитания  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детей в учреждениях дополнительного образования .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2.Персонифицированное финансирование дополнительного образования в муниципальных бюджетных учреждениях дополнительного образования.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3.Грантовая поддержка учреждений дополнительного образования.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I этап - 1 января 2020 г. - 31 декабря 2020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2021 г. - 31 декабря 2021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2022 г. - 31 декабря 2022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- 31 декабря 2023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2024 г. - 31 декабря 2024 г.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местного бюджета составляет   44 704,0 тыс. рублей, в том числе: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М.Б.-45 704,0 тыс.рублей</w:t>
      </w:r>
    </w:p>
    <w:p w:rsidR="004F067A" w:rsidRDefault="004F067A" w:rsidP="004F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2020год – 5 625,8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2021год – 11 223,5 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-8 843,1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– 10 005,8 тыс. рублей.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год-10 005,8 -тыс.рублей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-доведение средней заработной платы педагогических работников муниципальных организаций дополнительного образования детей к 2023 году до уровня средней заработной платы учителей в соответствующем регионе;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2021 году - до 30 - 35 процентов, в том числе за счет развития программ дополнительного образования;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</w:t>
      </w:r>
      <w:bookmarkStart w:id="1" w:name="bookmark7"/>
      <w:r>
        <w:rPr>
          <w:rFonts w:ascii="Times New Roman" w:hAnsi="Times New Roman" w:cs="Times New Roman"/>
          <w:sz w:val="24"/>
          <w:szCs w:val="24"/>
        </w:rPr>
        <w:t>и системы образования.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  <w:bookmarkEnd w:id="1"/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 №4 «Исполнение государственных полномочий по опеке и попечительству»;</w:t>
      </w:r>
    </w:p>
    <w:p w:rsidR="004F067A" w:rsidRDefault="004F067A" w:rsidP="004F067A">
      <w:pPr>
        <w:pStyle w:val="60"/>
        <w:shd w:val="clear" w:color="auto" w:fill="auto"/>
        <w:spacing w:after="0" w:line="326" w:lineRule="exact"/>
        <w:ind w:right="160"/>
        <w:jc w:val="both"/>
        <w:rPr>
          <w:sz w:val="24"/>
          <w:szCs w:val="24"/>
        </w:rPr>
      </w:pP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Ответственный</w:t>
      </w:r>
      <w:r>
        <w:rPr>
          <w:sz w:val="24"/>
          <w:szCs w:val="24"/>
        </w:rPr>
        <w:tab/>
        <w:t xml:space="preserve">МКУ Комитет образования муниципального отдел муниципального 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района «Хилокский район»; </w:t>
      </w:r>
    </w:p>
    <w:p w:rsidR="004F067A" w:rsidRDefault="004F067A" w:rsidP="004F067A">
      <w:pPr>
        <w:pStyle w:val="50"/>
        <w:shd w:val="clear" w:color="auto" w:fill="auto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Соисполнители: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МУ управление культуры муниципального района «Хилокский 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район»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МУ Комитет по финансам  муниципального района «Хилокский  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район».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4F067A" w:rsidRDefault="004F067A" w:rsidP="004F067A">
      <w:pPr>
        <w:pStyle w:val="20"/>
        <w:shd w:val="clear" w:color="auto" w:fill="auto"/>
        <w:spacing w:after="113"/>
        <w:ind w:right="400"/>
        <w:jc w:val="center"/>
        <w:rPr>
          <w:sz w:val="24"/>
          <w:szCs w:val="24"/>
        </w:rPr>
      </w:pPr>
      <w:r>
        <w:rPr>
          <w:sz w:val="24"/>
          <w:szCs w:val="24"/>
        </w:rPr>
        <w:t>Обеспечение приоритетов устройства детей-сирот и детей, оставшихся без попечения родителей в семью, защиты их законных прав и интересов.</w:t>
      </w:r>
    </w:p>
    <w:p w:rsidR="004F067A" w:rsidRDefault="004F067A" w:rsidP="004F067A">
      <w:pPr>
        <w:pStyle w:val="20"/>
        <w:shd w:val="clear" w:color="auto" w:fill="auto"/>
        <w:spacing w:after="484" w:line="331" w:lineRule="exact"/>
        <w:ind w:right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Сроки реализации подпрограммы:</w:t>
      </w:r>
    </w:p>
    <w:p w:rsidR="004F067A" w:rsidRDefault="004F067A" w:rsidP="004F067A">
      <w:pPr>
        <w:pStyle w:val="20"/>
        <w:shd w:val="clear" w:color="auto" w:fill="auto"/>
        <w:spacing w:after="0" w:line="331" w:lineRule="exact"/>
        <w:ind w:right="4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2020-2024 годы.</w:t>
      </w:r>
    </w:p>
    <w:p w:rsidR="004F067A" w:rsidRDefault="004F067A" w:rsidP="004F067A">
      <w:pPr>
        <w:pStyle w:val="20"/>
        <w:shd w:val="clear" w:color="auto" w:fill="auto"/>
        <w:spacing w:after="0" w:line="331" w:lineRule="exact"/>
        <w:ind w:right="4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Финансирование программы осуществляется за счет средств краевого бюджета. Объем средств, необходимых для финансирования программы предусмотрен в подпрограмме.</w:t>
      </w:r>
    </w:p>
    <w:p w:rsidR="004F067A" w:rsidRDefault="004F067A" w:rsidP="004F067A">
      <w:pPr>
        <w:pStyle w:val="20"/>
        <w:shd w:val="clear" w:color="auto" w:fill="auto"/>
        <w:spacing w:after="0" w:line="331" w:lineRule="exact"/>
        <w:ind w:right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подпрограммы</w:t>
      </w:r>
    </w:p>
    <w:p w:rsidR="004F067A" w:rsidRDefault="004F067A" w:rsidP="004F067A">
      <w:pPr>
        <w:pStyle w:val="20"/>
        <w:shd w:val="clear" w:color="auto" w:fill="auto"/>
        <w:spacing w:after="0" w:line="331" w:lineRule="exact"/>
        <w:ind w:right="4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Основная задача подпрограммы: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детей, находящихся под опекой и попечительством, и переданных в приемную семью, государственной поддержкой: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меры, направленные на охрану прав детей и   детей сирот, оставшихся без попечения родителей, и на обеспечение государственных гарантий при использовании различных форм устройства детей-сирот и детей, оставшихся без попечения родителей.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 родителей, находящихся в семьях опекунов (попечителей), приемных родителей, получивших выплаты на содержание;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 родителей, отдохнувших в детских оздоровительных лагерях;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 родителей, обеспеченных бесплатными проездными билетами;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приемных родителей, получивших вознаграждение за воспитание приемного ребенка в семье;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попечения, и лиц из их числа, обеспеченных жилым помещением;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доли детей, оставшихся без попечения родителей и лиц из их числа, обеспеченных жилым помещением, процентов.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1.Осуществление мер, направленных на охрану прав детей и детей-сирот, оставшихся без попечения родителей, и на обеспечение государственных гарантий  при использовании различных   форм устройства детей.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реализацию Программы предусматриваются за счет средств бюджета Забайкальского края, а также средств муниципального бюджета на данные мероприятия.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финансирования Программы в 2020- 2024 годах составит  101 606,5 тыс. рублей, из них по годам: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Р.Б.-101 606,5 тыс. рублей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год-20 939,0  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–20 342,1 тыс. рублей;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2022 год – 17 097,0 тыс. рублей.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год-17 097,0 -  тыс. рублей.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год- 26 131,4  тыс. рублей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МЕХАНИЗМ РЕАЛИЗАЦИИ ПРОГРАММЫ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предусматривает осуществление мероприятий по исполнению государственных полномочий в области опеки и попечительства на территории муниципального района  «Хилокский район». Механизм реализации Программы представляет собой скоординированные по срокам и направлениям действия исполнителей мероприятий, ведущие к достижению намеченных целей и решению поставленных задач. Текущее управление реализацией Программы осуществляется муниципальным заказчиком – Администрацией муниципального района «Хилокский район»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несет ответственность за конечные результаты реализации программных мероприятий, рациональное использование выделенных бюджетных ассигнований, определяет формы, методы управления реализацией Программы.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внешних и внутренних рисков невыполнения программных мероприятий и не достижения запланированных результатов.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рискам реализации Программы, которыми могут управлять муниципальный заказчик и исполнитель Программы, уменьшая при этом вероятность их возникновения, следует отнести следующие: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институционально-правовые риски, связанные с отсутствием законодательного регулирования основных направлений Программы на региональном уровне и (или) недостаточно быстрым осуществлением институциональных преобразований, предусмотренных Программой;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Программы.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Институционально-правовые риски: 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нормативного регулирования основных мероприятий Программы; недостаточно быстрое формирование механизмов и инструментов реализации основных программных мероприятий;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риски: неактуальность планирования и выполнения мероприятий Программы;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риски: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-зависимость от поступления средств из регионального бюджета;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результатами. 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названных рисков наибольшее отрицательное влияние на реализацию Программы могут оказать финансовые риски, которые содержат угрозу срыва ее выполнения. Система контроля за выполнением Программы включает оценку социально-экономической эффективности реализации программных мероприятий. Информация о реализации Программы подлежит распространению посредством публикации в сети Интернет и средствах массовой информации в порядке, установленном Администрацией муниципального района «Хилокский район»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 №5 " Летний отдых и оздоровление детей " муниципальной программы "Развитие образования в муниципальном районе «Хилокский район» на 2020- 2024 годы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7A" w:rsidRDefault="004F067A" w:rsidP="004F067A">
      <w:pPr>
        <w:pStyle w:val="50"/>
        <w:shd w:val="clear" w:color="auto" w:fill="auto"/>
        <w:spacing w:before="0" w:after="304" w:line="326" w:lineRule="exac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«Хилокский район»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Соисполнители:  МУ управление культуры муниципального района «Хилокский район»;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МУ Комитет по финансам муниципального района «Хилокский район».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программы</w:t>
      </w:r>
    </w:p>
    <w:p w:rsidR="004F067A" w:rsidRDefault="004F067A" w:rsidP="004F067A">
      <w:pPr>
        <w:spacing w:line="240" w:lineRule="auto"/>
        <w:jc w:val="center"/>
        <w:rPr>
          <w:rStyle w:val="a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системы интересного, разнообразного по форме и содержанию отдыха и оздоровления детей, полезного для общественности и окружающей среды.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           </w:t>
      </w:r>
    </w:p>
    <w:p w:rsidR="004F067A" w:rsidRDefault="004F067A" w:rsidP="004F067A">
      <w:pPr>
        <w:spacing w:line="240" w:lineRule="auto"/>
        <w:jc w:val="center"/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Основная  задача подпрограммы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Создание системы интересного, разнообразного по форме и содержанию отдыха и оздоровления детей, полезного для общественности и окружающей среды:</w:t>
      </w:r>
    </w:p>
    <w:p w:rsidR="004F067A" w:rsidRDefault="004F067A" w:rsidP="004F067A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-создать условия для успешного функционирования лагерей дневного пребывания;</w:t>
      </w:r>
    </w:p>
    <w:p w:rsidR="004F067A" w:rsidRDefault="004F067A" w:rsidP="004F067A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-совершенствовать систему организации внеурочной деятельности по отдыху и оздоровлению детей.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Целевые индикаторы и показатели подпрограммы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-охват детей различными формами отдыха и оздоровления, процентов;</w:t>
      </w:r>
    </w:p>
    <w:p w:rsidR="004F067A" w:rsidRDefault="004F067A" w:rsidP="004F067A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-количество ОУ, где созданы условия для отдыха и оздоровления детей, процентов;</w:t>
      </w:r>
    </w:p>
    <w:p w:rsidR="004F067A" w:rsidRDefault="004F067A" w:rsidP="004F067A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-количество ОУ, где созданы ремонтные бригады, процентов. </w:t>
      </w:r>
    </w:p>
    <w:p w:rsidR="004F067A" w:rsidRDefault="004F067A" w:rsidP="004F067A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Мероприятия: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1.Обеспечение питанием  детей в лагерях дневного пребывания.</w:t>
      </w:r>
    </w:p>
    <w:p w:rsidR="004F067A" w:rsidRDefault="004F067A" w:rsidP="004F067A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Обеспечение комплекса мероприятий по отдыху и оздоровлению детей:</w:t>
      </w:r>
    </w:p>
    <w:p w:rsidR="004F067A" w:rsidRDefault="004F067A" w:rsidP="004F067A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-создание условий для реализации разнообразных форм активного отдыха, оздоровления и занятости детей и подростков района (туристический слет, летний лагерь, походы).</w:t>
      </w:r>
    </w:p>
    <w:p w:rsidR="004F067A" w:rsidRDefault="004F067A" w:rsidP="004F067A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-обеспечение санитарно-эпидемической, противопожарной и общественной безопасности отдыха, оздоровления и занятости детей и подростков района;</w:t>
      </w:r>
    </w:p>
    <w:p w:rsidR="004F067A" w:rsidRDefault="004F067A" w:rsidP="004F06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моющих и дезинфицирующих веществ;</w:t>
      </w:r>
    </w:p>
    <w:p w:rsidR="004F067A" w:rsidRDefault="004F067A" w:rsidP="004F06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огнетушителей;</w:t>
      </w:r>
    </w:p>
    <w:p w:rsidR="004F067A" w:rsidRDefault="004F067A" w:rsidP="004F06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посуды и медикаментов;</w:t>
      </w:r>
    </w:p>
    <w:p w:rsidR="004F067A" w:rsidRDefault="004F067A" w:rsidP="004F06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технологического оборудования;</w:t>
      </w:r>
    </w:p>
    <w:p w:rsidR="004F067A" w:rsidRDefault="004F067A" w:rsidP="004F06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-проведение дератизации и дезинфекции территорий лагерей;</w:t>
      </w:r>
    </w:p>
    <w:p w:rsidR="004F067A" w:rsidRDefault="004F067A" w:rsidP="004F067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-санитарно-гигиеническая  подготовка педагогических кадров.</w:t>
      </w:r>
    </w:p>
    <w:p w:rsidR="004F067A" w:rsidRDefault="004F067A" w:rsidP="004F067A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Этапы и сроки реализации подпрограммы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2020 г. - 31 декабря 2020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2021 г. - 31 декабря 2021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2022 г. - 31 декабря 2022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- 31 декабря 2023 г.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2024 г. - 31 декабря 2024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7A" w:rsidRPr="007D31BB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13 479,6 тыс. рублей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краевого бюджета составляет-10 339,0    тыс. рублей,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2020год- 2 314,8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2 314,8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1 904,7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– 1 904,7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год-1 900,0 тыс. рублей.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из местного бюджета-2 350,0  тыс. рублей, в том числе: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год- 400,0тыс.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2021год – 400,0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2022год – 400,0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2023год – 400,0 тыс. рублей. 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год-750,0 тыс. рублей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Охватить летним отдыхом детей, в том числе с девиантным поведением и стоящих на различных видах учета; предотвратить совершение детьми правонарушений и преступлений.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•Дети должны отдохнуть и укрепить здоровье.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•Получить определенные навыки по самовоспитанию, организации здорового образа жизни.</w:t>
      </w:r>
    </w:p>
    <w:p w:rsidR="004F067A" w:rsidRDefault="004F067A" w:rsidP="004F0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•У детей должна сформироваться потребность в здоровом образе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Получить навыки культурного поведения, соблюдения моральных норм, правильных коммуникативных отношений, бережного отношения к природе, планете.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Дети должны получить стимул для развития своих творческих способностей, желание вести работу над собой, понимать себя,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строить межличностные отношения, правильно вести себя в обществе и на природе.</w:t>
      </w:r>
    </w:p>
    <w:p w:rsidR="004F067A" w:rsidRDefault="004F067A" w:rsidP="004F06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№ 6 " Образование " муниципальной программы "Развитие образования в муниципальном районе «Хилокский район"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2020- 2024годы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7A" w:rsidRDefault="004F067A" w:rsidP="004F067A">
      <w:pPr>
        <w:pStyle w:val="50"/>
        <w:shd w:val="clear" w:color="auto" w:fill="auto"/>
        <w:spacing w:before="0" w:after="304" w:line="326" w:lineRule="exac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</w:t>
      </w:r>
    </w:p>
    <w:p w:rsidR="004F067A" w:rsidRDefault="004F067A" w:rsidP="004F067A">
      <w:pPr>
        <w:pStyle w:val="50"/>
        <w:shd w:val="clear" w:color="auto" w:fill="auto"/>
        <w:spacing w:before="0" w:after="304"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«Хилокский район»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Соисполнители:  МУ управление культуры муниципального района 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«Хилокский район»; 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МУ Комитет по финансам муниципального района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«Хилокский район».</w:t>
      </w:r>
    </w:p>
    <w:p w:rsidR="004F067A" w:rsidRDefault="004F067A" w:rsidP="004F067A">
      <w:pPr>
        <w:pStyle w:val="50"/>
        <w:shd w:val="clear" w:color="auto" w:fill="auto"/>
        <w:spacing w:before="0"/>
      </w:pPr>
    </w:p>
    <w:p w:rsidR="004F067A" w:rsidRDefault="004F067A" w:rsidP="004F067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подпрограммы</w:t>
      </w:r>
    </w:p>
    <w:p w:rsidR="004F067A" w:rsidRDefault="004F067A" w:rsidP="004F067A">
      <w:pPr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Создание комфортной здоровье сберегающей образовательной среды, отвечающей  ФГОС и </w:t>
      </w:r>
      <w:r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</w:rPr>
        <w:t>требованиям безопасности участников образовательного процесса.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Основная задача подпрограммы:</w:t>
      </w:r>
    </w:p>
    <w:p w:rsidR="004F067A" w:rsidRDefault="004F067A" w:rsidP="004F067A">
      <w:pPr>
        <w:tabs>
          <w:tab w:val="num" w:pos="360"/>
          <w:tab w:val="left" w:pos="333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развития  учащихся через оптимальную структуру школьного  и дополнительного образования, развитие личных творческих способностей  в процессе научно – исследовательской и поисковой деятельности в условиях образовательного учреждения:</w:t>
      </w:r>
    </w:p>
    <w:p w:rsidR="004F067A" w:rsidRDefault="004F067A" w:rsidP="004F067A">
      <w:pPr>
        <w:spacing w:before="30" w:after="30" w:line="240" w:lineRule="auto"/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создать условия для развития, укрепления и совершенствования системы гражданско-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патриотического воспитания и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поддержка инновационных процессов в ОУ, творческих и одаренных участников образовательного процесса;</w:t>
      </w:r>
    </w:p>
    <w:p w:rsidR="004F067A" w:rsidRDefault="004F067A" w:rsidP="004F067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-создать безопасные условия (антитеррор, электробезопасность, пожарная безопасность и т.д) в образовательных учреждениях;</w:t>
      </w:r>
    </w:p>
    <w:p w:rsidR="004F067A" w:rsidRDefault="004F067A" w:rsidP="004F067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-создать современную инфраструктуру в образовательных учреждениях.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 </w:t>
      </w: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доплата молодым специалистам 20% за стаж;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-доплата педагогам ,имеющих отраслевые награды и почетные звания;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-доля ОУ принятых к началу учебного года ;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-доля ОУ, где проведен капитальный ремонт;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-доля ОУ находящихся в аварийном состоянии;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-доля ОУ оснащенных современным технологическим оборудованием;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построенных новых школ;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приобретенной мебели для ОУ и ДОУ;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мебели для  столовых и медицинских кабинетов;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видео наблюдений;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-соответствие безопасным условиям территорий школ.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67A" w:rsidRDefault="004F067A" w:rsidP="004F067A">
      <w:pPr>
        <w:tabs>
          <w:tab w:val="left" w:pos="3330"/>
        </w:tabs>
        <w:spacing w:before="30" w:after="30" w:line="240" w:lineRule="auto"/>
        <w:ind w:left="540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 реализации программы</w:t>
      </w:r>
    </w:p>
    <w:p w:rsidR="004F067A" w:rsidRDefault="004F067A" w:rsidP="004F067A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Реализация программы  призвана способствовать: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ab/>
      </w:r>
    </w:p>
    <w:p w:rsidR="004F067A" w:rsidRDefault="004F067A" w:rsidP="004F067A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>созданию условий для сохранения и приумножения интеллектуального и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творческого потенциала учащихся;</w:t>
      </w:r>
    </w:p>
    <w:p w:rsidR="004F067A" w:rsidRDefault="004F067A" w:rsidP="004F067A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созданию в школах активного интеллектуального ядра, положительно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br/>
        <w:t>влияющего на учащихся;</w:t>
      </w:r>
    </w:p>
    <w:p w:rsidR="004F067A" w:rsidRDefault="004F067A" w:rsidP="004F067A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повышению качества образования и воспитания школьников;</w:t>
      </w:r>
    </w:p>
    <w:p w:rsidR="004F067A" w:rsidRDefault="004F067A" w:rsidP="004F067A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A3A3A"/>
          <w:spacing w:val="5"/>
          <w:sz w:val="24"/>
          <w:szCs w:val="24"/>
        </w:rPr>
        <w:t>созданию благоприятных условий для развития талантливых</w:t>
      </w:r>
      <w:r>
        <w:rPr>
          <w:rFonts w:ascii="Times New Roman" w:eastAsia="Times New Roman" w:hAnsi="Times New Roman" w:cs="Times New Roman"/>
          <w:bCs/>
          <w:color w:val="3A3A3A"/>
          <w:spacing w:val="5"/>
          <w:sz w:val="24"/>
          <w:szCs w:val="24"/>
        </w:rPr>
        <w:br/>
        <w:t xml:space="preserve">учащихся </w:t>
      </w:r>
      <w:r>
        <w:rPr>
          <w:rFonts w:ascii="Times New Roman" w:eastAsia="Times New Roman" w:hAnsi="Times New Roman" w:cs="Times New Roman"/>
          <w:color w:val="3A3A3A"/>
          <w:spacing w:val="5"/>
          <w:sz w:val="24"/>
          <w:szCs w:val="24"/>
        </w:rPr>
        <w:t>через оптимальную структуру школьного    и дополнительного</w:t>
      </w:r>
      <w:r>
        <w:rPr>
          <w:rFonts w:ascii="Times New Roman" w:eastAsia="Times New Roman" w:hAnsi="Times New Roman" w:cs="Times New Roman"/>
          <w:color w:val="3A3A3A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образования, развитие личных творческих способностей в процессе научно -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t>исследовательской и поисковой деятельности в условиях образовательного</w:t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>учреждения;</w:t>
      </w:r>
    </w:p>
    <w:p w:rsidR="004F067A" w:rsidRDefault="004F067A" w:rsidP="004F067A">
      <w:pPr>
        <w:shd w:val="clear" w:color="auto" w:fill="FFFFFF"/>
        <w:tabs>
          <w:tab w:val="left" w:pos="523"/>
        </w:tabs>
        <w:spacing w:before="24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>-формированию  системы социально-психологической поддержки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одаренных и способных детей;</w:t>
      </w:r>
    </w:p>
    <w:p w:rsidR="004F067A" w:rsidRDefault="004F067A" w:rsidP="004F067A">
      <w:pPr>
        <w:shd w:val="clear" w:color="auto" w:fill="FFFFFF"/>
        <w:tabs>
          <w:tab w:val="left" w:pos="878"/>
        </w:tabs>
        <w:spacing w:after="0" w:line="240" w:lineRule="auto"/>
        <w:ind w:right="518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созданию условий для внедрения инновационных процессов 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учебный процесс;</w:t>
      </w:r>
    </w:p>
    <w:p w:rsidR="004F067A" w:rsidRDefault="004F067A" w:rsidP="004F067A">
      <w:pPr>
        <w:shd w:val="clear" w:color="auto" w:fill="FFFFFF"/>
        <w:tabs>
          <w:tab w:val="left" w:pos="878"/>
        </w:tabs>
        <w:spacing w:after="0" w:line="240" w:lineRule="auto"/>
        <w:ind w:right="518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-созданию условий для эффективного использования имеющихся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ресурсов;</w:t>
      </w:r>
    </w:p>
    <w:p w:rsidR="004F067A" w:rsidRDefault="004F067A" w:rsidP="004F067A">
      <w:pPr>
        <w:shd w:val="clear" w:color="auto" w:fill="FFFFFF"/>
        <w:tabs>
          <w:tab w:val="left" w:pos="878"/>
        </w:tabs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сохранению, оптимизации и развитию дошкольного образования в</w:t>
      </w:r>
    </w:p>
    <w:p w:rsidR="004F067A" w:rsidRDefault="004F067A" w:rsidP="004F067A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муниципальной образовательной системе;</w:t>
      </w:r>
    </w:p>
    <w:p w:rsidR="004F067A" w:rsidRDefault="004F067A" w:rsidP="004F067A">
      <w:pPr>
        <w:shd w:val="clear" w:color="auto" w:fill="FFFFFF"/>
        <w:tabs>
          <w:tab w:val="left" w:pos="28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повышению социально - экономической эффективности деятельности</w:t>
      </w:r>
    </w:p>
    <w:p w:rsidR="004F067A" w:rsidRDefault="004F067A" w:rsidP="004F067A">
      <w:pPr>
        <w:shd w:val="clear" w:color="auto" w:fill="FFFFFF"/>
        <w:tabs>
          <w:tab w:val="left" w:pos="28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 образовательных учреждений.</w:t>
      </w:r>
    </w:p>
    <w:p w:rsidR="004F067A" w:rsidRDefault="004F067A" w:rsidP="004F067A">
      <w:pPr>
        <w:tabs>
          <w:tab w:val="left" w:pos="3330"/>
        </w:tabs>
        <w:spacing w:before="30" w:after="30" w:line="240" w:lineRule="auto"/>
        <w:ind w:left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F067A" w:rsidRDefault="004F067A" w:rsidP="004F067A">
      <w:pPr>
        <w:spacing w:before="30" w:after="30" w:line="240" w:lineRule="auto"/>
        <w:ind w:left="540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Мероприятия </w:t>
      </w:r>
    </w:p>
    <w:p w:rsidR="004F067A" w:rsidRDefault="004F067A" w:rsidP="004F067A">
      <w:pPr>
        <w:pStyle w:val="a3"/>
        <w:numPr>
          <w:ilvl w:val="0"/>
          <w:numId w:val="6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школ и ремонт спортивных залов, текущий и капитальный ремонт образовательных учреждений.</w:t>
      </w:r>
    </w:p>
    <w:p w:rsidR="004F067A" w:rsidRDefault="004F067A" w:rsidP="004F067A">
      <w:pPr>
        <w:pStyle w:val="a3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творческих и интеллектуальных способностей учащихся:</w:t>
      </w:r>
    </w:p>
    <w:p w:rsidR="004F067A" w:rsidRDefault="004F067A" w:rsidP="004F067A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-единовременные выплаты премий учащимся, окончившим школу с </w:t>
      </w:r>
    </w:p>
    <w:p w:rsidR="004F067A" w:rsidRDefault="004F067A" w:rsidP="004F067A">
      <w:pPr>
        <w:pStyle w:val="a3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медалями;</w:t>
      </w:r>
    </w:p>
    <w:p w:rsidR="004F067A" w:rsidRDefault="004F067A" w:rsidP="004F067A">
      <w:pPr>
        <w:pStyle w:val="a3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трех этапов  Всероссийских предметных олимпиадах;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-слет отличников и хорошистов;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-проведение районного фестиваля детского творчества;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-</w:t>
      </w:r>
      <w:r>
        <w:rPr>
          <w:rFonts w:ascii="Times New Roman" w:hAnsi="Times New Roman" w:cs="Times New Roman"/>
          <w:sz w:val="24"/>
          <w:szCs w:val="24"/>
        </w:rPr>
        <w:t>проведение муниципального этапа научно-практической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конференции «Шаг в науку», «Шаг в будущее»;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педагогическая гостиная, слет ветеранов труда;</w:t>
      </w:r>
    </w:p>
    <w:p w:rsidR="004F067A" w:rsidRDefault="004F067A" w:rsidP="004F067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 награждение выпускников-медалистов;</w:t>
      </w:r>
    </w:p>
    <w:p w:rsidR="004F067A" w:rsidRDefault="004F067A" w:rsidP="004F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</w:t>
      </w:r>
      <w:r>
        <w:rPr>
          <w:rFonts w:ascii="Times New Roman" w:hAnsi="Times New Roman" w:cs="Times New Roman"/>
          <w:sz w:val="24"/>
          <w:szCs w:val="24"/>
        </w:rPr>
        <w:t>муниципальный конкурс «Лучший детский сад»;</w:t>
      </w:r>
    </w:p>
    <w:p w:rsidR="004F067A" w:rsidRDefault="004F067A" w:rsidP="004F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-муниципальный конкурс «Воспитатель года»;</w:t>
      </w:r>
    </w:p>
    <w:p w:rsidR="004F067A" w:rsidRDefault="004F067A" w:rsidP="004F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-муниципальный конкурс «Учитель года»;</w:t>
      </w:r>
    </w:p>
    <w:p w:rsidR="004F067A" w:rsidRDefault="004F067A" w:rsidP="004F067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педагогическая гостиная, слет ветеранов труда;</w:t>
      </w:r>
    </w:p>
    <w:p w:rsidR="004F067A" w:rsidRDefault="004F067A" w:rsidP="004F067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-проведение конкурсов, фестивалей, уроков и других творческих мероприятий.</w:t>
      </w:r>
    </w:p>
    <w:p w:rsidR="004F067A" w:rsidRDefault="004F067A" w:rsidP="004F067A">
      <w:pPr>
        <w:pStyle w:val="a3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комплекса мер по улучшению инфраструктуры в образовательных</w:t>
      </w:r>
    </w:p>
    <w:p w:rsidR="004F067A" w:rsidRDefault="004F067A" w:rsidP="004F067A">
      <w:pPr>
        <w:pStyle w:val="a3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учреждениях: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-антитеррористические мероприятия (видеонаблюдение, огораживание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территории, установка кнопки 01);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-противопожарные мероприятия (приобретении огнетушителей, водонапорных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шлангов, пропитка деревянных конструкций, замеры изоляции проводов;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-санитарно-гигиенические мероприятия.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4.  Создание современной инфраструктуры в образовательных учреждениях       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(ремонты школ, строительство теплых туалетов, автодрома, систем отопления и т.д).</w:t>
      </w:r>
    </w:p>
    <w:p w:rsidR="004F067A" w:rsidRDefault="004F067A" w:rsidP="004F067A">
      <w:pPr>
        <w:pStyle w:val="a3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67A" w:rsidRDefault="004F067A" w:rsidP="004F067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5.   Обновление материально-технической базы образовательных учреждений: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-приобретение научной и учебно-методической литературы, необходимой для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творческой и исследовательской деятельности одарённых детей;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-обеспечение необходимым материалом для работы кружков, секций,   клубов по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интересам;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-приобретение технологического оборудования для школ и ДОУ, медицинских  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лекарств, посуды, моющих и дезинфицирующих веществ; 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</w:t>
      </w:r>
      <w:r>
        <w:rPr>
          <w:rFonts w:ascii="Times New Roman" w:hAnsi="Times New Roman" w:cs="Times New Roman"/>
          <w:sz w:val="24"/>
          <w:szCs w:val="24"/>
        </w:rPr>
        <w:t>приобретение оборудования для медицинских кабинетов и столовых.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67A" w:rsidRDefault="004F067A" w:rsidP="004F067A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</w:p>
    <w:p w:rsidR="004F067A" w:rsidRDefault="004F067A" w:rsidP="004F067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2020г. - 31 декабря 2020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2021 г. - 31 декабря 2021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2022 г. - 31 декабря 2022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- 31 декабря 2023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2024 г. - 31 декабря 2024г.</w:t>
      </w:r>
    </w:p>
    <w:p w:rsidR="004F067A" w:rsidRPr="005B0F6E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6E">
        <w:rPr>
          <w:rFonts w:ascii="Times New Roman" w:hAnsi="Times New Roman" w:cs="Times New Roman"/>
          <w:b/>
          <w:sz w:val="24"/>
          <w:szCs w:val="24"/>
        </w:rPr>
        <w:t>Общий объем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67A" w:rsidRPr="00C25569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569">
        <w:rPr>
          <w:rFonts w:ascii="Times New Roman" w:hAnsi="Times New Roman" w:cs="Times New Roman"/>
          <w:b/>
          <w:sz w:val="24"/>
          <w:szCs w:val="24"/>
        </w:rPr>
        <w:t>40 107,9 тыс.руб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 из федерального бюджета: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6 719,4 тыс.руб</w:t>
      </w:r>
    </w:p>
    <w:p w:rsidR="004F067A" w:rsidRDefault="004F067A" w:rsidP="004F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 2020год – 0,0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  0,0 тыс. рублей;</w:t>
      </w:r>
    </w:p>
    <w:p w:rsidR="004F067A" w:rsidRDefault="004F067A" w:rsidP="004F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на 2022год –– 2 359,7   тыс. рублей.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2023 год –– 2 359,7   тыс. рублей.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год-2 000,0 тыс. рублей.</w:t>
      </w: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 регионального бюджета: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368,3 тыс.руб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2020год – 122,1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  0,0 тыс. рублей;</w:t>
      </w:r>
    </w:p>
    <w:p w:rsidR="004F067A" w:rsidRDefault="004F067A" w:rsidP="004F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на 2022год –– 48,1   тыс. рублей.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–– 48,1   тыс. рублей.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год-150,0 тыс. рублей.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7A" w:rsidRDefault="004F067A" w:rsidP="004F067A">
      <w:p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67A" w:rsidRPr="005B0F6E" w:rsidRDefault="004F067A" w:rsidP="004F067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33 020,3  тыс. рублей</w:t>
      </w:r>
    </w:p>
    <w:p w:rsidR="004F067A" w:rsidRDefault="004F067A" w:rsidP="004F0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М.Б.- 81 432,9  тыс. рублей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2020год – 670,0 тыс. рублей;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  2 036,0 тыс. рублей;</w:t>
      </w:r>
    </w:p>
    <w:p w:rsidR="004F067A" w:rsidRDefault="004F067A" w:rsidP="004F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на 2022год –– 2 036,0   тыс. рублей.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–– 2 036,0   тыс. рублей.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год-26 242,3 тыс. рублей.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№7 «Обеспечивающая подпрограмма муниципальной программы "Развитие образования в муниципальном районе «Хилокский район"»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2020- 2024годы</w:t>
      </w:r>
    </w:p>
    <w:p w:rsidR="004F067A" w:rsidRDefault="004F067A" w:rsidP="004F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67A" w:rsidRDefault="004F067A" w:rsidP="004F067A">
      <w:pPr>
        <w:pStyle w:val="20"/>
        <w:shd w:val="clear" w:color="auto" w:fill="auto"/>
        <w:spacing w:after="0"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Ответственный исполнитель подпрограммы</w:t>
      </w:r>
    </w:p>
    <w:p w:rsidR="004F067A" w:rsidRDefault="004F067A" w:rsidP="004F067A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МКУ Комитет образования муниципального района «Хилокский район» </w:t>
      </w:r>
    </w:p>
    <w:p w:rsidR="004F067A" w:rsidRDefault="004F067A" w:rsidP="004F067A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F067A" w:rsidRDefault="004F067A" w:rsidP="004F067A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Соисполнители  подпрограммы</w:t>
      </w:r>
    </w:p>
    <w:p w:rsidR="004F067A" w:rsidRDefault="004F067A" w:rsidP="004F067A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 Комитет по финансам муниципального района «Хилокский район»»</w:t>
      </w:r>
    </w:p>
    <w:p w:rsidR="004F067A" w:rsidRDefault="004F067A" w:rsidP="004F067A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4F067A" w:rsidRDefault="004F067A" w:rsidP="004F067A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Задача подпрограммы</w:t>
      </w:r>
    </w:p>
    <w:p w:rsidR="004F067A" w:rsidRDefault="004F067A" w:rsidP="004F067A">
      <w:pPr>
        <w:pStyle w:val="20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4F067A" w:rsidRDefault="004F067A" w:rsidP="004F067A">
      <w:pPr>
        <w:pStyle w:val="20"/>
        <w:shd w:val="clear" w:color="auto" w:fill="auto"/>
        <w:spacing w:after="0" w:line="326" w:lineRule="exact"/>
        <w:ind w:left="180"/>
        <w:jc w:val="center"/>
      </w:pPr>
      <w:r>
        <w:rPr>
          <w:sz w:val="24"/>
          <w:szCs w:val="24"/>
        </w:rPr>
        <w:t>Создание организационных , управленческих , методических  и финансовых условий для реализации   программы</w:t>
      </w:r>
      <w:r>
        <w:t>.</w:t>
      </w:r>
    </w:p>
    <w:p w:rsidR="004F067A" w:rsidRDefault="004F067A" w:rsidP="004F067A">
      <w:pPr>
        <w:pStyle w:val="20"/>
        <w:shd w:val="clear" w:color="auto" w:fill="auto"/>
        <w:spacing w:after="0" w:line="326" w:lineRule="exact"/>
        <w:ind w:left="180"/>
        <w:jc w:val="center"/>
      </w:pPr>
    </w:p>
    <w:p w:rsidR="004F067A" w:rsidRDefault="004F067A" w:rsidP="004F067A">
      <w:pPr>
        <w:pStyle w:val="20"/>
        <w:shd w:val="clear" w:color="auto" w:fill="auto"/>
        <w:spacing w:after="0" w:line="280" w:lineRule="exact"/>
        <w:rPr>
          <w:b/>
          <w:sz w:val="24"/>
          <w:szCs w:val="24"/>
        </w:rPr>
      </w:pPr>
      <w:r>
        <w:t xml:space="preserve">                                 </w:t>
      </w:r>
      <w:r>
        <w:rPr>
          <w:b/>
          <w:sz w:val="24"/>
          <w:szCs w:val="24"/>
        </w:rPr>
        <w:t>Сроки и этапы реализации подпрограммы</w:t>
      </w:r>
    </w:p>
    <w:p w:rsidR="004F067A" w:rsidRDefault="004F067A" w:rsidP="004F067A">
      <w:pPr>
        <w:pStyle w:val="20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I этап - 1 января 2020 г. - 31 декабря 2020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2021 г. - 31 декабря 2021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2022 г. - 31 декабря 2022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- 31 декабря 2023 г.</w:t>
      </w:r>
    </w:p>
    <w:p w:rsidR="004F067A" w:rsidRDefault="004F067A" w:rsidP="004F0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2024г. - 31 декабря 2024 г.</w:t>
      </w:r>
    </w:p>
    <w:p w:rsidR="004F067A" w:rsidRDefault="004F067A" w:rsidP="004F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Объем финансирования мероприятий подпрограммы из средств муниципального  бюджета  составит 50 883,41  тыс. рублей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067A" w:rsidRDefault="004F067A" w:rsidP="004F067A">
      <w:pPr>
        <w:pStyle w:val="20"/>
        <w:shd w:val="clear" w:color="auto" w:fill="auto"/>
        <w:tabs>
          <w:tab w:val="left" w:pos="629"/>
          <w:tab w:val="left" w:pos="540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2020год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9 819,2тыс. рублей;</w:t>
      </w:r>
    </w:p>
    <w:p w:rsidR="004F067A" w:rsidRDefault="004F067A" w:rsidP="004F067A">
      <w:pPr>
        <w:pStyle w:val="20"/>
        <w:shd w:val="clear" w:color="auto" w:fill="auto"/>
        <w:tabs>
          <w:tab w:val="left" w:pos="629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2021год – 10 722,7 тыс. рублей;</w:t>
      </w:r>
    </w:p>
    <w:p w:rsidR="004F067A" w:rsidRDefault="004F067A" w:rsidP="004F067A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2022год – 8 519,8 тыс. рублей</w:t>
      </w:r>
    </w:p>
    <w:p w:rsidR="004F067A" w:rsidRDefault="004F067A" w:rsidP="004F067A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2023год – 9 621,2 тыс. рублей</w:t>
      </w:r>
    </w:p>
    <w:p w:rsidR="004F067A" w:rsidRDefault="004F067A" w:rsidP="004F067A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2024 год-12 200,5 тыс. рублей</w:t>
      </w:r>
    </w:p>
    <w:p w:rsidR="004F067A" w:rsidRDefault="004F067A" w:rsidP="004F067A">
      <w:pPr>
        <w:pStyle w:val="20"/>
        <w:shd w:val="clear" w:color="auto" w:fill="auto"/>
        <w:spacing w:after="0" w:line="326" w:lineRule="exact"/>
        <w:rPr>
          <w:sz w:val="24"/>
          <w:szCs w:val="24"/>
        </w:rPr>
      </w:pPr>
    </w:p>
    <w:p w:rsidR="004F067A" w:rsidRDefault="004F067A" w:rsidP="004F067A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</w:p>
    <w:p w:rsidR="004F067A" w:rsidRDefault="004F067A" w:rsidP="004F06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выполнения муниципальных заданий образовательных учреждений,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планов финансово-хозяйственной деятельности образовательных учреждений, процентов;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нормативно-правовых актов в целях реализации программы, (да, нет);</w:t>
      </w:r>
    </w:p>
    <w:p w:rsidR="004F067A" w:rsidRDefault="004F067A" w:rsidP="004F06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целевых показателей программы (да, нет).</w:t>
      </w:r>
    </w:p>
    <w:p w:rsidR="004F067A" w:rsidRDefault="004F067A" w:rsidP="004F067A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Мероприятия.</w:t>
      </w:r>
    </w:p>
    <w:p w:rsidR="004F067A" w:rsidRDefault="004F067A" w:rsidP="004F067A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  <w:r>
        <w:rPr>
          <w:sz w:val="24"/>
          <w:szCs w:val="24"/>
        </w:rPr>
        <w:t>1.Обеспечение функций исполнительных органов местного самоуправления в установленной сфере.</w:t>
      </w:r>
    </w:p>
    <w:p w:rsidR="004F067A" w:rsidRDefault="004F067A" w:rsidP="004F067A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  <w:r>
        <w:rPr>
          <w:sz w:val="24"/>
          <w:szCs w:val="24"/>
        </w:rPr>
        <w:t>2.Содержание и обслуживание муниципальных учреждений.</w:t>
      </w:r>
    </w:p>
    <w:p w:rsidR="004F067A" w:rsidRDefault="004F067A" w:rsidP="004F067A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</w:p>
    <w:p w:rsidR="004F067A" w:rsidRDefault="004F067A" w:rsidP="004F067A">
      <w:pPr>
        <w:pStyle w:val="20"/>
        <w:shd w:val="clear" w:color="auto" w:fill="auto"/>
        <w:spacing w:after="0" w:line="326" w:lineRule="exact"/>
        <w:jc w:val="center"/>
        <w:rPr>
          <w:rStyle w:val="2Exact"/>
          <w:b/>
          <w:sz w:val="24"/>
          <w:szCs w:val="24"/>
        </w:rPr>
      </w:pPr>
      <w:r>
        <w:rPr>
          <w:rStyle w:val="2Exact"/>
          <w:b/>
          <w:sz w:val="24"/>
          <w:szCs w:val="24"/>
        </w:rPr>
        <w:t>Ожидаемые значения показателей конечных результатов реализации подпрограммы</w:t>
      </w:r>
    </w:p>
    <w:p w:rsidR="004F067A" w:rsidRDefault="004F067A" w:rsidP="004F067A">
      <w:pPr>
        <w:pStyle w:val="20"/>
        <w:shd w:val="clear" w:color="auto" w:fill="auto"/>
        <w:spacing w:after="0" w:line="326" w:lineRule="exact"/>
        <w:rPr>
          <w:rStyle w:val="2Exact"/>
          <w:sz w:val="24"/>
          <w:szCs w:val="24"/>
        </w:rPr>
      </w:pPr>
    </w:p>
    <w:p w:rsidR="004F067A" w:rsidRDefault="004F067A" w:rsidP="004F067A">
      <w:pPr>
        <w:pStyle w:val="20"/>
        <w:shd w:val="clear" w:color="auto" w:fill="auto"/>
        <w:spacing w:after="0" w:line="240" w:lineRule="auto"/>
      </w:pPr>
      <w:r>
        <w:rPr>
          <w:sz w:val="24"/>
          <w:szCs w:val="24"/>
        </w:rPr>
        <w:t xml:space="preserve">-обеспечение 100% полноты разработки нормативных правовых актов в целях реализации  программы; </w:t>
      </w:r>
    </w:p>
    <w:p w:rsidR="004F067A" w:rsidRDefault="004F067A" w:rsidP="004F067A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-обеспечение 100% достижения установленных значений целевых показателей  программы и входящих в нее подпрограмм;</w:t>
      </w:r>
    </w:p>
    <w:p w:rsidR="004F067A" w:rsidRDefault="004F067A" w:rsidP="004F067A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F067A" w:rsidRDefault="004F067A" w:rsidP="004F067A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обеспечение выполнения муниципальных заданий образовательных учреждений ;</w:t>
      </w:r>
    </w:p>
    <w:p w:rsidR="004F067A" w:rsidRDefault="004F067A" w:rsidP="004F067A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создание современных условий, высококвали</w:t>
      </w:r>
      <w:r>
        <w:rPr>
          <w:sz w:val="24"/>
          <w:szCs w:val="24"/>
        </w:rPr>
        <w:softHyphen/>
        <w:t xml:space="preserve">фицированное и достаточное кадровое  </w:t>
      </w:r>
    </w:p>
    <w:p w:rsidR="004F067A" w:rsidRDefault="004F067A" w:rsidP="004F067A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обеспечение, оптимизацию организационно-экономических механизмов управления;</w:t>
      </w:r>
    </w:p>
    <w:p w:rsidR="004F067A" w:rsidRDefault="004F067A" w:rsidP="004F067A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обеспечение равного доступа  к качественным образовательным услугам;</w:t>
      </w:r>
    </w:p>
    <w:p w:rsidR="004F067A" w:rsidRDefault="004F067A" w:rsidP="004F067A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повышение социально-экономической эффективности образовательных учреждений.</w:t>
      </w:r>
    </w:p>
    <w:p w:rsidR="004F067A" w:rsidRDefault="004F067A" w:rsidP="004F067A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240" w:lineRule="auto"/>
        <w:rPr>
          <w:sz w:val="24"/>
          <w:szCs w:val="24"/>
        </w:rPr>
      </w:pPr>
    </w:p>
    <w:p w:rsidR="004F067A" w:rsidRDefault="004F067A" w:rsidP="004F067A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</w:p>
    <w:p w:rsidR="004F067A" w:rsidRDefault="004F067A" w:rsidP="004F067A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</w:pPr>
    </w:p>
    <w:p w:rsidR="004F067A" w:rsidRDefault="004F067A" w:rsidP="004F067A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</w:pPr>
    </w:p>
    <w:p w:rsidR="004F067A" w:rsidRDefault="004F067A" w:rsidP="004F067A"/>
    <w:p w:rsidR="004F067A" w:rsidRDefault="004F067A" w:rsidP="004F067A"/>
    <w:p w:rsidR="004F067A" w:rsidRDefault="004F067A" w:rsidP="004F067A"/>
    <w:p w:rsidR="004F067A" w:rsidRDefault="004F067A"/>
    <w:p w:rsidR="004F067A" w:rsidRDefault="004F067A"/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567"/>
        <w:gridCol w:w="708"/>
        <w:gridCol w:w="709"/>
        <w:gridCol w:w="1417"/>
        <w:gridCol w:w="567"/>
        <w:gridCol w:w="709"/>
        <w:gridCol w:w="567"/>
        <w:gridCol w:w="425"/>
        <w:gridCol w:w="425"/>
        <w:gridCol w:w="567"/>
        <w:gridCol w:w="567"/>
        <w:gridCol w:w="544"/>
        <w:gridCol w:w="591"/>
      </w:tblGrid>
      <w:tr w:rsidR="004F067A" w:rsidRPr="004F067A" w:rsidTr="004F067A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67A" w:rsidRPr="004F067A" w:rsidTr="004F067A">
        <w:trPr>
          <w:trHeight w:val="765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мероприятия, показатели и объемы финансирования муниципальной программы Хилокского района "Развитие образования муниципального района "Хилокский район" на 2020-2024г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67A" w:rsidRPr="004F067A" w:rsidTr="004F067A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67A" w:rsidRPr="004F067A" w:rsidTr="004F067A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E6336" wp14:editId="56C0C64A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571500</wp:posOffset>
                      </wp:positionV>
                      <wp:extent cx="180975" cy="2667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6" type="#_x0000_t202" style="position:absolute;margin-left:28.5pt;margin-top:45pt;width:14.2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4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0"/>
            </w:tblGrid>
            <w:tr w:rsidR="004F067A" w:rsidRPr="004F067A" w:rsidTr="004F067A">
              <w:trPr>
                <w:trHeight w:val="276"/>
                <w:tblCellSpacing w:w="0" w:type="dxa"/>
              </w:trPr>
              <w:tc>
                <w:tcPr>
                  <w:tcW w:w="4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067A" w:rsidRPr="004F067A" w:rsidRDefault="004F067A" w:rsidP="004F06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F06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целей, задач, подпрограмм, основных мероприятий, мероприятий, ведомственных целевых программ, показателей</w:t>
                  </w:r>
                </w:p>
              </w:tc>
            </w:tr>
            <w:tr w:rsidR="004F067A" w:rsidRPr="004F067A" w:rsidTr="004F067A">
              <w:trPr>
                <w:trHeight w:val="276"/>
                <w:tblCellSpacing w:w="0" w:type="dxa"/>
              </w:trPr>
              <w:tc>
                <w:tcPr>
                  <w:tcW w:w="4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067A" w:rsidRPr="004F067A" w:rsidRDefault="004F067A" w:rsidP="004F06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 значимости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по годам реализации</w:t>
            </w:r>
          </w:p>
        </w:tc>
      </w:tr>
      <w:tr w:rsidR="004F067A" w:rsidRPr="004F067A" w:rsidTr="004F067A">
        <w:trPr>
          <w:trHeight w:val="94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раздел,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4F067A" w:rsidRPr="004F067A" w:rsidTr="004F067A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гр.16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№1."Развитие  дошкольного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118 275,60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110 479,10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95 330,00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98 730,00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105 982,90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528 797,60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создание в системе дошкольного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обеспечение государственных гарантий </w:t>
            </w: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реализации прав на получение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МКУ Комитет образования </w:t>
            </w: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47 287,70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46 177,20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36 984,70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40 384,70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56 773,00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227 607,30</w:t>
            </w:r>
          </w:p>
        </w:tc>
      </w:tr>
      <w:tr w:rsidR="004F067A" w:rsidRPr="004F067A" w:rsidTr="004F067A">
        <w:trPr>
          <w:trHeight w:val="22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"Охват детей дошкольными образовательными учреждениями(отношение численности детей в возрасте от 2 месяцев до 3 длет, посещающие дошкольные образовательные учреждения, к общей численности детей в возрасте от 2-х месяцев до 3хлет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Абсолютный показатель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</w:tr>
      <w:tr w:rsidR="004F067A" w:rsidRPr="004F067A" w:rsidTr="004F067A">
        <w:trPr>
          <w:trHeight w:val="28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Показатель.Удельный вес численности детей дошкольных образовательных организаций в возрасте от 3 до 7 лет, охваченных образовательными программами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K=A/B*100%, Где А-численность детей 3-7 лет, которым предоставлено место в ДОУ, В- числ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енность детей 3-7 лет не охваченных дошкольным образованием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4F067A" w:rsidRPr="004F067A" w:rsidTr="004F067A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Удовлетворенность населения качеством предоставляемых услуг,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родителей, удовлетворенных качеством образовательных услуг, В- общее число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4F067A" w:rsidRPr="004F067A" w:rsidTr="004F067A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Доля дошкольных образовательных учреждений, работающих в социально-неблагоприятных условиях,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 количество ДОУ, где отсутствует современная инфраструктура, В- общее количество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5,00%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Показатель.Численность детей в дошкольных образовательных организациях, приходящихся на одного педагогического работника,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К=А/В, где А-общее количество  детей,  посещающих ДОУ, В-количество педагогов в 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4F067A" w:rsidRPr="004F067A" w:rsidTr="004F067A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платы в сфере экономики в Забайкальском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А-заработная плата  педагогов в ДОУ, В-к заработной плате в экономике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4F067A" w:rsidRPr="004F067A" w:rsidTr="004F067A">
        <w:trPr>
          <w:trHeight w:val="28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дошкольных образовательных учреждений, в которых умеются: пожарная сигнализация, дымовые извещатели, пожарные краны и рукава, в общем числе учреждений,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усреждений ДОУ, имеющих пожарну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 сигнализацию, дымовые извещатели, пожарные краны и рукава к общему числу учреждений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Показатель. Удельный вес числа дошкольных образовательных учреждений, имеющих системы видеонаблюдения, в общем числе учреждений, процентов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учреждений ДОУ, имеющих видеонаблюдения, В-общее число ДО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</w:tr>
      <w:tr w:rsidR="004F067A" w:rsidRPr="004F067A" w:rsidTr="004F067A">
        <w:trPr>
          <w:trHeight w:val="18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числа дошкольных образовательных учреждений, имеющих водопровод, центральное отопление, канализацию, в общем числе дошкольных образовательных учреждениях,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учреждений ДОУ,имеющих отопление, канализацию, В- общее число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Внедрение системы независимой оценки качества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Муниципальная поддержка малообеспеченных детей и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1 008,00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Повышение квалификации и переподготовка педагогических работников дошкольного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Мероприятие.Создание условий для развити и воспитания детей в дошкольных образовательных учреждениях.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45 873,00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45 991,20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36 798,70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40 198,70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48 573,00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217 434,60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Проведение капитального и текущего ремонта в дошкольных учреждениях.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08 1 04 42099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1 064,70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8 564,70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Региональный бюджет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70 987,90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64 301,90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58 345,30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58 345,30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49 209,90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301 190,30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Реализация основных образовательных программ дошкольного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08 1 05 71201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70 987,90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64 301,90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58 335,30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58 335,30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47 059,90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299 020,30</w:t>
            </w:r>
          </w:p>
        </w:tc>
      </w:tr>
      <w:tr w:rsidR="004F067A" w:rsidRPr="004F067A" w:rsidTr="004F067A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Социальная поддержка семей с детьми, посещающими дошкольные учреждения.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Компенсация родительской платы за присмотр и  уход за детьми в дошкольных образовательных учреждениях.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Администрирование государственных полномочий по возмещению родительской платы за присмотр и уход за детьми в дошкольных образовательных учреждениях.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238,40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08 1 06 79230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№2. "Повышение качества и доступность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283 870,30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353 774,00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242 955,70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247 770,00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306 429,90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1 434 799,90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формирование образовательной сети и финансово-экономических механизмов, обеспечивающих равный доступ населения к услугам общего образования 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Цель: создание в системе общего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Мунициальный бюджет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95 176,80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93 411,00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76 343,40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81 157,70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118 093,10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464 182,00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учителей ОУ в возрасте до 35 лет в общей численности учителй ОО,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педагогов в возрасте до 35 лет,В-общее количество учителей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4F067A" w:rsidRPr="004F067A" w:rsidTr="004F067A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Удовлетворенность населения качеством образовательных услуг,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 число родителей, 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удовлетворенных качеством образовательных услуг, В- общее число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</w:tr>
      <w:tr w:rsidR="004F067A" w:rsidRPr="004F067A" w:rsidTr="004F067A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численности обучающихся, занимающихся в первую смену, в общей численности обучающихся ОО,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детей, занимающихся в первую смену, в-число детей, занимающихся во вторую смену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Число обучающихся в расчете на одного педагогического работника общего образования,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</w:tr>
      <w:tr w:rsidR="004F067A" w:rsidRPr="004F067A" w:rsidTr="004F067A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Отношение среднемесячной заработной платы педагогических работников муниципальных ОО общего образования, к средней заработной плате в соответствующем субъекте РФ организаций,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А-заработная плата педагогов, В-средняя заработная плата по экономике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4F067A" w:rsidRPr="004F067A" w:rsidTr="004F067A">
        <w:trPr>
          <w:trHeight w:val="25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прогрммам начального, основного общего и среднего общего образования,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обучающихся, участвующих в 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олимпидах и конкурсах, др,В-числообучающихся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</w:tr>
      <w:tr w:rsidR="004F067A" w:rsidRPr="004F067A" w:rsidTr="004F067A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численности детей, занимающихся в кружках, организованных на базе дневных ОО, в общей численности обучающихся в дневных ОО (в городских поселениях и сельской местности),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обучающихся, занимающихся в кружках, В- число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4F067A" w:rsidRPr="004F067A" w:rsidTr="004F067A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детей, занимающихся в спортивных кружках, организованных на базе дневных ОО, в общей численности обучающихся в дневных ОО (в городских поселениях и сельской местности),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обучающихся, занимающихся в 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спортивных кружках, В-общее число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</w:tr>
      <w:tr w:rsidR="004F067A" w:rsidRPr="004F067A" w:rsidTr="004F067A">
        <w:trPr>
          <w:trHeight w:val="3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численности детей, занимающихся в организациях дополнительного образования спротивно-технической направленности, в общей численности детей от 5-18 лет,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обучающихся, занимающихся в организации дополнительного образования спортивно-техничкской направленности, В- общее числ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</w:tr>
      <w:tr w:rsidR="004F067A" w:rsidRPr="004F067A" w:rsidTr="004F067A">
        <w:trPr>
          <w:trHeight w:val="25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Показатель. Удельный вес числа ОУ, в которых имеются: пожарная сигнализация, дымовые извещатель, пожарные краны и рукава, в общем числе организаций, процентов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ОУ, в которых имеются:пожарная сигнализация, дымовые извещатель, пожарные краны и рукава, В-общее число ОУ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числа ОУ, имеющих системы видеонаблюдения, в общем числе организаций,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ОУ, имеющие системы видеонаблюдения,В-Общее число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</w:tr>
      <w:tr w:rsidR="004F067A" w:rsidRPr="004F067A" w:rsidTr="004F067A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ОУ, имеющих водопровод, центральное отполение, канализацию, в общем числе соответствующих организаций (в городских поселениях и сельской местности),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ОУ, имеющих водопровод, центральное отполение, канализацию , В- общее число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</w:tr>
      <w:tr w:rsidR="004F067A" w:rsidRPr="004F067A" w:rsidTr="004F067A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числа ОУ, имеющих скорость подключения к информационно-коммуникативной сети "Интернет" от 1 Мбит/с и выше, в общем числе 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ОУ, имеющих скорость сети Интернет 1 Мбит/с и выше, В- общее число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</w:tr>
      <w:tr w:rsidR="004F067A" w:rsidRPr="004F067A" w:rsidTr="004F067A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педагогов в ОУ, участвующих в конкурсах различного уровня,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педагогов в ОУ, участвующих в конкурсах раного уровня, В- общее числ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педагогов в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Профессиональная подготовка педагогических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Внедрение системы независимой оценки качества образовательных услуг,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Обеспечение государственной итоговой аттестации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2 081,00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Повышение квалификации и переподготовки педагогических кадров и обслуживающего персонала.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1 444,90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1 835,00</w:t>
            </w:r>
          </w:p>
        </w:tc>
      </w:tr>
      <w:tr w:rsidR="004F067A" w:rsidRPr="004F067A" w:rsidTr="004F067A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Мероприятие. Обеспечение государственных гарантий по социальной поддержке детей, обучающихся в муниципальных образовательных 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учреждениях, находящихся в трудной жизненной ситуации.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08 2 03 42199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3 884,10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3 884,10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3 884,10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11 952,30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Создание условий для обучения, развития и воспитания детей в образовательных учреждениях.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94 693,70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85 812,60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71 932,30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76 746,60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439 185,20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Создание оптимальной инфраструктуры в образовательных учреждениях.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</w:tr>
      <w:tr w:rsidR="004F067A" w:rsidRPr="004F067A" w:rsidTr="004F067A">
        <w:trPr>
          <w:trHeight w:val="3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Создание новых мест для реализации основных и дополнительных общеобразовательных программ цифрового, естественнонаучного, технического и гумманитарного профилей в ОУ,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141,20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Ежемесячное денежное вознаграждение за классное руководство педагогическим работникам муниципальных общеобразовательных организаций.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08 2 07 71030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3 187,30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188 693,50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198 431,70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166 612,30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166 612,30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183 621,70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903 971,50</w:t>
            </w:r>
          </w:p>
        </w:tc>
      </w:tr>
      <w:tr w:rsidR="004F067A" w:rsidRPr="004F067A" w:rsidTr="004F067A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7 416,80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2 735,80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31 139,70</w:t>
            </w:r>
          </w:p>
        </w:tc>
      </w:tr>
      <w:tr w:rsidR="004F067A" w:rsidRPr="004F067A" w:rsidTr="004F067A">
        <w:trPr>
          <w:trHeight w:val="19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Администрирование государственного тполномочия по обеспечению  бесплатным питанием детей из малоимущих семей, обучающихся в муниципальных общеобразовательных организациях Забайкальского края.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08 2 03 79230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Реализация основных общеобразовательных программ.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образования муниципального 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08 2 07 71201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179 583,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192 914,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159 195,50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159 195,50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870 889,00</w:t>
            </w:r>
          </w:p>
        </w:tc>
      </w:tr>
      <w:tr w:rsidR="004F067A" w:rsidRPr="004F067A" w:rsidTr="004F067A">
        <w:trPr>
          <w:trHeight w:val="41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 Создание новых мест для реализации основных и дополнительных общеобразовательных программ цифрового, естественнонаучного, технического и гумманитарного профилей в ОУ,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взаимодействия.Внедрение модели цифровой образовательной среды в ОУ в рамках ФП "ЦОС".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067A" w:rsidRPr="004F067A" w:rsidTr="004F067A">
        <w:trPr>
          <w:trHeight w:val="19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Мероприятие.Благоустройство государственных и муниципальных общеобразовательных организаций в целях соблюдения требований к воздушно- тепловому режиму, водоснабжению и канализации.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04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885,90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1 771,80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</w:t>
            </w: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61 931,30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66 646,40</w:t>
            </w:r>
          </w:p>
        </w:tc>
      </w:tr>
      <w:tr w:rsidR="004F067A" w:rsidRPr="004F067A" w:rsidTr="004F067A">
        <w:trPr>
          <w:trHeight w:val="4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Создание новых мест для реализации основных и дополнительных общеобразовательных программ цифрового, естественнонаучного, технического и гумманитарного профилей в ОУ,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взаимодействия.Внедрение модели цифровой образовательной среды в ОУ в рамках ФП "ЦОС".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4 715,10</w:t>
            </w:r>
          </w:p>
        </w:tc>
      </w:tr>
      <w:tr w:rsidR="004F067A" w:rsidRPr="004F067A" w:rsidTr="004F067A">
        <w:trPr>
          <w:trHeight w:val="18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Организация бесплатного горячего питания обучающихся, получающих начальное общее образование в муниципальных образовательных учреждениях.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03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24 147,50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24 147,50</w:t>
            </w:r>
          </w:p>
        </w:tc>
      </w:tr>
      <w:tr w:rsidR="004F067A" w:rsidRPr="004F067A" w:rsidTr="004F067A">
        <w:trPr>
          <w:trHeight w:val="16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Мероприятие.Ежемесячное денежное вознаграждение за классное руководство педагогическим работникам муниципальных общеобразовательны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08 2 07 53030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23 904,70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23 904,70</w:t>
            </w:r>
          </w:p>
        </w:tc>
      </w:tr>
      <w:tr w:rsidR="004F067A" w:rsidRPr="004F067A" w:rsidTr="004F067A">
        <w:trPr>
          <w:trHeight w:val="19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Мероприятие.Благоустройство государственных и муниципальных общеобразовательных организаций в целях соблюдения требований к воздушно- тепловому режиму, водоснабжению и канализации.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04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13 879,10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№3.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5 625,80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11 223,50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8 843,10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10 005,80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10 005,80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45 704,00</w:t>
            </w:r>
          </w:p>
        </w:tc>
      </w:tr>
      <w:tr w:rsidR="004F067A" w:rsidRPr="004F067A" w:rsidTr="004F067A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создание современной инфраструктуры дополнительного образования для формирования у обучающихся социальных компетенций, гражданских установок, культуры здорового образа жизни.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16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создание в системе дополнительного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5 625,80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11 223,50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8 843,10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10 005,80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10 005,80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45 704,00</w:t>
            </w:r>
          </w:p>
        </w:tc>
      </w:tr>
      <w:tr w:rsidR="004F067A" w:rsidRPr="004F067A" w:rsidTr="004F067A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Удовлетворенность населения качеством образовательных услуг,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родителей, удовлетворенных качеством образовательных услуг, В- общее количество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4F067A" w:rsidRPr="004F067A" w:rsidTr="004F067A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Охват детей в возрасте 5-18 лет программами дополнительного образования (удельный вес численности детей, получающих усгули дополнительного образования, в общей численности детей в возрасте 5-18 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лет),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К=А/В*100%,где А-число детей, получающих 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усгули дополнительного образования, В- общее число детей 5-18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4F067A" w:rsidRPr="004F067A" w:rsidTr="004F067A">
        <w:trPr>
          <w:trHeight w:val="22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детей, охваченных системой персонифицированного финансирования дополнительного образования детей, охваченных дополнительным образованием.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детей, получающих усгули дополнительного образования, В- общее число детей 5-18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Численность детей в образавательных организациях дополнительного образования, приходящихся на одного педагогического работника,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226,60</w:t>
            </w:r>
          </w:p>
        </w:tc>
      </w:tr>
      <w:tr w:rsidR="004F067A" w:rsidRPr="004F067A" w:rsidTr="004F067A">
        <w:trPr>
          <w:trHeight w:val="23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Забайкальском крае,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среднемесячная заработная плата педагогов доподнительного образования, В-общее число учителей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4F067A" w:rsidRPr="004F067A" w:rsidTr="004F067A">
        <w:trPr>
          <w:trHeight w:val="3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численности детей, занимающихся в учреждениях дополнительного образования спортивно-технической направленности, в общей численности детей 5-18 лет,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детей, занимающихся в учреждениях дополнительного образования спортивно-технической направленности, В- общее число детей 5-18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4F067A" w:rsidRPr="004F067A" w:rsidTr="004F067A">
        <w:trPr>
          <w:trHeight w:val="3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числа организаций, в которых имеются: пожарная сигнализация, дымовые извещатели, пожарные краны и рукава, в общей численности организаций, реализующих дополнительные образовательные программы,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 число организаций,  в которых имеются: пожарная сигнализация, дымовые извещатели, пожарные краны и рукава, В-общее число организаций, реализующих дополнительное 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4F067A" w:rsidRPr="004F067A" w:rsidTr="004F067A">
        <w:trPr>
          <w:trHeight w:val="28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числа организаций, имеющих системы видеонаблюдения, в общем числе организаций, реализующих дополнительные общеобразовательные программы,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К=А/В*100%, где А- число организаций, имеющих системы видеонаблюдения, В-общее число организаций, реализующих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4F067A" w:rsidRPr="004F067A" w:rsidTr="004F067A">
        <w:trPr>
          <w:trHeight w:val="28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числа ОУ, имеющих водопровод, центральное отполение, канализацию, в общем числе соответствующих организаций (в городских поселениях и сельской местности),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ОУ, имеющих водопровод, центральное отопление, канализацию, В- общее число соответствующих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4F067A" w:rsidRPr="004F067A" w:rsidTr="004F067A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ОУ, имеющих скорость подключения к информационно-коммуникативной сети "Интернет" от 1 Мбит/с и выше, в общем числе 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ОУ, имеющих скороать подключения 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сети Интернет 1 Мбит/с и выше, В-общее число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Обеспечение гарантий успешного развития, обучения и воспитания детей в учреждениях дополнительного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8 843,10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10 005,80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10 005,80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45 704,00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№4. "Исполнение государственных полномочий по опеке и попечительству."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20 342,10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17 097,00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26 131,40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101 606,50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20 939,00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20 342,10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17 097,00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26 131,40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101 606,50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обеспечение приоритетов устройства детей-сирот и детей, оставшихся без попечения родителей в семью, защиты их законных прав и интересов.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14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Задача. Обеспечение детей, находящихся под опекой и попечительством, и переданных в приемную семью государственной поддержкой.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Количество детей-сирот и детей, оставшихся без попечения родителей, находящихся в семьях опекунов (попечителей), приемных родителей, получившых выплаты на содержание,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А-количество опекунов, приемных родителей, получающих выплаты на содержание детей-сирот, В-общее количество родителей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F067A" w:rsidRPr="004F067A" w:rsidTr="004F067A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Количество детей-сирот и детей, оставшихся без попечения родителей, отдохнувших в детских оздоровительных лягерях,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количество детей, охваченных отдыхом, В-общее количество детей, находящихся под опекой и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4F067A" w:rsidRPr="004F067A" w:rsidTr="004F067A">
        <w:trPr>
          <w:trHeight w:val="3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Количество приемных родителей, получившых вознаграждение за воспитание приемного ребенка в семье.,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количество приемных родителей, получив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ших вознаграждение за воспитание приемного ребенка, В-общее количсетво родителей, опекунов и приемных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Увеличение доли детей, оставшихся без попечения родителей, переданных на воспитание в замещающие семьи 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детей, переданных под опеку, В-число детей, переданных в семь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</w:tr>
      <w:tr w:rsidR="004F067A" w:rsidRPr="004F067A" w:rsidTr="004F067A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Количество детей-сирот и детей, оставшихся без попечения родителей и лиц из их числа, обеспеченных жилым помещением,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4F067A" w:rsidRPr="004F067A" w:rsidTr="004F067A">
        <w:trPr>
          <w:trHeight w:val="25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Осуществление мер, направленных на охрану прав детей и детей- сирот, оставшихся без попечения родителей, и на обеспечение государственных гарантий при использовании различных форм  устройства детей и детей- сирот, оставшихся без попечения родителей.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3 020,40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2 491,00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2 156,10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13 386,50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1 472,00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1 274,30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7 290,30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2 203,00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1 575,00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903,80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1 414,40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17 918,60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17 114,10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14 606,00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23 975,30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88 220,00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53,20</w:t>
            </w:r>
          </w:p>
        </w:tc>
      </w:tr>
      <w:tr w:rsidR="004F067A" w:rsidRPr="004F067A" w:rsidTr="004F067A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3 399,00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4 804,20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123,40</w:t>
            </w:r>
          </w:p>
        </w:tc>
      </w:tr>
      <w:tr w:rsidR="004F067A" w:rsidRPr="004F067A" w:rsidTr="004F067A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19 640,00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08 4 01 72431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316,00</w:t>
            </w:r>
          </w:p>
        </w:tc>
      </w:tr>
      <w:tr w:rsidR="004F067A" w:rsidRPr="004F067A" w:rsidTr="004F067A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08 4 01 72431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9 655,70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9 147,80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9 147,80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50 571,30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4F067A" w:rsidRPr="004F067A" w:rsidTr="004F067A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430,20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49,50</w:t>
            </w:r>
          </w:p>
        </w:tc>
      </w:tr>
      <w:tr w:rsidR="004F067A" w:rsidRPr="004F067A" w:rsidTr="004F067A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12 228,60</w:t>
            </w:r>
          </w:p>
        </w:tc>
      </w:tr>
      <w:tr w:rsidR="004F067A" w:rsidRPr="004F067A" w:rsidTr="004F067A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№5. "Летний 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2 714,80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2 714,80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13 379,60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создание системы интересного, разнообразного по форме и содержанию отдыха и оздоровления детей, полезного для общественности и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создание системы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Мероприятие. Обеспечение комплекса мероприятий по отдыху и оздоровлению детей.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2 714,80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2 714,80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13 379,60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Охват детей различными формами отдыха и оздоровления, процентов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отдохнувших дете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в ОУ, В- общее число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Количество ОУ, где созданы условия для отдыха и оздоровления детей,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А-число ОУ, где созданы условия, В- общее количество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</w:tr>
      <w:tr w:rsidR="004F067A" w:rsidRPr="004F067A" w:rsidTr="004F067A">
        <w:trPr>
          <w:trHeight w:val="25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Количество ОУ, где созданы производственные бригады,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А-количество ОУ,где созданы производственные бригады, В- общее количест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 ОУ где созданы условия для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Региональный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1 904,70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10 339,00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№6.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4 443,80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4 443,80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28 392,30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40 107,90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Цель:создание комфортной здоровьесберегающей образовательной среды, отвечающей ФГОС и требованиям безопасности участников образовательного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2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Задача. Создание благоприятных условий для развития учащихся через оптимальную структуру школьного  и дополнительного образования, развитие личных творческих способностей  в процессе научно – исследовательской и поисковой деятельности в условиях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18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Доплата молодым специалистам за стаж 20%,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 количество педагогов, которым производится доплата, В- количество молодых педагогов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F067A" w:rsidRPr="004F067A" w:rsidTr="004F067A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Доплата педагогам, имеющим отраслевые награды и профессиональные звания,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количество педагогов, имеющие отраслевые награды и звания, В- общее количество педагогов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4F067A" w:rsidRPr="004F067A" w:rsidTr="004F067A">
        <w:trPr>
          <w:trHeight w:val="12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ОУ принятых к началу учебного года,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ОУ принятых к началу учебного года,В- Общее числоОУ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Доля ОУ, где произведен капитальный ремонт,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ОУ , где произведен капитальный ремонт, В-общее число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ОУ в аварийном состоянии,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ОУ  в аварийном состоянии, В- общее число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4F067A" w:rsidRPr="004F067A" w:rsidTr="004F067A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ОУ, оснащенных новым технологическим оборудованием,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ОУ , осна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щенных технологическим оборудованием , В-общее число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Доля приобретенной мебели для столовых и медицинских кабинетов.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2 036,00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26 242,30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33 020,30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Мероприятие. Формирование и развитие творческих и интеллектуальных способностей учащихся.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sz w:val="24"/>
                <w:szCs w:val="24"/>
              </w:rPr>
              <w:t>08 6 01 41436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1 480,00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Осуществление комплекса мер по обеспечению безопасности образовательных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1 616,00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1 062,30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6 110,30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Создание условий для занятий физической культурой и спортом в образовательных учреждениях.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Обновление материально- технической базы образовательных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Организация трудовой занятости несовершеннолетних.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1 030,00</w:t>
            </w:r>
          </w:p>
        </w:tc>
      </w:tr>
      <w:tr w:rsidR="004F067A" w:rsidRPr="004F067A" w:rsidTr="004F067A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Создание условий для занятий физической культурой и спортом в образовательных учреждениях.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48,10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368,20</w:t>
            </w:r>
          </w:p>
        </w:tc>
      </w:tr>
      <w:tr w:rsidR="004F067A" w:rsidRPr="004F067A" w:rsidTr="004F067A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13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Создание условий для занятий физической культурой и спортом в образовательных учреждениях.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2 359,70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2 359,70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6 719,40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№7. "Обеспечивающая подпрограмма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9 819,20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8 519,80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9 621,20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12 200,50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50 883,41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Создание организационных, управленческих, методических и финансовых условий для релизации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9 819,20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8 519,80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9 621,20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12 200,50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50 883,41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Обеспечение функций исполнительных органов местного самоуправления в установленной сфере.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2 812,70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3 118,60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2 808,30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3 534,10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14 771,70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1 906,50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2 233,60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9 919,90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образования муниципального района 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674,50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2 995,80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774,80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550,20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Содержание и обслуживание муниципальных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7 006,50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7 604,12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6 021,80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6 812,90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8 666,40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36 111,71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4 860,90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25 299,30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1 468,00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1 721,40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7 640,41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629,40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образования муниципального района 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1 776,60</w:t>
            </w:r>
          </w:p>
        </w:tc>
      </w:tr>
      <w:tr w:rsidR="004F067A" w:rsidRPr="004F067A" w:rsidTr="004F067A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к постановлению администрации муниципального района "Хилокский район" от                                   г.  № </w:t>
            </w:r>
          </w:p>
        </w:tc>
      </w:tr>
      <w:tr w:rsidR="004F067A" w:rsidRPr="004F067A" w:rsidTr="004F067A">
        <w:trPr>
          <w:trHeight w:val="75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мероприятия, показатели и объемы финансирования муниципальной программы Хилокского района "Развитие образования муниципального района "Хилокский район" на 2020-2024г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6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67A" w:rsidRPr="004F067A" w:rsidTr="004F067A">
        <w:trPr>
          <w:trHeight w:val="9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4F067A" w:rsidRPr="004F067A" w:rsidTr="004F067A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муниципального района "Хилокский район на 2019-2023 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67A" w:rsidRPr="004F067A" w:rsidTr="004F067A">
        <w:trPr>
          <w:trHeight w:val="31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Доступность дошкольного образования (отношение численности детей в возрасте 3-7 лет, получающих дошкольное образование в текущем году, к сумме численности детей в возрасте 3-7 лет, получающих дошкольное образование в текущем году, и численности детей в возрасте 3-7 лет, находящихся в очереди на получение в текущем году дошкольного образования),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детей 3-7 лет, получающих дошкольное образование, В- общее количество детей 3-7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F067A" w:rsidRPr="004F067A" w:rsidTr="004F067A">
        <w:trPr>
          <w:trHeight w:val="25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(с учетом ФГОС), в общей численности обучающихся в муниципальных учреждениях,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обучающихся по ФГОС, В- общее число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94,20%</w:t>
            </w:r>
          </w:p>
        </w:tc>
      </w:tr>
      <w:tr w:rsidR="004F067A" w:rsidRPr="004F067A" w:rsidTr="004F067A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численности населения в возрасте 5-18 лет, охваченного общим и дополнительным образованием, в общей численности населения в возрасте 5-18 лет,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обучающихся, охваченных дополнительным образованием, В- общее число обучающихся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58,00%</w:t>
            </w:r>
          </w:p>
        </w:tc>
      </w:tr>
      <w:tr w:rsidR="004F067A" w:rsidRPr="004F067A" w:rsidTr="004F067A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ОУ, где созданы условия, соответсвтующие современным требованиям,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ОУ, в которых созданы условия, соответствующие совреме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нным требованиям, В- общее число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79,00%</w:t>
            </w:r>
          </w:p>
        </w:tc>
      </w:tr>
      <w:tr w:rsidR="004F067A" w:rsidRPr="004F067A" w:rsidTr="004F067A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Обеспечение условий для выполнения муниципальных заданий образовательных учреждений,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школ, выполнивших муниципальное задание, В- общее число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4F067A" w:rsidRPr="004F067A" w:rsidTr="004F067A">
        <w:trPr>
          <w:trHeight w:val="25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Обеспечение условий для выполнения планов финансово-хозяйственной деятельности образовательных учреждений,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школ, выполнивших план фин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ансово-хозяйственной деятельности, В-общее количество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158 979,50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163 970,42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133 127,00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143 605,40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224 064,70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823 747,01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282 935,20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285 390,50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243 959,30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243 959,30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260 863,00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1 317 107,30</w:t>
            </w:r>
          </w:p>
        </w:tc>
      </w:tr>
      <w:tr w:rsidR="004F067A" w:rsidRPr="004F067A" w:rsidTr="004F067A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61 931,30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2 359,70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2 359,70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6 715,10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73 365,80</w:t>
            </w:r>
          </w:p>
        </w:tc>
      </w:tr>
      <w:tr w:rsidR="004F067A" w:rsidRPr="004F067A" w:rsidTr="004F067A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67A" w:rsidRPr="004F067A" w:rsidRDefault="004F067A" w:rsidP="004F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общий объем финансирования муниципальной программы Хилокского района "Развитие муниципального района "Хилокский </w:t>
            </w: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район" на 2020-2024г."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</w:t>
            </w: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445 915,10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511 302,20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379 563,30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390 041,70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491 642,80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67A" w:rsidRPr="004F067A" w:rsidRDefault="004F067A" w:rsidP="004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2 218 465,09</w:t>
            </w:r>
          </w:p>
        </w:tc>
      </w:tr>
    </w:tbl>
    <w:p w:rsidR="004F067A" w:rsidRDefault="004F067A"/>
    <w:p w:rsidR="004F067A" w:rsidRDefault="004F067A"/>
    <w:p w:rsidR="004F067A" w:rsidRDefault="004F067A"/>
    <w:sectPr w:rsidR="004F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AE4F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040BA9"/>
    <w:multiLevelType w:val="hybridMultilevel"/>
    <w:tmpl w:val="0AF0F2B8"/>
    <w:lvl w:ilvl="0" w:tplc="32EE28BC">
      <w:start w:val="1"/>
      <w:numFmt w:val="decimal"/>
      <w:lvlText w:val="%1."/>
      <w:lvlJc w:val="left"/>
      <w:pPr>
        <w:ind w:left="840" w:hanging="480"/>
      </w:pPr>
      <w:rPr>
        <w:rFonts w:eastAsia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50"/>
    <w:multiLevelType w:val="hybridMultilevel"/>
    <w:tmpl w:val="CEC0481C"/>
    <w:lvl w:ilvl="0" w:tplc="BA90C2C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216167"/>
    <w:multiLevelType w:val="hybridMultilevel"/>
    <w:tmpl w:val="7C3EC8FC"/>
    <w:lvl w:ilvl="0" w:tplc="1F7A03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87D08"/>
    <w:multiLevelType w:val="hybridMultilevel"/>
    <w:tmpl w:val="78C6ADD2"/>
    <w:lvl w:ilvl="0" w:tplc="88F80ACC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BB44ED"/>
    <w:multiLevelType w:val="hybridMultilevel"/>
    <w:tmpl w:val="93C4528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C"/>
    <w:rsid w:val="0013014A"/>
    <w:rsid w:val="004A2C5F"/>
    <w:rsid w:val="004B3367"/>
    <w:rsid w:val="004F067A"/>
    <w:rsid w:val="00555E4C"/>
    <w:rsid w:val="00571238"/>
    <w:rsid w:val="007A44F4"/>
    <w:rsid w:val="00AB32ED"/>
    <w:rsid w:val="00BC0861"/>
    <w:rsid w:val="00C4485F"/>
    <w:rsid w:val="00EF5240"/>
    <w:rsid w:val="00F53ED1"/>
    <w:rsid w:val="00F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55E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5E4C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4F067A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4F06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067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4F06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67A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4F06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067A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Exact">
    <w:name w:val="Основной текст (6) Exact"/>
    <w:basedOn w:val="a0"/>
    <w:rsid w:val="004F06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">
    <w:name w:val="Основной текст (2) Exact"/>
    <w:basedOn w:val="a0"/>
    <w:rsid w:val="004F06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F067A"/>
  </w:style>
  <w:style w:type="character" w:styleId="a4">
    <w:name w:val="Strong"/>
    <w:basedOn w:val="a0"/>
    <w:uiPriority w:val="22"/>
    <w:qFormat/>
    <w:rsid w:val="004F06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6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F06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67A"/>
    <w:rPr>
      <w:color w:val="800080"/>
      <w:u w:val="single"/>
    </w:rPr>
  </w:style>
  <w:style w:type="paragraph" w:customStyle="1" w:styleId="xl63">
    <w:name w:val="xl6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F06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06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06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06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06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4F06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4F067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4F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5">
    <w:name w:val="xl175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4F06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4F06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4F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4F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4F06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86">
    <w:name w:val="xl186"/>
    <w:basedOn w:val="a"/>
    <w:rsid w:val="004F06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4F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55E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5E4C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4F067A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4F06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067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4F06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67A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4F06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067A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Exact">
    <w:name w:val="Основной текст (6) Exact"/>
    <w:basedOn w:val="a0"/>
    <w:rsid w:val="004F06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">
    <w:name w:val="Основной текст (2) Exact"/>
    <w:basedOn w:val="a0"/>
    <w:rsid w:val="004F06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F067A"/>
  </w:style>
  <w:style w:type="character" w:styleId="a4">
    <w:name w:val="Strong"/>
    <w:basedOn w:val="a0"/>
    <w:uiPriority w:val="22"/>
    <w:qFormat/>
    <w:rsid w:val="004F06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6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F06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67A"/>
    <w:rPr>
      <w:color w:val="800080"/>
      <w:u w:val="single"/>
    </w:rPr>
  </w:style>
  <w:style w:type="paragraph" w:customStyle="1" w:styleId="xl63">
    <w:name w:val="xl6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F06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06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F06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F06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4F06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4F06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4F067A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4F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5">
    <w:name w:val="xl175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4F06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4F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4F06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4F06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4F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4F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4F06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86">
    <w:name w:val="xl186"/>
    <w:basedOn w:val="a"/>
    <w:rsid w:val="004F06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4F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4F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77</Pages>
  <Words>13508</Words>
  <Characters>76998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Регистр</cp:lastModifiedBy>
  <cp:revision>7</cp:revision>
  <cp:lastPrinted>2021-02-04T00:50:00Z</cp:lastPrinted>
  <dcterms:created xsi:type="dcterms:W3CDTF">2021-01-26T22:34:00Z</dcterms:created>
  <dcterms:modified xsi:type="dcterms:W3CDTF">2021-02-08T06:25:00Z</dcterms:modified>
</cp:coreProperties>
</file>