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4C" w:rsidRDefault="00555E4C" w:rsidP="00555E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МУНИЦИПАЛЬНОГО  РАЙОНА</w:t>
      </w:r>
    </w:p>
    <w:p w:rsidR="00555E4C" w:rsidRDefault="00555E4C" w:rsidP="00555E4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«ХИЛОКСКИЙ РАЙОН»</w:t>
      </w:r>
    </w:p>
    <w:p w:rsidR="00555E4C" w:rsidRDefault="00555E4C" w:rsidP="00555E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E4C" w:rsidRDefault="00555E4C" w:rsidP="00555E4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ПОСТАНОВЛЕНИЕ</w:t>
      </w:r>
    </w:p>
    <w:p w:rsidR="00555E4C" w:rsidRDefault="00555E4C" w:rsidP="00555E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E4C" w:rsidRDefault="00555E4C" w:rsidP="00555E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5E4C" w:rsidRDefault="00555E4C" w:rsidP="00555E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C0861">
        <w:rPr>
          <w:rFonts w:ascii="Times New Roman" w:eastAsia="Times New Roman" w:hAnsi="Times New Roman" w:cs="Times New Roman"/>
          <w:sz w:val="28"/>
          <w:szCs w:val="28"/>
        </w:rPr>
        <w:t xml:space="preserve">8 февраля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 года                                                             </w:t>
      </w:r>
      <w:r w:rsidR="004F067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BC0861">
        <w:rPr>
          <w:rFonts w:ascii="Times New Roman" w:eastAsia="Times New Roman" w:hAnsi="Times New Roman" w:cs="Times New Roman"/>
          <w:sz w:val="28"/>
          <w:szCs w:val="28"/>
        </w:rPr>
        <w:t>46</w:t>
      </w:r>
    </w:p>
    <w:p w:rsidR="00555E4C" w:rsidRDefault="00555E4C" w:rsidP="00555E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г. Хилок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55E4C" w:rsidRDefault="00555E4C" w:rsidP="00555E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5E4C" w:rsidRDefault="00555E4C" w:rsidP="00555E4C">
      <w:pPr>
        <w:pStyle w:val="30"/>
        <w:shd w:val="clear" w:color="auto" w:fill="auto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«Развитие образования  муниципального  ра</w:t>
      </w:r>
      <w:r w:rsidR="00AB32ED">
        <w:rPr>
          <w:sz w:val="28"/>
          <w:szCs w:val="28"/>
        </w:rPr>
        <w:t>йона «Хилокский район»  на  2019-2023</w:t>
      </w:r>
      <w:r>
        <w:rPr>
          <w:sz w:val="28"/>
          <w:szCs w:val="28"/>
        </w:rPr>
        <w:t xml:space="preserve"> годы», утвержденную  постановлением  администрации  муниципального  района «Хилокский район»  от 11.02. 2019 г  №61</w:t>
      </w:r>
    </w:p>
    <w:p w:rsidR="00555E4C" w:rsidRDefault="00555E4C" w:rsidP="00555E4C">
      <w:pPr>
        <w:pStyle w:val="30"/>
        <w:shd w:val="clear" w:color="auto" w:fill="auto"/>
        <w:spacing w:before="0"/>
        <w:jc w:val="left"/>
        <w:rPr>
          <w:sz w:val="28"/>
          <w:szCs w:val="28"/>
        </w:rPr>
      </w:pPr>
    </w:p>
    <w:p w:rsidR="00555E4C" w:rsidRDefault="00555E4C" w:rsidP="00555E4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Порядком принятия решений о разработке муниципальных программ, их формирования, утверждения, реализации и проведения оценки эффективности их реализации в муниципальном районе «Хилокский район», утвержденным постановлением Главы муниципального района «Хилокский район» от 10.12.2013г №566 (с учетом внесенных изменений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F5240"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района «Хилокский район» от 29.12.2020 года № 29.240 «О бюджете муниципального района «Хилокский район» на 2021 год и плановый период 2022 и 2023 годов»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«Хилокский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 п о с т а н о в л я е т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55E4C" w:rsidRDefault="00AB32ED" w:rsidP="00AB32ED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555E4C">
        <w:rPr>
          <w:b w:val="0"/>
          <w:sz w:val="28"/>
          <w:szCs w:val="28"/>
        </w:rPr>
        <w:t xml:space="preserve">Внести в муниципальную программу «Развитие образования муниципального </w:t>
      </w:r>
      <w:r>
        <w:rPr>
          <w:b w:val="0"/>
          <w:sz w:val="28"/>
          <w:szCs w:val="28"/>
        </w:rPr>
        <w:t>района «Хилокский район» на 2019-2023</w:t>
      </w:r>
      <w:r w:rsidR="00555E4C">
        <w:rPr>
          <w:b w:val="0"/>
          <w:sz w:val="28"/>
          <w:szCs w:val="28"/>
        </w:rPr>
        <w:t xml:space="preserve"> годы» (далее –Программа), утвержденную постановлением администрации муниципальног</w:t>
      </w:r>
      <w:r>
        <w:rPr>
          <w:b w:val="0"/>
          <w:sz w:val="28"/>
          <w:szCs w:val="28"/>
        </w:rPr>
        <w:t>о района «Хилокский район» от 11.02.2019 г №61</w:t>
      </w:r>
      <w:r w:rsidR="00555E4C">
        <w:rPr>
          <w:b w:val="0"/>
          <w:sz w:val="28"/>
          <w:szCs w:val="28"/>
        </w:rPr>
        <w:t xml:space="preserve"> «Об утверждении муниципальной программы «Развитие образования муниципального </w:t>
      </w:r>
      <w:r>
        <w:rPr>
          <w:b w:val="0"/>
          <w:sz w:val="28"/>
          <w:szCs w:val="28"/>
        </w:rPr>
        <w:t>района «Хилокский район» на 2019-2023</w:t>
      </w:r>
      <w:r w:rsidR="00555E4C">
        <w:rPr>
          <w:b w:val="0"/>
          <w:sz w:val="28"/>
          <w:szCs w:val="28"/>
        </w:rPr>
        <w:t xml:space="preserve"> годы» следующие изменения:</w:t>
      </w:r>
    </w:p>
    <w:p w:rsidR="00AB32ED" w:rsidRDefault="00C4485F" w:rsidP="00C4485F">
      <w:pPr>
        <w:pStyle w:val="30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Изменить период действия  П</w:t>
      </w:r>
      <w:r w:rsidR="007A44F4">
        <w:rPr>
          <w:b w:val="0"/>
          <w:sz w:val="28"/>
          <w:szCs w:val="28"/>
        </w:rPr>
        <w:t xml:space="preserve">рограммы </w:t>
      </w:r>
      <w:r>
        <w:rPr>
          <w:b w:val="0"/>
          <w:sz w:val="28"/>
          <w:szCs w:val="28"/>
        </w:rPr>
        <w:t>«Развитие образования муниципального района «Хилокский район» на 2019-2023 годы» на период  «Развитие образования муниципального района «Хилокский район» на 2020-2024 годы» по тексту (прилагается).</w:t>
      </w:r>
    </w:p>
    <w:p w:rsidR="00555E4C" w:rsidRDefault="00C4485F" w:rsidP="00555E4C">
      <w:pPr>
        <w:pStyle w:val="30"/>
        <w:shd w:val="clear" w:color="auto" w:fill="auto"/>
        <w:tabs>
          <w:tab w:val="left" w:pos="709"/>
        </w:tabs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ab/>
        <w:t>1.2</w:t>
      </w:r>
      <w:r w:rsidR="00555E4C">
        <w:rPr>
          <w:b w:val="0"/>
          <w:sz w:val="28"/>
          <w:szCs w:val="28"/>
        </w:rPr>
        <w:t>.  В паспорте Прог</w:t>
      </w:r>
      <w:r w:rsidR="00AB32ED">
        <w:rPr>
          <w:b w:val="0"/>
          <w:sz w:val="28"/>
          <w:szCs w:val="28"/>
        </w:rPr>
        <w:t xml:space="preserve">раммы по тексту строки </w:t>
      </w:r>
      <w:r w:rsidR="00555E4C">
        <w:rPr>
          <w:b w:val="0"/>
          <w:sz w:val="28"/>
          <w:szCs w:val="28"/>
        </w:rPr>
        <w:t xml:space="preserve"> «2020год», «2021год», «2022 год» </w:t>
      </w:r>
      <w:r w:rsidR="00AB32ED">
        <w:rPr>
          <w:b w:val="0"/>
          <w:sz w:val="28"/>
          <w:szCs w:val="28"/>
        </w:rPr>
        <w:t xml:space="preserve">, «2023 год», </w:t>
      </w:r>
      <w:r w:rsidR="00F9574B">
        <w:rPr>
          <w:b w:val="0"/>
          <w:sz w:val="28"/>
          <w:szCs w:val="28"/>
        </w:rPr>
        <w:t xml:space="preserve">«2024 год» </w:t>
      </w:r>
      <w:r w:rsidR="00555E4C">
        <w:rPr>
          <w:b w:val="0"/>
          <w:sz w:val="28"/>
          <w:szCs w:val="28"/>
        </w:rPr>
        <w:t>изложить в  новой  редакции  (прилагается).</w:t>
      </w:r>
    </w:p>
    <w:p w:rsidR="00555E4C" w:rsidRDefault="00F9574B" w:rsidP="00555E4C">
      <w:pPr>
        <w:pStyle w:val="30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</w:t>
      </w:r>
      <w:r w:rsidR="00555E4C">
        <w:rPr>
          <w:b w:val="0"/>
          <w:sz w:val="28"/>
          <w:szCs w:val="28"/>
        </w:rPr>
        <w:t>. Столбцы</w:t>
      </w:r>
      <w:r w:rsidR="00F53ED1">
        <w:rPr>
          <w:b w:val="0"/>
          <w:sz w:val="28"/>
          <w:szCs w:val="28"/>
        </w:rPr>
        <w:t xml:space="preserve"> «2020 год»,</w:t>
      </w:r>
      <w:r w:rsidR="00555E4C">
        <w:rPr>
          <w:b w:val="0"/>
          <w:sz w:val="28"/>
          <w:szCs w:val="28"/>
        </w:rPr>
        <w:t xml:space="preserve">  «</w:t>
      </w:r>
      <w:r w:rsidR="00AB32ED">
        <w:rPr>
          <w:b w:val="0"/>
          <w:sz w:val="28"/>
          <w:szCs w:val="28"/>
        </w:rPr>
        <w:t>2021</w:t>
      </w:r>
      <w:r w:rsidR="00555E4C">
        <w:rPr>
          <w:b w:val="0"/>
          <w:sz w:val="28"/>
          <w:szCs w:val="28"/>
        </w:rPr>
        <w:t xml:space="preserve"> год»</w:t>
      </w:r>
      <w:r>
        <w:rPr>
          <w:b w:val="0"/>
          <w:sz w:val="28"/>
          <w:szCs w:val="28"/>
        </w:rPr>
        <w:t xml:space="preserve">, «2022 год», «2023 год», «2024 год» </w:t>
      </w:r>
      <w:r w:rsidR="00555E4C">
        <w:rPr>
          <w:b w:val="0"/>
          <w:sz w:val="28"/>
          <w:szCs w:val="28"/>
        </w:rPr>
        <w:t xml:space="preserve">  раздела «Основные мероприятия, показатели и объемы финансирования программы Хилокского района «Развитие   образования </w:t>
      </w:r>
      <w:r w:rsidR="00555E4C">
        <w:rPr>
          <w:b w:val="0"/>
          <w:sz w:val="28"/>
          <w:szCs w:val="28"/>
        </w:rPr>
        <w:lastRenderedPageBreak/>
        <w:t xml:space="preserve">муниципального </w:t>
      </w:r>
      <w:r>
        <w:rPr>
          <w:b w:val="0"/>
          <w:sz w:val="28"/>
          <w:szCs w:val="28"/>
        </w:rPr>
        <w:t>района «Хилокский район» на 2020-  2024</w:t>
      </w:r>
      <w:r w:rsidR="00555E4C">
        <w:rPr>
          <w:b w:val="0"/>
          <w:sz w:val="28"/>
          <w:szCs w:val="28"/>
        </w:rPr>
        <w:t xml:space="preserve"> г</w:t>
      </w:r>
      <w:r>
        <w:rPr>
          <w:b w:val="0"/>
          <w:sz w:val="28"/>
          <w:szCs w:val="28"/>
        </w:rPr>
        <w:t>оды</w:t>
      </w:r>
      <w:r w:rsidR="00555E4C">
        <w:rPr>
          <w:b w:val="0"/>
          <w:sz w:val="28"/>
          <w:szCs w:val="28"/>
        </w:rPr>
        <w:t>»  изложить в новой редакции (прилагается).</w:t>
      </w:r>
    </w:p>
    <w:p w:rsidR="00F9574B" w:rsidRDefault="00F9574B" w:rsidP="00555E4C">
      <w:pPr>
        <w:pStyle w:val="30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постановление вступает в силу с 01.01.2021 года.</w:t>
      </w:r>
    </w:p>
    <w:p w:rsidR="00555E4C" w:rsidRDefault="004A2C5F" w:rsidP="00F9574B">
      <w:pPr>
        <w:pStyle w:val="30"/>
        <w:shd w:val="clear" w:color="auto" w:fill="auto"/>
        <w:tabs>
          <w:tab w:val="left" w:pos="0"/>
        </w:tabs>
        <w:spacing w:before="0" w:line="24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F9574B">
        <w:rPr>
          <w:b w:val="0"/>
          <w:sz w:val="28"/>
          <w:szCs w:val="28"/>
        </w:rPr>
        <w:t xml:space="preserve"> 3.</w:t>
      </w:r>
      <w:r w:rsidR="00555E4C">
        <w:rPr>
          <w:b w:val="0"/>
          <w:sz w:val="28"/>
          <w:szCs w:val="28"/>
        </w:rPr>
        <w:t>Настоящее постановление разместить на официальном сайте муниципального района «Хилокский район».</w:t>
      </w:r>
    </w:p>
    <w:p w:rsidR="00555E4C" w:rsidRDefault="00555E4C" w:rsidP="00555E4C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555E4C" w:rsidRDefault="00555E4C" w:rsidP="00555E4C">
      <w:pPr>
        <w:pStyle w:val="30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555E4C" w:rsidRDefault="00F53ED1" w:rsidP="00555E4C">
      <w:pPr>
        <w:pStyle w:val="30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И.о главы</w:t>
      </w:r>
      <w:r w:rsidR="00555E4C">
        <w:rPr>
          <w:b w:val="0"/>
          <w:sz w:val="28"/>
          <w:szCs w:val="28"/>
        </w:rPr>
        <w:t xml:space="preserve"> муниципального района</w:t>
      </w:r>
    </w:p>
    <w:p w:rsidR="00555E4C" w:rsidRDefault="00555E4C" w:rsidP="00555E4C">
      <w:pPr>
        <w:pStyle w:val="30"/>
        <w:shd w:val="clear" w:color="auto" w:fill="auto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«Хилокский район»                                        </w:t>
      </w:r>
      <w:r w:rsidR="00F53ED1">
        <w:rPr>
          <w:b w:val="0"/>
          <w:sz w:val="28"/>
          <w:szCs w:val="28"/>
        </w:rPr>
        <w:t xml:space="preserve">                 Т.Ф. Васильева</w:t>
      </w:r>
    </w:p>
    <w:p w:rsidR="008D2B00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/>
    <w:p w:rsidR="004F067A" w:rsidRDefault="004F067A" w:rsidP="004F067A">
      <w:pPr>
        <w:pStyle w:val="20"/>
        <w:shd w:val="clear" w:color="auto" w:fill="auto"/>
        <w:spacing w:after="0" w:line="240" w:lineRule="auto"/>
        <w:ind w:right="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УТВЕРЖДЕНА</w:t>
      </w:r>
    </w:p>
    <w:p w:rsidR="004F067A" w:rsidRDefault="004F067A" w:rsidP="004F067A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постановлением администрации</w:t>
      </w:r>
    </w:p>
    <w:p w:rsidR="004F067A" w:rsidRDefault="004F067A" w:rsidP="004F067A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муниципального района «Хилокский район»</w:t>
      </w:r>
    </w:p>
    <w:p w:rsidR="004F067A" w:rsidRDefault="004F067A" w:rsidP="004F067A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от   8 февраля   2021г    №  46 </w:t>
      </w:r>
    </w:p>
    <w:p w:rsidR="004F067A" w:rsidRDefault="004F067A" w:rsidP="004F067A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</w:p>
    <w:p w:rsidR="004F067A" w:rsidRDefault="004F067A" w:rsidP="004F067A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</w:p>
    <w:p w:rsidR="004F067A" w:rsidRDefault="004F067A" w:rsidP="004F067A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Муниципальная программа </w:t>
      </w:r>
      <w:r>
        <w:rPr>
          <w:b/>
          <w:sz w:val="24"/>
          <w:szCs w:val="24"/>
        </w:rPr>
        <w:br/>
        <w:t>«Развитие образования муниципального района «Хилокский район»  на 2020-2024 годы»</w:t>
      </w:r>
      <w:r>
        <w:rPr>
          <w:b/>
          <w:sz w:val="24"/>
          <w:szCs w:val="24"/>
        </w:rPr>
        <w:br/>
        <w:t>(далее – муниципальная программа)</w:t>
      </w:r>
    </w:p>
    <w:p w:rsidR="004F067A" w:rsidRDefault="004F067A" w:rsidP="004F067A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4F067A" w:rsidRDefault="004F067A" w:rsidP="004F067A">
      <w:pPr>
        <w:pStyle w:val="20"/>
        <w:shd w:val="clear" w:color="auto" w:fill="auto"/>
        <w:spacing w:after="296" w:line="24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 программы </w:t>
      </w:r>
      <w:r>
        <w:rPr>
          <w:b/>
          <w:sz w:val="24"/>
          <w:szCs w:val="24"/>
        </w:rPr>
        <w:br/>
        <w:t>«Развитие образования муниципального района «Хилокский район»  на 2020-2024годы»</w:t>
      </w:r>
    </w:p>
    <w:p w:rsidR="004F067A" w:rsidRDefault="004F067A" w:rsidP="004F067A">
      <w:pPr>
        <w:pStyle w:val="50"/>
        <w:shd w:val="clear" w:color="auto" w:fill="auto"/>
        <w:spacing w:before="0" w:after="304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Ответственный: МКУ Комитет образования муниципального района «Хилокский район»</w:t>
      </w:r>
    </w:p>
    <w:p w:rsidR="004F067A" w:rsidRDefault="004F067A" w:rsidP="004F067A">
      <w:pPr>
        <w:pStyle w:val="50"/>
        <w:shd w:val="clear" w:color="auto" w:fill="auto"/>
        <w:spacing w:before="0" w:after="304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Соисполнители:  МУ управление культуры муниципального района «Хилокский район»; </w:t>
      </w:r>
    </w:p>
    <w:p w:rsidR="004F067A" w:rsidRDefault="004F067A" w:rsidP="004F067A">
      <w:pPr>
        <w:pStyle w:val="50"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МУ Комитет по финансам муниципального района «Хилокский район».</w:t>
      </w:r>
    </w:p>
    <w:p w:rsidR="004F067A" w:rsidRDefault="004F067A" w:rsidP="004F067A">
      <w:pPr>
        <w:pStyle w:val="5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4F067A" w:rsidRDefault="004F067A" w:rsidP="004F067A">
      <w:pPr>
        <w:pStyle w:val="50"/>
        <w:shd w:val="clear" w:color="auto" w:fill="auto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Подпрограммы: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№1:     "Развитие дошкольного образования»;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подпрограмма №2: «Повышение качества и доступности общего образования»;</w:t>
      </w:r>
    </w:p>
    <w:p w:rsidR="004F067A" w:rsidRDefault="004F067A" w:rsidP="004F067A">
      <w:pPr>
        <w:pStyle w:val="50"/>
        <w:shd w:val="clear" w:color="auto" w:fill="auto"/>
        <w:spacing w:before="0" w:line="240" w:lineRule="auto"/>
        <w:rPr>
          <w:sz w:val="24"/>
          <w:szCs w:val="24"/>
        </w:rPr>
      </w:pPr>
    </w:p>
    <w:p w:rsidR="004F067A" w:rsidRPr="00BA5CC5" w:rsidRDefault="004F067A" w:rsidP="004F067A">
      <w:pPr>
        <w:pStyle w:val="50"/>
        <w:shd w:val="clear" w:color="auto" w:fill="auto"/>
        <w:spacing w:before="0" w:line="240" w:lineRule="auto"/>
        <w:rPr>
          <w:sz w:val="24"/>
          <w:szCs w:val="24"/>
        </w:rPr>
      </w:pPr>
      <w:r w:rsidRPr="005869E6">
        <w:rPr>
          <w:b/>
          <w:sz w:val="24"/>
          <w:szCs w:val="24"/>
        </w:rPr>
        <w:t>подпрограмма №3:  «</w:t>
      </w:r>
      <w:r w:rsidRPr="00BA5CC5">
        <w:rPr>
          <w:sz w:val="24"/>
          <w:szCs w:val="24"/>
        </w:rPr>
        <w:t xml:space="preserve">Повышение качества и доступности дополнительного образования  </w:t>
      </w:r>
    </w:p>
    <w:p w:rsidR="004F067A" w:rsidRPr="00BA5CC5" w:rsidRDefault="004F067A" w:rsidP="004F067A">
      <w:pPr>
        <w:pStyle w:val="50"/>
        <w:shd w:val="clear" w:color="auto" w:fill="auto"/>
        <w:spacing w:before="0" w:line="240" w:lineRule="auto"/>
        <w:rPr>
          <w:sz w:val="24"/>
          <w:szCs w:val="24"/>
        </w:rPr>
      </w:pPr>
      <w:r w:rsidRPr="00BA5CC5">
        <w:rPr>
          <w:sz w:val="24"/>
          <w:szCs w:val="24"/>
        </w:rPr>
        <w:t xml:space="preserve">                                    детей»;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№4: «Исполнение государственных полномочий по опеке и 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попечительству»;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№5:  «Летний отдых и оздоровление детей»;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№ 6:  « Образование»;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№7: «Обеспечивающая подпрограмма».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доступности, качества и социальной эффективности образования в соответствии с меняющимися запросами населения Забайкальского края, стратегиями российской образовательной политики и перспективными задачами социально-экономического развития района.</w:t>
      </w:r>
    </w:p>
    <w:p w:rsidR="004F067A" w:rsidRDefault="004F067A" w:rsidP="004F06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4F067A" w:rsidRDefault="004F067A" w:rsidP="004F067A">
      <w:pPr>
        <w:pStyle w:val="20"/>
        <w:shd w:val="clear" w:color="auto" w:fill="auto"/>
        <w:tabs>
          <w:tab w:val="left" w:pos="2621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1.Обеспечение доступности дошкольного образования, соответствующего современным требованиям ФГОС для каждого ребенка в возрасте от 3 до 7 лет на базе образовательных учреждений;</w:t>
      </w:r>
    </w:p>
    <w:p w:rsidR="004F067A" w:rsidRDefault="004F067A" w:rsidP="004F067A">
      <w:pPr>
        <w:pStyle w:val="20"/>
        <w:shd w:val="clear" w:color="auto" w:fill="auto"/>
        <w:tabs>
          <w:tab w:val="left" w:pos="2621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2.Повышение доступности качественного образования для всех категорий обучающихся, в том числе для детей с ограниченными возможностями здоровья (далее - ОВЗ) и детей-инвалидов посредством снижения доли неэффективных образовательных организаций . </w:t>
      </w:r>
    </w:p>
    <w:p w:rsidR="004F067A" w:rsidRDefault="004F067A" w:rsidP="004F067A">
      <w:pPr>
        <w:pStyle w:val="20"/>
        <w:shd w:val="clear" w:color="auto" w:fill="auto"/>
        <w:tabs>
          <w:tab w:val="left" w:pos="2621"/>
        </w:tabs>
        <w:spacing w:after="0" w:line="276" w:lineRule="auto"/>
        <w:rPr>
          <w:sz w:val="24"/>
          <w:szCs w:val="24"/>
        </w:rPr>
      </w:pPr>
    </w:p>
    <w:p w:rsidR="004F067A" w:rsidRDefault="004F067A" w:rsidP="004F067A">
      <w:pPr>
        <w:pStyle w:val="20"/>
        <w:shd w:val="clear" w:color="auto" w:fill="auto"/>
        <w:tabs>
          <w:tab w:val="left" w:pos="2621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3.Создание эффективной системы выявления и поддержки инициатив развития способностей детей в условиях дополнительного образования.</w:t>
      </w:r>
    </w:p>
    <w:p w:rsidR="004F067A" w:rsidRDefault="004F067A" w:rsidP="004F067A">
      <w:pPr>
        <w:pStyle w:val="20"/>
        <w:shd w:val="clear" w:color="auto" w:fill="auto"/>
        <w:tabs>
          <w:tab w:val="left" w:pos="2621"/>
        </w:tabs>
        <w:spacing w:after="0" w:line="276" w:lineRule="auto"/>
        <w:ind w:left="2280"/>
        <w:rPr>
          <w:sz w:val="24"/>
          <w:szCs w:val="24"/>
        </w:rPr>
      </w:pPr>
    </w:p>
    <w:p w:rsidR="004F067A" w:rsidRDefault="004F067A" w:rsidP="004F067A">
      <w:pPr>
        <w:pStyle w:val="20"/>
        <w:shd w:val="clear" w:color="auto" w:fill="auto"/>
        <w:tabs>
          <w:tab w:val="left" w:pos="2621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4.Обеспечение приоритетов устройства детей-сирот и детей, оставшихся без попечения родителей, в семью, защиты их законных прав и интересов.</w:t>
      </w:r>
    </w:p>
    <w:p w:rsidR="004F067A" w:rsidRDefault="004F067A" w:rsidP="004F067A">
      <w:pPr>
        <w:pStyle w:val="20"/>
        <w:shd w:val="clear" w:color="auto" w:fill="auto"/>
        <w:tabs>
          <w:tab w:val="left" w:pos="2621"/>
        </w:tabs>
        <w:spacing w:after="0" w:line="276" w:lineRule="auto"/>
        <w:ind w:left="2280"/>
        <w:rPr>
          <w:sz w:val="24"/>
          <w:szCs w:val="24"/>
        </w:rPr>
      </w:pPr>
    </w:p>
    <w:p w:rsidR="004F067A" w:rsidRDefault="004F067A" w:rsidP="004F067A">
      <w:pPr>
        <w:pStyle w:val="20"/>
        <w:shd w:val="clear" w:color="auto" w:fill="auto"/>
        <w:tabs>
          <w:tab w:val="left" w:pos="2622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5.Обеспечение соответствия качества подготовки кадров и структуры программ профессионального образования потребностям социально-экономического развития района, целям непрерывного образования.</w:t>
      </w:r>
    </w:p>
    <w:p w:rsidR="004F067A" w:rsidRDefault="004F067A" w:rsidP="004F067A">
      <w:pPr>
        <w:pStyle w:val="20"/>
        <w:shd w:val="clear" w:color="auto" w:fill="auto"/>
        <w:tabs>
          <w:tab w:val="left" w:pos="2622"/>
        </w:tabs>
        <w:spacing w:after="0" w:line="276" w:lineRule="auto"/>
        <w:rPr>
          <w:sz w:val="24"/>
          <w:szCs w:val="24"/>
        </w:rPr>
      </w:pPr>
    </w:p>
    <w:p w:rsidR="004F067A" w:rsidRDefault="004F067A" w:rsidP="004F06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Развитие инфраструктуры и организационно-   экономических  механизмов, обеспечивающих равную   доступность услуг   дошкольного, общего и                       дополнительного образования детей.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программы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населения в возрасте 5 - 18 лет, охваченного общим и дополнительным  образованием, в общей численности населения в возрасте 5 - 18 лет, 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 в муниципальных учреждениях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образовательных учреждений, где созданы условия соответствующие современным требованиям;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условий для выполнения муниципального задания образовательного учреждения;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условий для выполнения  финансово-хозяйственных планов образовательных учреждений.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Этапы и сроки реализации Программы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- 1 января 2020 г. - 31 декабря 2020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- 1 января 2021 г. - 31 декабря 2021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 этап - 1 января 2022 г. - 31 декабря 2022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2023 г. - 31 декабря 2023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2024 г. - 31 декабря 2024</w:t>
      </w:r>
    </w:p>
    <w:p w:rsidR="004F067A" w:rsidRPr="00DD2578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Объем бюджетных ассигнований Программы- 2 218 465,09 тыс. рублей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2020г-445 915,1 тыс. рублей;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2021г-511 302,2 тыс. рублей;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2022-379 563,3  тыс. рублей;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2023-390 041,7  тыс. рублей;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 г-491 642,8  тыс. рублей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Общий объем бюджетных ассигнований федерального  бюджета составляет -73 365,8 тыс. руб        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 2020г-0 тыс. рублей;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2021г-61 931,3тыс. рублей;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2022- 2 359,7 тыс. рублей;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2023- 2 359,7 тыс. рублей;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 г-6 715,1 тыс. рублей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объем бюджетных ассигнований регионального  бюджета составляет         1 317 107,3  тыс. рублей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2020г-282 935,2  тыс. рублей;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2021г-285 390,5  тыс. рублей;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2022г-243 959,3  тыс. рублей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2023г-243 959,3  тыс. рублей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20234г-260 863,0 тыс. рублей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объем бюджетных ассигнований муниципального  бюджета составляет        823 747,01тыс. рублей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2020год-158 979,5  тыс. рублей;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2021год- 163 970,2 тыс. рублей;</w:t>
      </w:r>
    </w:p>
    <w:p w:rsidR="004F067A" w:rsidRDefault="004F067A" w:rsidP="004F067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на 2022год-  133 127,0 тыс. рублей;</w:t>
      </w:r>
    </w:p>
    <w:p w:rsidR="004F067A" w:rsidRDefault="004F067A" w:rsidP="004F067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на 2023 год- 143 605,4   тыс. рублей;</w:t>
      </w:r>
    </w:p>
    <w:p w:rsidR="004F067A" w:rsidRDefault="004F067A" w:rsidP="004F067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на 2024год-   224 064,7  тыс. рублей</w:t>
      </w:r>
    </w:p>
    <w:p w:rsidR="004F067A" w:rsidRDefault="004F067A" w:rsidP="004F067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F067A" w:rsidRPr="00DD2578" w:rsidRDefault="004F067A" w:rsidP="004F067A">
      <w:pPr>
        <w:spacing w:line="240" w:lineRule="auto"/>
        <w:rPr>
          <w:rStyle w:val="6Exact"/>
          <w:rFonts w:eastAsiaTheme="minorEastAsia"/>
          <w:b w:val="0"/>
          <w:bCs w:val="0"/>
          <w:sz w:val="24"/>
          <w:szCs w:val="24"/>
        </w:rPr>
      </w:pPr>
      <w:r w:rsidRPr="00DD2578">
        <w:rPr>
          <w:rStyle w:val="6Exact"/>
          <w:rFonts w:eastAsiaTheme="minorEastAsia"/>
          <w:sz w:val="24"/>
          <w:szCs w:val="24"/>
        </w:rPr>
        <w:t>Ожидаемые</w:t>
      </w:r>
      <w:r w:rsidRPr="00DD2578">
        <w:rPr>
          <w:sz w:val="24"/>
          <w:szCs w:val="24"/>
        </w:rPr>
        <w:t xml:space="preserve">  </w:t>
      </w:r>
      <w:r w:rsidRPr="00DD2578">
        <w:rPr>
          <w:rStyle w:val="6Exact"/>
          <w:rFonts w:eastAsiaTheme="minorEastAsia"/>
          <w:sz w:val="24"/>
          <w:szCs w:val="24"/>
        </w:rPr>
        <w:t>значения</w:t>
      </w:r>
      <w:r w:rsidRPr="00DD2578">
        <w:rPr>
          <w:sz w:val="24"/>
          <w:szCs w:val="24"/>
        </w:rPr>
        <w:t xml:space="preserve">  </w:t>
      </w:r>
      <w:r w:rsidRPr="00DD2578">
        <w:rPr>
          <w:rStyle w:val="6Exact"/>
          <w:rFonts w:eastAsiaTheme="minorEastAsia"/>
          <w:sz w:val="24"/>
          <w:szCs w:val="24"/>
        </w:rPr>
        <w:t>показателей</w:t>
      </w:r>
      <w:r w:rsidRPr="00DD2578">
        <w:rPr>
          <w:sz w:val="24"/>
          <w:szCs w:val="24"/>
        </w:rPr>
        <w:t xml:space="preserve"> </w:t>
      </w:r>
      <w:r w:rsidRPr="00DD2578">
        <w:rPr>
          <w:rStyle w:val="6Exact"/>
          <w:rFonts w:eastAsiaTheme="minorEastAsia"/>
          <w:sz w:val="24"/>
          <w:szCs w:val="24"/>
        </w:rPr>
        <w:t>конечных</w:t>
      </w:r>
      <w:r w:rsidRPr="00DD2578">
        <w:rPr>
          <w:sz w:val="24"/>
          <w:szCs w:val="24"/>
        </w:rPr>
        <w:t xml:space="preserve"> </w:t>
      </w:r>
      <w:r w:rsidRPr="00DD2578">
        <w:rPr>
          <w:rStyle w:val="6Exact"/>
          <w:rFonts w:eastAsiaTheme="minorEastAsia"/>
          <w:sz w:val="24"/>
          <w:szCs w:val="24"/>
        </w:rPr>
        <w:t>результатов</w:t>
      </w:r>
      <w:r w:rsidRPr="00DD2578">
        <w:rPr>
          <w:sz w:val="24"/>
          <w:szCs w:val="24"/>
        </w:rPr>
        <w:t xml:space="preserve"> </w:t>
      </w:r>
      <w:r w:rsidRPr="00DD2578">
        <w:rPr>
          <w:rStyle w:val="6Exact"/>
          <w:rFonts w:eastAsiaTheme="minorEastAsia"/>
          <w:sz w:val="24"/>
          <w:szCs w:val="24"/>
        </w:rPr>
        <w:t>реализации</w:t>
      </w:r>
      <w:r w:rsidRPr="00DD2578">
        <w:rPr>
          <w:b/>
          <w:sz w:val="24"/>
          <w:szCs w:val="24"/>
        </w:rPr>
        <w:t xml:space="preserve"> </w:t>
      </w:r>
      <w:r w:rsidRPr="00DD2578">
        <w:rPr>
          <w:rStyle w:val="6Exact"/>
          <w:rFonts w:eastAsiaTheme="minorEastAsia"/>
          <w:sz w:val="24"/>
          <w:szCs w:val="24"/>
        </w:rPr>
        <w:t>Программы</w:t>
      </w:r>
    </w:p>
    <w:p w:rsidR="004F067A" w:rsidRDefault="004F067A" w:rsidP="004F067A">
      <w:pPr>
        <w:pStyle w:val="60"/>
        <w:shd w:val="clear" w:color="auto" w:fill="auto"/>
        <w:spacing w:after="0" w:line="322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63500" distR="423545" simplePos="0" relativeHeight="251659264" behindDoc="1" locked="0" layoutInCell="1" allowOverlap="1" wp14:anchorId="65D9DFED" wp14:editId="727067AD">
                <wp:simplePos x="0" y="0"/>
                <wp:positionH relativeFrom="margin">
                  <wp:posOffset>74930</wp:posOffset>
                </wp:positionH>
                <wp:positionV relativeFrom="paragraph">
                  <wp:posOffset>-34925</wp:posOffset>
                </wp:positionV>
                <wp:extent cx="1012190" cy="204470"/>
                <wp:effectExtent l="0" t="0" r="16510" b="9525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67A" w:rsidRDefault="004F067A" w:rsidP="004F067A">
                            <w:pPr>
                              <w:pStyle w:val="60"/>
                              <w:shd w:val="clear" w:color="auto" w:fill="auto"/>
                              <w:spacing w:after="0" w:line="32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9pt;margin-top:-2.75pt;width:79.7pt;height:16.1pt;z-index:-251657216;visibility:visible;mso-wrap-style:square;mso-width-percent:0;mso-height-percent:0;mso-wrap-distance-left:5pt;mso-wrap-distance-top:0;mso-wrap-distance-right:33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" filled="f" stroked="f">
                <v:textbox style="mso-fit-shape-to-text:t" inset="0,0,0,0">
                  <w:txbxContent>
                    <w:p w:rsidR="004F067A" w:rsidRDefault="004F067A" w:rsidP="004F067A">
                      <w:pPr>
                        <w:pStyle w:val="60"/>
                        <w:shd w:val="clear" w:color="auto" w:fill="auto"/>
                        <w:spacing w:after="0" w:line="322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b w:val="0"/>
          <w:sz w:val="24"/>
          <w:szCs w:val="24"/>
        </w:rPr>
        <w:t>-доступность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- 86%;</w:t>
      </w:r>
    </w:p>
    <w:p w:rsidR="004F067A" w:rsidRDefault="004F067A" w:rsidP="004F067A">
      <w:pPr>
        <w:pStyle w:val="20"/>
        <w:shd w:val="clear" w:color="auto" w:fill="auto"/>
        <w:spacing w:after="0"/>
        <w:ind w:right="220"/>
        <w:rPr>
          <w:sz w:val="24"/>
          <w:szCs w:val="24"/>
        </w:rPr>
      </w:pPr>
      <w:r>
        <w:rPr>
          <w:sz w:val="24"/>
          <w:szCs w:val="24"/>
        </w:rPr>
        <w:t>-отношение среднего балла ЕГЭ (в расчете на 1 предмет) в 10 % школ с лучшими результатами ЕГЭ к среднему баллу ЕГЭ (в расчете на 1 предмет) в 10 % школ с худшими результатам - 1,94;</w:t>
      </w:r>
    </w:p>
    <w:p w:rsidR="004F067A" w:rsidRDefault="004F067A" w:rsidP="004F067A">
      <w:pPr>
        <w:pStyle w:val="20"/>
        <w:shd w:val="clear" w:color="auto" w:fill="auto"/>
        <w:tabs>
          <w:tab w:val="left" w:pos="8109"/>
          <w:tab w:val="left" w:pos="8877"/>
        </w:tabs>
        <w:spacing w:after="0"/>
        <w:ind w:right="220"/>
        <w:rPr>
          <w:sz w:val="24"/>
          <w:szCs w:val="24"/>
        </w:rPr>
      </w:pPr>
      <w:r>
        <w:rPr>
          <w:sz w:val="24"/>
          <w:szCs w:val="24"/>
        </w:rPr>
        <w:t xml:space="preserve">-охват населения программами дополнительного  образования  - 40 %; </w:t>
      </w:r>
    </w:p>
    <w:p w:rsidR="004F067A" w:rsidRDefault="004F067A" w:rsidP="004F067A">
      <w:pPr>
        <w:pStyle w:val="20"/>
        <w:shd w:val="clear" w:color="auto" w:fill="auto"/>
        <w:spacing w:after="0"/>
        <w:ind w:right="220"/>
        <w:rPr>
          <w:sz w:val="24"/>
          <w:szCs w:val="24"/>
        </w:rPr>
      </w:pPr>
      <w:r>
        <w:rPr>
          <w:sz w:val="24"/>
          <w:szCs w:val="24"/>
        </w:rPr>
        <w:t>-удовлетворенность населения качеством образовательных услуг - 90%;</w:t>
      </w:r>
    </w:p>
    <w:p w:rsidR="004F067A" w:rsidRDefault="004F067A" w:rsidP="004F067A">
      <w:pPr>
        <w:pStyle w:val="20"/>
        <w:shd w:val="clear" w:color="auto" w:fill="auto"/>
        <w:spacing w:after="0"/>
        <w:ind w:right="220"/>
        <w:rPr>
          <w:sz w:val="24"/>
          <w:szCs w:val="24"/>
        </w:rPr>
      </w:pPr>
      <w:r>
        <w:rPr>
          <w:sz w:val="24"/>
          <w:szCs w:val="24"/>
        </w:rPr>
        <w:t>-создание системы работы с одаренными детьми;</w:t>
      </w:r>
    </w:p>
    <w:p w:rsidR="004F067A" w:rsidRDefault="004F067A" w:rsidP="004F067A">
      <w:pPr>
        <w:pStyle w:val="20"/>
        <w:shd w:val="clear" w:color="auto" w:fill="auto"/>
        <w:spacing w:after="0"/>
        <w:ind w:right="220"/>
        <w:rPr>
          <w:sz w:val="24"/>
          <w:szCs w:val="24"/>
        </w:rPr>
      </w:pPr>
      <w:r>
        <w:rPr>
          <w:sz w:val="24"/>
          <w:szCs w:val="24"/>
        </w:rPr>
        <w:t xml:space="preserve"> -доля детей по категориям местожительства, социального и</w:t>
      </w:r>
      <w:r>
        <w:t xml:space="preserve"> </w:t>
      </w:r>
      <w:r>
        <w:rPr>
          <w:sz w:val="24"/>
          <w:szCs w:val="24"/>
        </w:rPr>
        <w:t>имущественного статуса, состояния здоровья, охваченных моделями и программами социализации, в общем количестве детей по указанным категориям - 70%;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повышение привлекательности педагогической профессии и уровня квалификации преподавательских кадров;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условий, соответствующих требованиям федеральных государственных образовательных стандартов, во всех общеобразовательных организациях.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 №1 "Развитие дошкольного образования детей" муниципальной программы "Развитие образования в муниципальном районе «Хилокский район"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2020- 2024 годы</w:t>
      </w:r>
    </w:p>
    <w:p w:rsidR="004F067A" w:rsidRDefault="004F067A" w:rsidP="004F067A">
      <w:pPr>
        <w:pStyle w:val="50"/>
        <w:shd w:val="clear" w:color="auto" w:fill="auto"/>
        <w:spacing w:before="0" w:after="304" w:line="326" w:lineRule="exact"/>
        <w:jc w:val="left"/>
        <w:rPr>
          <w:sz w:val="24"/>
          <w:szCs w:val="24"/>
        </w:rPr>
      </w:pPr>
      <w:r>
        <w:rPr>
          <w:sz w:val="24"/>
          <w:szCs w:val="24"/>
        </w:rPr>
        <w:t>Ответственный: МКУ Комитет образования муниципального района «Хилокский район»</w:t>
      </w:r>
    </w:p>
    <w:p w:rsidR="004F067A" w:rsidRDefault="004F067A" w:rsidP="004F067A">
      <w:pPr>
        <w:pStyle w:val="50"/>
        <w:shd w:val="clear" w:color="auto" w:fill="auto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>Соисполнители:  МУ управление культуры муниципального района «Хилокский район»;</w:t>
      </w:r>
    </w:p>
    <w:p w:rsidR="004F067A" w:rsidRDefault="004F067A" w:rsidP="004F067A">
      <w:pPr>
        <w:pStyle w:val="50"/>
        <w:shd w:val="clear" w:color="auto" w:fill="auto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МУ Комитет финансов муниципального района «Хилокский район».</w:t>
      </w:r>
    </w:p>
    <w:p w:rsidR="004F067A" w:rsidRDefault="004F067A" w:rsidP="004F067A">
      <w:pPr>
        <w:pStyle w:val="50"/>
        <w:shd w:val="clear" w:color="auto" w:fill="auto"/>
        <w:spacing w:before="0"/>
        <w:jc w:val="left"/>
        <w:rPr>
          <w:sz w:val="24"/>
          <w:szCs w:val="24"/>
        </w:rPr>
      </w:pP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подпрограммы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 системе дошкольного образования детей равных возможностей для современного качественного образования и позитивной социализации детей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подпрограммы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задача: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 на получение дошкольного образования: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-оказать меры социальной поддержки детям-инвалидам, посещающих дошкольные образовательные учреждения;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-обновить состав и компетенции педагогических кадров, созданием механизмов мотивации педагогов к повышению качества работы и непрерывному профессиональному развитию;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-создать необходимые условия в дошкольных образовательных учреждениях, обеспечивающие равный доступ населения к услугам дошкольного образования детей;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-изменить  инфраструктуру дошкольных образовательных учреждений;</w:t>
      </w:r>
    </w:p>
    <w:p w:rsidR="004F067A" w:rsidRDefault="004F067A" w:rsidP="004F067A">
      <w:pPr>
        <w:pStyle w:val="20"/>
        <w:shd w:val="clear" w:color="auto" w:fill="auto"/>
        <w:tabs>
          <w:tab w:val="left" w:pos="2621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-обеспечить доступность дошкольного образования, соответствующего современным требованиям ФГОС при освоении основной программы дошкольного образования;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-осуществить меры государственной поддержки семьям, имеющих детей в дошкольных образовательных учреждениях;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-осуществить выполнение государственных полномочий на уровне муниципального района «Хилокский район».</w:t>
      </w:r>
    </w:p>
    <w:p w:rsidR="004F067A" w:rsidRDefault="004F067A" w:rsidP="004F067A">
      <w:pPr>
        <w:pStyle w:val="20"/>
        <w:shd w:val="clear" w:color="auto" w:fill="auto"/>
        <w:tabs>
          <w:tab w:val="left" w:pos="2621"/>
        </w:tabs>
        <w:spacing w:after="0" w:line="276" w:lineRule="auto"/>
        <w:rPr>
          <w:sz w:val="24"/>
          <w:szCs w:val="24"/>
        </w:rPr>
      </w:pP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подпрограммы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-охват детей дошкольными образовательными учреждениями(отношение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-численность детей в дошкольных образовательных организациях, приходящихся на одного педагогического работника, человек;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-отношение среднемесячной заработной платы педагогических работников муниципальных дошкольных образовательных учреждений  к среднемесячной заработной плате в сфере общего образования в субъекте Российской Федерации – Забайкальском крае; 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дошкольных образовательных организаций, в которых имеются пожарная сигнализация, дымовые извещатели, пожарные краны и рукава, в общем числе организаций, процентов: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дошкольных образовательных организаций, имеющих системы видеонаблюдения, в общем числе организаций, процентов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дошкольных образовательных организаций, имеющих водопровод, центральное отопление, канализацию, в общем числе соответствующих организаций (в городских поселениях и сельской местности),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дошкольных образовательных организаций, имеющих скорость подключения к информационно-телекоммуникационной сети "Интернет" от 1 Мбит/с и выше, в общем числе дошкольных образовательных организаций, подключенных к информационно-телекоммуникационной сети "Интернет" (в городских поселениях и сельской местности);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-удовлетворенность населения качеством образовательных услуг;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-доля ДОУ, работающих в социально-неблагоприятных условиях.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4F067A" w:rsidRPr="00DD2578" w:rsidRDefault="004F067A" w:rsidP="004F06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578">
        <w:rPr>
          <w:rFonts w:ascii="Times New Roman" w:hAnsi="Times New Roman" w:cs="Times New Roman"/>
          <w:sz w:val="24"/>
          <w:szCs w:val="24"/>
        </w:rPr>
        <w:lastRenderedPageBreak/>
        <w:t>Поддержка малообеспеченных детей и детей-инвалидов.</w:t>
      </w:r>
    </w:p>
    <w:p w:rsidR="004F067A" w:rsidRDefault="004F067A" w:rsidP="004F067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квалификации, переподготовка, конкурсное движение педагогических работников дошкольного образования.</w:t>
      </w:r>
    </w:p>
    <w:p w:rsidR="004F067A" w:rsidRDefault="004F067A" w:rsidP="004F067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 и воспитания детей в дошкольных образовательных учреждениях.</w:t>
      </w:r>
    </w:p>
    <w:p w:rsidR="004F067A" w:rsidRDefault="004F067A" w:rsidP="004F067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капитального и текущего ремонта в дошкольных учреждениях.</w:t>
      </w:r>
    </w:p>
    <w:p w:rsidR="004F067A" w:rsidRDefault="004F067A" w:rsidP="004F067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основных образовательных программ дошкольного образования.</w:t>
      </w:r>
    </w:p>
    <w:p w:rsidR="004F067A" w:rsidRDefault="004F067A" w:rsidP="004F067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поддержка семей с детьми, посещающими дошкольные учреждения.</w:t>
      </w:r>
    </w:p>
    <w:p w:rsidR="004F067A" w:rsidRDefault="004F067A" w:rsidP="004F067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Администрирование государственных полномочий по возмещению родительской платы за присмотр и уход за детьми в дошкольных образовательных учреждениях.</w:t>
      </w:r>
    </w:p>
    <w:p w:rsidR="004F067A" w:rsidRDefault="004F067A" w:rsidP="004F067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Психиатрическое обследование работников ДОУ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Этапы и сроки реализации подпрограммы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- 1 января 2020 г. - 31 декабря 2020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- 1 января 2021 г. - 31 декабря 2021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этап - 1 января 2022 г. - 31 декабря 2022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2023 г. - 31 декабря 2023 г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2024 г. - 31 декабря 2024 г.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Объем бюджетных ассигнований подпрограммы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-528 797,6 тыс.р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год-118 275,6 тыс.рублей;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2021год-110 479,1 тыс. рублей;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год-95 330,0 тыс.рублей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год-98 730,0тыс.рублей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год- 105 982,9тыс.рублей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F067A" w:rsidRPr="0008460B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60B">
        <w:rPr>
          <w:rFonts w:ascii="Times New Roman" w:hAnsi="Times New Roman" w:cs="Times New Roman"/>
          <w:b/>
          <w:sz w:val="24"/>
          <w:szCs w:val="24"/>
        </w:rPr>
        <w:t>Общий объем бюджетных ассигнований регионального бюджета составляет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301 190,3</w:t>
      </w:r>
      <w:r w:rsidRPr="0008460B">
        <w:rPr>
          <w:rFonts w:ascii="Times New Roman" w:hAnsi="Times New Roman" w:cs="Times New Roman"/>
          <w:b/>
          <w:sz w:val="24"/>
          <w:szCs w:val="24"/>
        </w:rPr>
        <w:t xml:space="preserve"> тыс. рублей, в том числе: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– 70 987,9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 – 64 301,9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2022год – 58 345,3 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2023год –– 58 345,3   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– 49 209,9  тыс. рублей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из муниципального бюджета- 227 607,3 тыс. рублей, </w:t>
      </w: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2020г-47 287,7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2021г – 46 177,2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2022г – 36 984,7,0тыс.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2023г – 40384,7,0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на2024 г—56 773,0 тыс. рублей</w:t>
      </w:r>
    </w:p>
    <w:p w:rsidR="004F067A" w:rsidRPr="00DD2578" w:rsidRDefault="004F067A" w:rsidP="004F0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к 2020 году 86-процентной доступности дошкольного образования для детей в возрасте от 3 до 7 лет;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-обеспечение к 2025году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детей, посещающих дошкольные образовательные организации;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-доведение средней заработной платы педагогических работников муниципальных дошкольных образовательных организаций до 100 процентов средней заработной платы в сфере общего образования соответствующего региона;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выплат субсидии на поощрение лучших учителей и реализация иных мер поддержки развития кадрового потенциала, предусмотренных в планах мероприятий ("дорожных картах"), направленных на повышение эффективности системы образования;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№ 2 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</w:rPr>
        <w:t>Повышение качества и доступности общего образования»;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67A" w:rsidRDefault="004F067A" w:rsidP="004F067A">
      <w:pPr>
        <w:pStyle w:val="5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Ответственный: МКУ Комитет образования муниципального района «Хилокский район»</w:t>
      </w:r>
    </w:p>
    <w:p w:rsidR="004F067A" w:rsidRDefault="004F067A" w:rsidP="004F067A">
      <w:pPr>
        <w:pStyle w:val="5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Соисполнители: </w:t>
      </w:r>
    </w:p>
    <w:p w:rsidR="004F067A" w:rsidRDefault="004F067A" w:rsidP="004F067A">
      <w:pPr>
        <w:pStyle w:val="5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МУ управление  культуры муниципального района «Хилокский район»; </w:t>
      </w:r>
    </w:p>
    <w:p w:rsidR="004F067A" w:rsidRDefault="004F067A" w:rsidP="004F067A">
      <w:pPr>
        <w:pStyle w:val="5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МУ Комитет по финансам муниципального района «Хилокский район».</w:t>
      </w:r>
    </w:p>
    <w:p w:rsidR="004F067A" w:rsidRDefault="004F067A" w:rsidP="004F067A">
      <w:pPr>
        <w:pStyle w:val="5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4F067A" w:rsidRDefault="004F067A" w:rsidP="004F0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подпрограммы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 системе  общего образования детей равных возможностей для современного качественного образования и позитивной социализации детей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подпрограммы.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67A" w:rsidRDefault="004F067A" w:rsidP="004F0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Основная  задача  подпрограммы.</w:t>
      </w:r>
    </w:p>
    <w:p w:rsidR="004F067A" w:rsidRDefault="004F067A" w:rsidP="004F0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образовательной сети и финансово-экономических механизмов, обеспечивающих равный доступ населения к услугам общего образования   детей:</w:t>
      </w:r>
    </w:p>
    <w:p w:rsidR="004F067A" w:rsidRDefault="004F067A" w:rsidP="004F0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 условия для проведения  государственной итоговой аттестации;</w:t>
      </w:r>
    </w:p>
    <w:p w:rsidR="004F067A" w:rsidRDefault="004F067A" w:rsidP="004F0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-повысить компетенции педагогов путем повышения квалификации и переподготовки педагогических кадров и обслуживающего персонала;</w:t>
      </w:r>
    </w:p>
    <w:p w:rsidR="004F067A" w:rsidRDefault="004F067A" w:rsidP="004F0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государственные гарантии по социальной поддержке детей, обучающихся в муниципальных образовательных учреждениях, находящихся в трудной жизненной ситуации, детей с ОВЗ;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необходимые  условия для обучения и воспитания детей в образовательных учреждениях;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оптимальную  современную инфраструктуру образования для формирования у обучающихся социальных компетенций, гражданских установок, культуры здорового образа жизни.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подпрограммы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учителей общеобразовательных организаций в возрасте до 35 лет в общей численности учителей общеобразовательных организаций,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обучающихся, занимающихся в первую смену, в общей численности обучающихся общеобразовательных организаций,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-число обучающихся в расчете на одного педагогического работника общего образования, человек;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-отношение среднемесячной заработной платы педагогических работников муниципальных образовательных организаций общего образования, к средней заработной плате в соответствующем субъекте Российской Федерации организаций,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детей, занимающихся в кружках, организованных на базе дневных общеобразовательных организаций, в общей численности обучающихся в дневных общеобразовательных организациях (в городских поселениях и сельской местности),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детей, занимающихся в спортивных кружках, организованных на базе общеобразовательных организаций, в общей численности обучающихся в общеобразовательных организациях (в городских поселениях и сельской местности),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детей, занимающихся в организациях дополнительного образования спортивно-технической направленности, в общей численности детей от 5 до 18 лет,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образовательных организаций, в которых имеются пожарная сигнализация, дымовые извещатели, пожарные краны и рукава, в общем числе организаций, процентов: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образовательных организаций, имеющих системы видеонаблюдения, в общем числе организаций, процентов: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общеобразовательных организаций, имеющих водопровод, центральное отопление, канализацию, в общем числе соответствующих организаций (в городских поселениях и сельской местности),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общеобразовательных организаций, имеющих скорость подключения к информационно-телекоммуникационной сети "Интернет" от 1 Мбит/с и выше, в общем числе общеобразовательных организаций, подключенных к информационно-телекоммуникационной сети "Интернет" (в городских поселениях и сельской местности);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-удовлетворенность населения качеством образовательных услуг,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-доля ОУ, работающих в социально-неблагоприятных условиях,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-доля педагогов в ОУ, участвующих в конкурсах различного уровня,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-профессиональная подготовка педагогических кадров, количество педагогов;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-внедрение независимой оценки качества образования, раз.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Государственная итоговая аттестация. 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Повышение квалификации и переподготовки педагогических кадров и  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обслуживающего персонала.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Создание условий для обучения, развития и воспитания детей.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Обеспечение государственных гарантий по социальной поддержке детей,  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обучающихся в муниципальных общеобразовательных учреждениях, находящихся в 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трудной жизненной ситуации, детей с ОВЗ.</w:t>
      </w:r>
    </w:p>
    <w:p w:rsidR="004F067A" w:rsidRDefault="004F067A" w:rsidP="004F06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 безопасной и оптимальной инфраструктуры в образовательных  учреждениях.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Этапы и сроки реализации подпрограммы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- 1 января 2020 г. - 31 декабря 2020г.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- 1 января 2021 г. - 31 декабря 2021г.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этап - 1 января 2022 г. - 31 декабря 2022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2023 г. - 31 декабря 2023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2024 г. - 31 декабря 2024 г.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Объем бюджетных ассигнований подпрограммы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 бюджета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1 434 799,9 тыс. рублей 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2020год-283 870,3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2021год-353 774,0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2022год- 242 955,7 тыс. рублей.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2023год-247 770,0   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год-306 429,9 тыс. рублей</w:t>
      </w:r>
    </w:p>
    <w:p w:rsidR="004F067A" w:rsidRPr="007666C1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6C1">
        <w:rPr>
          <w:rFonts w:ascii="Times New Roman" w:hAnsi="Times New Roman" w:cs="Times New Roman"/>
          <w:b/>
          <w:sz w:val="24"/>
          <w:szCs w:val="24"/>
        </w:rPr>
        <w:t>общий объем бюдж</w:t>
      </w:r>
      <w:r>
        <w:rPr>
          <w:rFonts w:ascii="Times New Roman" w:hAnsi="Times New Roman" w:cs="Times New Roman"/>
          <w:b/>
          <w:sz w:val="24"/>
          <w:szCs w:val="24"/>
        </w:rPr>
        <w:t>етных ассигнований бюджета составляет  -66 646,4 тыс. руб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B91">
        <w:rPr>
          <w:rFonts w:ascii="Times New Roman" w:hAnsi="Times New Roman" w:cs="Times New Roman"/>
          <w:b/>
          <w:sz w:val="24"/>
          <w:szCs w:val="24"/>
        </w:rPr>
        <w:t>из федерального бюджета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год-0,0 тыс.руб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год-61 931,3 тыс. руб;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год-0,0 тыс. руб;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год-0,0 тыс. руб;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год-4 715,1 тыс. руб;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регионального бюджета: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903 971,5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– 188 693,5 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2021год –198 431,7 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 –166 612,3 тыс. рублей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2023год –166 612,3 тыс. рублей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Pr="00294EA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183 621,7 тыс. рублей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М.Б- 464 182,0тыс.рублей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2020г-95 176,8тыс.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2021г-93 411,0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2022г- 76 343,4  тыс. рублей</w:t>
      </w:r>
    </w:p>
    <w:p w:rsidR="004F067A" w:rsidRDefault="004F067A" w:rsidP="004F0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на 2023г- 81 157,7   тыс. рублей</w:t>
      </w:r>
    </w:p>
    <w:p w:rsidR="004F067A" w:rsidRDefault="004F067A" w:rsidP="004F0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на 2024г-118 093,1   тыс. рублей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-доведение средней заработной платы педагогических работников муниципальных образовательных организаций общего образования до средней заработной платы в соответствующем регионе;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-предоставление всем детям-инвалидам, которым показана такая форма обучения, возможности освоения образовательных программ общего образования в форме дистанционного образования и электронного обучения;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выплат субсидии на поощрение лучших учителей и реализация иных мер поддержки развития кадрового потенциала, предусмотренных в планах мероприятий ("дорожных картах"), направленных на повышение эффективности системы образования;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в общеобразовательных организациях безбарьерной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F067A" w:rsidRDefault="004F067A" w:rsidP="004F067A">
      <w:pPr>
        <w:pStyle w:val="50"/>
        <w:shd w:val="clear" w:color="auto" w:fill="auto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 №3 «Повышение качества и доступности дополнительного образования детей»;</w:t>
      </w:r>
    </w:p>
    <w:p w:rsidR="004F067A" w:rsidRDefault="004F067A" w:rsidP="004F067A">
      <w:pPr>
        <w:pStyle w:val="50"/>
        <w:shd w:val="clear" w:color="auto" w:fill="auto"/>
        <w:spacing w:before="0" w:line="326" w:lineRule="exact"/>
        <w:jc w:val="center"/>
        <w:rPr>
          <w:sz w:val="24"/>
          <w:szCs w:val="24"/>
        </w:rPr>
      </w:pPr>
    </w:p>
    <w:p w:rsidR="004F067A" w:rsidRDefault="004F067A" w:rsidP="004F067A">
      <w:pPr>
        <w:pStyle w:val="50"/>
        <w:shd w:val="clear" w:color="auto" w:fill="auto"/>
        <w:spacing w:before="0" w:line="326" w:lineRule="exact"/>
        <w:jc w:val="left"/>
        <w:rPr>
          <w:sz w:val="24"/>
          <w:szCs w:val="24"/>
        </w:rPr>
      </w:pPr>
      <w:r>
        <w:rPr>
          <w:sz w:val="24"/>
          <w:szCs w:val="24"/>
        </w:rPr>
        <w:t>Ответственный: МКУ Комитет образования муниципального района «Хилокский район»</w:t>
      </w:r>
    </w:p>
    <w:p w:rsidR="004F067A" w:rsidRDefault="004F067A" w:rsidP="004F067A">
      <w:pPr>
        <w:pStyle w:val="50"/>
        <w:shd w:val="clear" w:color="auto" w:fill="auto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Соисполнители:  </w:t>
      </w:r>
    </w:p>
    <w:p w:rsidR="004F067A" w:rsidRDefault="004F067A" w:rsidP="004F067A">
      <w:pPr>
        <w:pStyle w:val="50"/>
        <w:shd w:val="clear" w:color="auto" w:fill="auto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МУ управление  культуры муниципального района «Хилокский район»; </w:t>
      </w:r>
    </w:p>
    <w:p w:rsidR="004F067A" w:rsidRDefault="004F067A" w:rsidP="004F067A">
      <w:pPr>
        <w:pStyle w:val="50"/>
        <w:shd w:val="clear" w:color="auto" w:fill="auto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МУ Комитет по финансам муниципального района «Хилокский район».</w:t>
      </w:r>
    </w:p>
    <w:p w:rsidR="004F067A" w:rsidRDefault="004F067A" w:rsidP="004F067A">
      <w:pPr>
        <w:pStyle w:val="50"/>
        <w:shd w:val="clear" w:color="auto" w:fill="auto"/>
        <w:spacing w:before="0"/>
        <w:jc w:val="left"/>
        <w:rPr>
          <w:sz w:val="24"/>
          <w:szCs w:val="24"/>
        </w:rPr>
      </w:pP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подпрограммы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 системе  дополнительного образования детей равных возможностей для современного качественного образования и позитивной социализации детей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Основная      задача подпрограммы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современной инфраструктуры дополнительного образования для формирования у обучающихся социальных компетенций, гражданских установок, культуры здорового образа жизни: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 гарантии успешного развития, обучения и воспитания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детей в учреждениях  дополнительного образования.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подпрограммы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лет), процентов 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-численность детей в образовательных организациях дополнительного образования, приходящихся на одного педагогического работника, человек;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соответствующем субъекте Российской Федерации,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детей, занимающихся в организациях дополнительного образования спортивно-технической направленности, в общей численности детей от 5 до 18 лет,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образовательных организаций, в которых имеются пожарная сигнализация, дымовые извещатели, пожарные краны и рукава, в общем числе организаций, процентов: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образовательных организаций, имеющих системы видеонаблюдения, в общем числе организаций, процентов: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образовательных организаций, имеющих водопровод, центральное отопление, канализацию, в общем числе соответствующих организаций (в городских поселениях и сельской местности),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числа образовательных организаций, имеющих скорость подключения к информационно-телекоммуникационной сети "Интернет" от 1 Мбит/с и выше, в общем числе образовательных организаций, подключенных к информационно-телекоммуникационной сети "Интернет" (в городских поселениях и сельской местности);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-удовлетворенность населения качеством образовательных услуг, процентов.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1.Обеспечение гарантий успешного развития, обучения и воспитания  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детей в учреждениях дополнительного образования .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2.Персонифицированное финансирование дополнительного образования в муниципальных бюджетных учреждениях дополнительного образования.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3.Грантовая поддержка учреждений дополнительного образования.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Этапы и сроки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I этап - 1 января 2020 г. - 31 декабря 2020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- 1 января 2021 г. - 31 декабря 2021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этап - 1 января 2022 г. - 31 декабря 2022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2023 г. - 31 декабря 2023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2024 г. - 31 декабря 2024 г.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Объем бюджетных ассигнований подпрограммы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объем бюджетных ассигнований местного бюджета составляет   44 704,0 тыс. рублей, в том числе: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М.Б.-45 704,0 тыс.рублей</w:t>
      </w:r>
    </w:p>
    <w:p w:rsidR="004F067A" w:rsidRDefault="004F067A" w:rsidP="004F0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на 2020год – 5 625,8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2021год – 11 223,5 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 -8 843,1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 – 10 005,8 тыс. рублей.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год-10 005,8 -тыс.рублей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-доведение средней заработной платы педагогических работников муниципальных организаций дополнительного образования детей к 2023 году до уровня средней заработной платы учителей в соответствующем регионе;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-удельный вес численности детей в возрасте от 5 до 18 лет, охваченных программами дополнительного образования, в общей численности детей этого возраста к 2021 году - до 30 - 35 процентов, в том числе за счет развития программ дополнительного образования;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выплат субсидии на поощрение лучших учителей и реализация иных мер поддержки развития кадрового потенциала, предусмотренных в планах мероприятий ("дорожных картах"), направленных на повышение эффективност</w:t>
      </w:r>
      <w:bookmarkStart w:id="1" w:name="bookmark7"/>
      <w:r>
        <w:rPr>
          <w:rFonts w:ascii="Times New Roman" w:hAnsi="Times New Roman" w:cs="Times New Roman"/>
          <w:sz w:val="24"/>
          <w:szCs w:val="24"/>
        </w:rPr>
        <w:t>и системы образования.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ПАСПОРТ</w:t>
      </w:r>
      <w:bookmarkEnd w:id="1"/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  №4 «Исполнение государственных полномочий по опеке и попечительству»;</w:t>
      </w:r>
    </w:p>
    <w:p w:rsidR="004F067A" w:rsidRDefault="004F067A" w:rsidP="004F067A">
      <w:pPr>
        <w:pStyle w:val="60"/>
        <w:shd w:val="clear" w:color="auto" w:fill="auto"/>
        <w:spacing w:after="0" w:line="326" w:lineRule="exact"/>
        <w:ind w:right="160"/>
        <w:jc w:val="both"/>
        <w:rPr>
          <w:sz w:val="24"/>
          <w:szCs w:val="24"/>
        </w:rPr>
      </w:pPr>
    </w:p>
    <w:p w:rsidR="004F067A" w:rsidRDefault="004F067A" w:rsidP="004F067A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Ответственный</w:t>
      </w:r>
      <w:r>
        <w:rPr>
          <w:sz w:val="24"/>
          <w:szCs w:val="24"/>
        </w:rPr>
        <w:tab/>
        <w:t xml:space="preserve">МКУ Комитет образования муниципального отдел муниципального </w:t>
      </w:r>
    </w:p>
    <w:p w:rsidR="004F067A" w:rsidRDefault="004F067A" w:rsidP="004F067A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района «Хилокский район»; </w:t>
      </w:r>
    </w:p>
    <w:p w:rsidR="004F067A" w:rsidRDefault="004F067A" w:rsidP="004F067A">
      <w:pPr>
        <w:pStyle w:val="50"/>
        <w:shd w:val="clear" w:color="auto" w:fill="auto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Соисполнители:</w:t>
      </w:r>
    </w:p>
    <w:p w:rsidR="004F067A" w:rsidRDefault="004F067A" w:rsidP="004F067A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МУ управление культуры муниципального района «Хилокский </w:t>
      </w:r>
    </w:p>
    <w:p w:rsidR="004F067A" w:rsidRDefault="004F067A" w:rsidP="004F067A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район»</w:t>
      </w:r>
    </w:p>
    <w:p w:rsidR="004F067A" w:rsidRDefault="004F067A" w:rsidP="004F067A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МУ Комитет по финансам  муниципального района «Хилокский  </w:t>
      </w:r>
    </w:p>
    <w:p w:rsidR="004F067A" w:rsidRDefault="004F067A" w:rsidP="004F067A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район».</w:t>
      </w:r>
    </w:p>
    <w:p w:rsidR="004F067A" w:rsidRDefault="004F067A" w:rsidP="004F067A">
      <w:pPr>
        <w:pStyle w:val="50"/>
        <w:shd w:val="clear" w:color="auto" w:fill="auto"/>
        <w:spacing w:before="0"/>
        <w:rPr>
          <w:sz w:val="24"/>
          <w:szCs w:val="24"/>
        </w:rPr>
      </w:pP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подпрограммы:</w:t>
      </w:r>
    </w:p>
    <w:p w:rsidR="004F067A" w:rsidRDefault="004F067A" w:rsidP="004F067A">
      <w:pPr>
        <w:pStyle w:val="20"/>
        <w:shd w:val="clear" w:color="auto" w:fill="auto"/>
        <w:spacing w:after="113"/>
        <w:ind w:right="400"/>
        <w:jc w:val="center"/>
        <w:rPr>
          <w:sz w:val="24"/>
          <w:szCs w:val="24"/>
        </w:rPr>
      </w:pPr>
      <w:r>
        <w:rPr>
          <w:sz w:val="24"/>
          <w:szCs w:val="24"/>
        </w:rPr>
        <w:t>Обеспечение приоритетов устройства детей-сирот и детей, оставшихся без попечения родителей в семью, защиты их законных прав и интересов.</w:t>
      </w:r>
    </w:p>
    <w:p w:rsidR="004F067A" w:rsidRDefault="004F067A" w:rsidP="004F067A">
      <w:pPr>
        <w:pStyle w:val="20"/>
        <w:shd w:val="clear" w:color="auto" w:fill="auto"/>
        <w:spacing w:after="484" w:line="331" w:lineRule="exact"/>
        <w:ind w:right="4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Сроки реализации подпрограммы:</w:t>
      </w:r>
    </w:p>
    <w:p w:rsidR="004F067A" w:rsidRDefault="004F067A" w:rsidP="004F067A">
      <w:pPr>
        <w:pStyle w:val="20"/>
        <w:shd w:val="clear" w:color="auto" w:fill="auto"/>
        <w:spacing w:after="0" w:line="331" w:lineRule="exact"/>
        <w:ind w:right="400"/>
        <w:jc w:val="center"/>
        <w:rPr>
          <w:b/>
          <w:sz w:val="24"/>
          <w:szCs w:val="24"/>
        </w:rPr>
      </w:pPr>
      <w:r>
        <w:rPr>
          <w:sz w:val="24"/>
          <w:szCs w:val="24"/>
        </w:rPr>
        <w:t>2020-2024 годы.</w:t>
      </w:r>
    </w:p>
    <w:p w:rsidR="004F067A" w:rsidRDefault="004F067A" w:rsidP="004F067A">
      <w:pPr>
        <w:pStyle w:val="20"/>
        <w:shd w:val="clear" w:color="auto" w:fill="auto"/>
        <w:spacing w:after="0" w:line="331" w:lineRule="exact"/>
        <w:ind w:right="400"/>
        <w:jc w:val="center"/>
        <w:rPr>
          <w:b/>
          <w:sz w:val="24"/>
          <w:szCs w:val="24"/>
        </w:rPr>
      </w:pPr>
      <w:r>
        <w:rPr>
          <w:sz w:val="24"/>
          <w:szCs w:val="24"/>
        </w:rPr>
        <w:t>Финансирование программы осуществляется за счет средств краевого бюджета. Объем средств, необходимых для финансирования программы предусмотрен в подпрограмме.</w:t>
      </w:r>
    </w:p>
    <w:p w:rsidR="004F067A" w:rsidRDefault="004F067A" w:rsidP="004F067A">
      <w:pPr>
        <w:pStyle w:val="20"/>
        <w:shd w:val="clear" w:color="auto" w:fill="auto"/>
        <w:spacing w:after="0" w:line="331" w:lineRule="exact"/>
        <w:ind w:right="4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Задачи подпрограммы</w:t>
      </w:r>
    </w:p>
    <w:p w:rsidR="004F067A" w:rsidRDefault="004F067A" w:rsidP="004F067A">
      <w:pPr>
        <w:pStyle w:val="20"/>
        <w:shd w:val="clear" w:color="auto" w:fill="auto"/>
        <w:spacing w:after="0" w:line="331" w:lineRule="exact"/>
        <w:ind w:right="4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Основная задача подпрограммы: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детей, находящихся под опекой и попечительством, и переданных в приемную семью, государственной поддержкой: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-осуществить меры, направленные на охрану прав детей и   детей сирот, оставшихся без попечения родителей, и на обеспечение государственных гарантий при использовании различных форм устройства детей-сирот и детей, оставшихся без попечения родителей.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подпрограммы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-количество детей-сирот и детей, оставшихся без попечения родителей, находящихся в семьях опекунов (попечителей), приемных родителей, получивших выплаты на содержание;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-количество детей-сирот и детей, оставшихся без попечения родителей, отдохнувших в детских оздоровительных лагерях;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-количество детей-сирот и детей, оставшихся без попечения родителей, обеспеченных бесплатными проездными билетами;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приемных родителей, получивших вознаграждение за воспитание приемного ребенка в семье;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-количество детей-сирот и детей, оставшихся без попечения, и лиц из их числа, обеспеченных жилым помещением;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-увеличение доли детей, оставшихся без попечения родителей и лиц из их числа, обеспеченных жилым помещением, процентов.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1.Осуществление мер, направленных на охрану прав детей и детей-сирот, оставшихся без попечения родителей, и на обеспечение государственных гарантий  при использовании различных   форм устройства детей.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программы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реализацию Программы предусматриваются за счет средств бюджета Забайкальского края, а также средств муниципального бюджета на данные мероприятия.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объем финансирования Программы в 2020- 2024 годах составит  101 606,5 тыс. рублей, из них по годам: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Р.Б.-101 606,5 тыс. рублей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год-20 939,0  тыс. рублей;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–20 342,1 тыс. рублей;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2022 год – 17 097,0 тыс. рублей.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год-17 097,0 -  тыс. рублей.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год- 26 131,4  тыс. рублей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МЕХАНИЗМ РЕАЛИЗАЦИИ ПРОГРАММЫ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Программы предусматривает осуществление мероприятий по исполнению государственных полномочий в области опеки и попечительства на территории муниципального района  «Хилокский район». Механизм реализации Программы представляет собой скоординированные по срокам и направлениям действия исполнителей мероприятий, ведущие к достижению намеченных целей и решению поставленных задач. Текущее управление реализацией Программы осуществляется муниципальным заказчиком – Администрацией муниципального района «Хилокский район»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несет ответственность за конечные результаты реализации программных мероприятий, рациональное использование выделенных бюджетных ассигнований, определяет формы, методы управления реализацией Программы.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Программы возможно возникновение внешних и внутренних рисков невыполнения программных мероприятий и не достижения запланированных результатов.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рискам реализации Программы, которыми могут управлять муниципальный заказчик и исполнитель Программы, уменьшая при этом вероятность их возникновения, следует отнести следующие: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институционально-правовые риски, связанные с отсутствием законодательного регулирования основных направлений Программы на региональном уровне и (или) недостаточно быстрым осуществлением институциональных преобразований, предусмотренных Программой;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невыполнению ряда программных мероприятий или задержке их выполнения;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финансовые риски, которые связаны с финансированием Программы в неполном объеме за счет бюджетных средств. Данный риск может возникнуть по причине значительной продолжительности Программы.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Институционально-правовые риски: 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отсутствие нормативного регулирования основных мероприятий Программы; недостаточно быстрое формирование механизмов и инструментов реализации основных программных мероприятий;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риски: неактуальность планирования и выполнения мероприятий Программы;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риски: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-зависимость от поступления средств из регионального бюджета;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результатами. 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названных рисков наибольшее отрицательное влияние на реализацию Программы могут оказать финансовые риски, которые содержат угрозу срыва ее выполнения. Система контроля за выполнением Программы включает оценку социально-экономической эффективности реализации программных мероприятий. Информация о реализации Программы подлежит распространению посредством публикации в сети Интернет и средствах массовой информации в порядке, установленном Администрацией муниципального района «Хилокский район»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  №5 " Летний отдых и оздоровление детей " муниципальной программы "Развитие образования в муниципальном районе «Хилокский район» на 2020- 2024 годы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7A" w:rsidRDefault="004F067A" w:rsidP="004F067A">
      <w:pPr>
        <w:pStyle w:val="50"/>
        <w:shd w:val="clear" w:color="auto" w:fill="auto"/>
        <w:spacing w:before="0" w:after="304" w:line="326" w:lineRule="exact"/>
        <w:rPr>
          <w:sz w:val="24"/>
          <w:szCs w:val="24"/>
        </w:rPr>
      </w:pPr>
      <w:r>
        <w:rPr>
          <w:sz w:val="24"/>
          <w:szCs w:val="24"/>
        </w:rPr>
        <w:t>Ответственный: МКУ Комитет образования муниципального района «Хилокский район»</w:t>
      </w:r>
    </w:p>
    <w:p w:rsidR="004F067A" w:rsidRDefault="004F067A" w:rsidP="004F067A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Соисполнители:  МУ управление культуры муниципального района «Хилокский район»;</w:t>
      </w:r>
    </w:p>
    <w:p w:rsidR="004F067A" w:rsidRDefault="004F067A" w:rsidP="004F067A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067A" w:rsidRDefault="004F067A" w:rsidP="004F067A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МУ Комитет по финансам муниципального района «Хилокский район».</w:t>
      </w:r>
    </w:p>
    <w:p w:rsidR="004F067A" w:rsidRDefault="004F067A" w:rsidP="004F067A">
      <w:pPr>
        <w:pStyle w:val="50"/>
        <w:shd w:val="clear" w:color="auto" w:fill="auto"/>
        <w:spacing w:before="0"/>
        <w:rPr>
          <w:sz w:val="24"/>
          <w:szCs w:val="24"/>
        </w:rPr>
      </w:pP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программы</w:t>
      </w:r>
    </w:p>
    <w:p w:rsidR="004F067A" w:rsidRDefault="004F067A" w:rsidP="004F067A">
      <w:pPr>
        <w:spacing w:line="240" w:lineRule="auto"/>
        <w:jc w:val="center"/>
        <w:rPr>
          <w:rStyle w:val="a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системы интересного, разнообразного по форме и содержанию отдыха и оздоровления детей, полезного для общественности и окружающей среды.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   </w:t>
      </w:r>
    </w:p>
    <w:p w:rsidR="004F067A" w:rsidRDefault="004F067A" w:rsidP="004F067A">
      <w:pPr>
        <w:spacing w:line="240" w:lineRule="auto"/>
        <w:jc w:val="center"/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Основная  задача подпрограммы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  <w:t>Создание системы интересного, разнообразного по форме и содержанию отдыха и оздоровления детей, полезного для общественности и окружающей среды:</w:t>
      </w:r>
    </w:p>
    <w:p w:rsidR="004F067A" w:rsidRDefault="004F067A" w:rsidP="004F067A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-создать условия для успешного функционирования лагерей дневного пребывания;</w:t>
      </w:r>
    </w:p>
    <w:p w:rsidR="004F067A" w:rsidRDefault="004F067A" w:rsidP="004F067A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-совершенствовать систему организации внеурочной деятельности по отдыху и оздоровлению детей.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Целевые индикаторы и показатели подпрограммы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-охват детей различными формами отдыха и оздоровления, процентов;</w:t>
      </w:r>
    </w:p>
    <w:p w:rsidR="004F067A" w:rsidRDefault="004F067A" w:rsidP="004F067A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-количество ОУ, где созданы условия для отдыха и оздоровления детей, процентов;</w:t>
      </w:r>
    </w:p>
    <w:p w:rsidR="004F067A" w:rsidRDefault="004F067A" w:rsidP="004F067A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-количество ОУ, где созданы ремонтные бригады, процентов. </w:t>
      </w:r>
    </w:p>
    <w:p w:rsidR="004F067A" w:rsidRDefault="004F067A" w:rsidP="004F067A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Мероприятия: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1.Обеспечение питанием  детей в лагерях дневного пребывания.</w:t>
      </w:r>
    </w:p>
    <w:p w:rsidR="004F067A" w:rsidRDefault="004F067A" w:rsidP="004F067A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Обеспечение комплекса мероприятий по отдыху и оздоровлению детей:</w:t>
      </w:r>
    </w:p>
    <w:p w:rsidR="004F067A" w:rsidRDefault="004F067A" w:rsidP="004F067A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-создание условий для реализации разнообразных форм активного отдыха, оздоровления и занятости детей и подростков района (туристический слет, летний лагерь, походы).</w:t>
      </w:r>
    </w:p>
    <w:p w:rsidR="004F067A" w:rsidRDefault="004F067A" w:rsidP="004F067A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-обеспечение санитарно-эпидемической, противопожарной и общественной безопасности отдыха, оздоровления и занятости детей и подростков района;</w:t>
      </w:r>
    </w:p>
    <w:p w:rsidR="004F067A" w:rsidRDefault="004F067A" w:rsidP="004F06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-приобретение моющих и дезинфицирующих веществ;</w:t>
      </w:r>
    </w:p>
    <w:p w:rsidR="004F067A" w:rsidRDefault="004F067A" w:rsidP="004F06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-приобретение огнетушителей;</w:t>
      </w:r>
    </w:p>
    <w:p w:rsidR="004F067A" w:rsidRDefault="004F067A" w:rsidP="004F06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-приобретение посуды и медикаментов;</w:t>
      </w:r>
    </w:p>
    <w:p w:rsidR="004F067A" w:rsidRDefault="004F067A" w:rsidP="004F06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-приобретение технологического оборудования;</w:t>
      </w:r>
    </w:p>
    <w:p w:rsidR="004F067A" w:rsidRDefault="004F067A" w:rsidP="004F06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-проведение дератизации и дезинфекции территорий лагерей;</w:t>
      </w:r>
    </w:p>
    <w:p w:rsidR="004F067A" w:rsidRDefault="004F067A" w:rsidP="004F06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-санитарно-гигиеническая  подготовка педагогических кадров.</w:t>
      </w:r>
    </w:p>
    <w:p w:rsidR="004F067A" w:rsidRDefault="004F067A" w:rsidP="004F067A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Этапы и сроки реализации подпрограммы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- 1 января 2020 г. - 31 декабря 2020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- 1 января 2021 г. - 31 декабря 2021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этап - 1 января 2022 г. - 31 декабря 2022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2023 г. - 31 декабря 2023 г.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2024 г. - 31 декабря 2024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7A" w:rsidRPr="007D31BB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бюджетных ассигнований подпрограммы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13 479,6 тыс. рублей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объем бюджетных ассигнований краевого бюджета составляет-10 339,0    тыс. рублей,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2020год- 2 314,8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 – 2 314,8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 – 1 904,7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 – 1 904,7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год-1 900,0 тыс. рублей.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из местного бюджета-2 350,0  тыс. рублей, в том числе: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год- 400,0тыс.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2021год – 400,0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2022год – 400,0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2023год – 400,0 тыс. рублей. 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год-750,0 тыс. рублей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• Охватить летним отдыхом детей, в том числе с девиантным поведением и стоящих на различных видах учета; предотвратить совершение детьми правонарушений и преступлений.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•Дети должны отдохнуть и укрепить здоровье.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•Получить определенные навыки по самовоспитанию, организации здорового образа жизни.</w:t>
      </w:r>
    </w:p>
    <w:p w:rsidR="004F067A" w:rsidRDefault="004F067A" w:rsidP="004F06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•У детей должна сформироваться потребность в здоровом образе жизни.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Получить навыки культурного поведения, соблюдения моральных норм, правильных коммуникативных отношений, бережного отношения к природе, планете.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Дети должны получить стимул для развития своих творческих способностей, желание вести работу над собой, понимать себя,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строить межличностные отношения, правильно вести себя в обществе и на природе.</w:t>
      </w:r>
    </w:p>
    <w:p w:rsidR="004F067A" w:rsidRDefault="004F067A" w:rsidP="004F06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 № 6 " Образование " муниципальной программы "Развитие образования в муниципальном районе «Хилокский район"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2020- 2024годы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7A" w:rsidRDefault="004F067A" w:rsidP="004F067A">
      <w:pPr>
        <w:pStyle w:val="50"/>
        <w:shd w:val="clear" w:color="auto" w:fill="auto"/>
        <w:spacing w:before="0" w:after="304" w:line="326" w:lineRule="exact"/>
        <w:rPr>
          <w:sz w:val="24"/>
          <w:szCs w:val="24"/>
        </w:rPr>
      </w:pPr>
      <w:r>
        <w:rPr>
          <w:sz w:val="24"/>
          <w:szCs w:val="24"/>
        </w:rPr>
        <w:t>Ответственный: МКУ Комитет образования муниципального района</w:t>
      </w:r>
    </w:p>
    <w:p w:rsidR="004F067A" w:rsidRDefault="004F067A" w:rsidP="004F067A">
      <w:pPr>
        <w:pStyle w:val="50"/>
        <w:shd w:val="clear" w:color="auto" w:fill="auto"/>
        <w:spacing w:before="0" w:after="304" w:line="32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«Хилокский район»</w:t>
      </w:r>
    </w:p>
    <w:p w:rsidR="004F067A" w:rsidRDefault="004F067A" w:rsidP="004F067A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Соисполнители:  МУ управление культуры муниципального района </w:t>
      </w:r>
    </w:p>
    <w:p w:rsidR="004F067A" w:rsidRDefault="004F067A" w:rsidP="004F067A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«Хилокский район»; </w:t>
      </w:r>
    </w:p>
    <w:p w:rsidR="004F067A" w:rsidRDefault="004F067A" w:rsidP="004F067A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МУ Комитет по финансам муниципального района</w:t>
      </w:r>
    </w:p>
    <w:p w:rsidR="004F067A" w:rsidRDefault="004F067A" w:rsidP="004F067A">
      <w:pPr>
        <w:pStyle w:val="5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«Хилокский район».</w:t>
      </w:r>
    </w:p>
    <w:p w:rsidR="004F067A" w:rsidRDefault="004F067A" w:rsidP="004F067A">
      <w:pPr>
        <w:pStyle w:val="50"/>
        <w:shd w:val="clear" w:color="auto" w:fill="auto"/>
        <w:spacing w:before="0"/>
      </w:pPr>
    </w:p>
    <w:p w:rsidR="004F067A" w:rsidRDefault="004F067A" w:rsidP="004F067A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</w:p>
    <w:p w:rsidR="004F067A" w:rsidRDefault="004F067A" w:rsidP="004F067A">
      <w:pPr>
        <w:jc w:val="both"/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Создание комфортной здоровье сберегающей образовательной среды, отвечающей  ФГОС и </w:t>
      </w:r>
      <w:r>
        <w:rPr>
          <w:rFonts w:ascii="Times New Roman" w:eastAsia="Times New Roman" w:hAnsi="Times New Roman" w:cs="Times New Roman"/>
          <w:color w:val="454545"/>
          <w:spacing w:val="-1"/>
          <w:sz w:val="24"/>
          <w:szCs w:val="24"/>
        </w:rPr>
        <w:t>требованиям безопасности участников образовательного процесса.</w:t>
      </w:r>
    </w:p>
    <w:p w:rsidR="004F067A" w:rsidRDefault="004F067A" w:rsidP="004F067A">
      <w:pPr>
        <w:tabs>
          <w:tab w:val="left" w:pos="3330"/>
        </w:tabs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Основная задача подпрограммы:</w:t>
      </w:r>
    </w:p>
    <w:p w:rsidR="004F067A" w:rsidRDefault="004F067A" w:rsidP="004F067A">
      <w:pPr>
        <w:tabs>
          <w:tab w:val="num" w:pos="360"/>
          <w:tab w:val="left" w:pos="333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развития  учащихся через оптимальную структуру школьного  и дополнительного образования, развитие личных творческих способностей  в процессе научно – исследовательской и поисковой деятельности в условиях образовательного учреждения:</w:t>
      </w:r>
    </w:p>
    <w:p w:rsidR="004F067A" w:rsidRDefault="004F067A" w:rsidP="004F067A">
      <w:pPr>
        <w:spacing w:before="30" w:after="30" w:line="240" w:lineRule="auto"/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создать условия для развития, укрепления и совершенствования системы гражданско-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патриотического воспитания и </w:t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поддержка инновационных процессов в ОУ, творческих и одаренных участников образовательного процесса;</w:t>
      </w:r>
    </w:p>
    <w:p w:rsidR="004F067A" w:rsidRDefault="004F067A" w:rsidP="004F067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-создать безопасные условия (антитеррор, электробезопасность, пожарная безопасность и т.д) в образовательных учреждениях;</w:t>
      </w:r>
    </w:p>
    <w:p w:rsidR="004F067A" w:rsidRDefault="004F067A" w:rsidP="004F067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-создать современную инфраструктуру в образовательных учреждениях.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 </w:t>
      </w: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подпрограммы</w:t>
      </w:r>
    </w:p>
    <w:p w:rsidR="004F067A" w:rsidRDefault="004F067A" w:rsidP="004F067A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доплата молодым специалистам 20% за стаж;</w:t>
      </w:r>
    </w:p>
    <w:p w:rsidR="004F067A" w:rsidRDefault="004F067A" w:rsidP="004F067A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-доплата педагогам ,имеющих отраслевые награды и почетные звания;</w:t>
      </w:r>
    </w:p>
    <w:p w:rsidR="004F067A" w:rsidRDefault="004F067A" w:rsidP="004F067A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-доля ОУ принятых к началу учебного года ;</w:t>
      </w:r>
    </w:p>
    <w:p w:rsidR="004F067A" w:rsidRDefault="004F067A" w:rsidP="004F067A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-доля ОУ, где проведен капитальный ремонт;</w:t>
      </w:r>
    </w:p>
    <w:p w:rsidR="004F067A" w:rsidRDefault="004F067A" w:rsidP="004F067A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-доля ОУ находящихся в аварийном состоянии;</w:t>
      </w:r>
    </w:p>
    <w:p w:rsidR="004F067A" w:rsidRDefault="004F067A" w:rsidP="004F067A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-доля ОУ оснащенных современным технологическим оборудованием;</w:t>
      </w:r>
    </w:p>
    <w:p w:rsidR="004F067A" w:rsidRDefault="004F067A" w:rsidP="004F067A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-количество построенных новых школ;</w:t>
      </w:r>
    </w:p>
    <w:p w:rsidR="004F067A" w:rsidRDefault="004F067A" w:rsidP="004F067A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-количество приобретенной мебели для ОУ и ДОУ;</w:t>
      </w:r>
    </w:p>
    <w:p w:rsidR="004F067A" w:rsidRDefault="004F067A" w:rsidP="004F067A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-количество мебели для  столовых и медицинских кабинетов;</w:t>
      </w:r>
    </w:p>
    <w:p w:rsidR="004F067A" w:rsidRDefault="004F067A" w:rsidP="004F067A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-количество видео наблюдений;</w:t>
      </w:r>
    </w:p>
    <w:p w:rsidR="004F067A" w:rsidRDefault="004F067A" w:rsidP="004F067A">
      <w:pPr>
        <w:tabs>
          <w:tab w:val="left" w:pos="333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-соответствие безопасным условиям территорий школ.</w:t>
      </w:r>
    </w:p>
    <w:p w:rsidR="004F067A" w:rsidRDefault="004F067A" w:rsidP="004F067A">
      <w:pPr>
        <w:tabs>
          <w:tab w:val="left" w:pos="333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67A" w:rsidRDefault="004F067A" w:rsidP="004F067A">
      <w:pPr>
        <w:tabs>
          <w:tab w:val="left" w:pos="3330"/>
        </w:tabs>
        <w:spacing w:before="30" w:after="30" w:line="240" w:lineRule="auto"/>
        <w:ind w:left="540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результаты реализации программы</w:t>
      </w:r>
    </w:p>
    <w:p w:rsidR="004F067A" w:rsidRDefault="004F067A" w:rsidP="004F067A">
      <w:pPr>
        <w:shd w:val="clear" w:color="auto" w:fill="FFFFFF"/>
        <w:spacing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>Реализация программы  призвана способствовать: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ab/>
      </w:r>
    </w:p>
    <w:p w:rsidR="004F067A" w:rsidRDefault="004F067A" w:rsidP="004F067A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hanging="5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t>созданию условий для сохранения и приумножения интеллектуального и</w:t>
      </w:r>
      <w:r>
        <w:rPr>
          <w:rFonts w:ascii="Times New Roman" w:eastAsia="Times New Roman" w:hAnsi="Times New Roman" w:cs="Times New Roman"/>
          <w:color w:val="3A3A3A"/>
          <w:spacing w:val="-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>творческого потенциала учащихся;</w:t>
      </w:r>
    </w:p>
    <w:p w:rsidR="004F067A" w:rsidRDefault="004F067A" w:rsidP="004F067A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hanging="5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>созданию в школах активного интеллектуального ядра, положительно</w:t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br/>
        <w:t>влияющего на учащихся;</w:t>
      </w:r>
    </w:p>
    <w:p w:rsidR="004F067A" w:rsidRDefault="004F067A" w:rsidP="004F067A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hanging="5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повышению качества образования и воспитания школьников;</w:t>
      </w:r>
    </w:p>
    <w:p w:rsidR="004F067A" w:rsidRDefault="004F067A" w:rsidP="004F067A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hanging="5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A3A3A"/>
          <w:spacing w:val="5"/>
          <w:sz w:val="24"/>
          <w:szCs w:val="24"/>
        </w:rPr>
        <w:t>созданию благоприятных условий для развития талантливых</w:t>
      </w:r>
      <w:r>
        <w:rPr>
          <w:rFonts w:ascii="Times New Roman" w:eastAsia="Times New Roman" w:hAnsi="Times New Roman" w:cs="Times New Roman"/>
          <w:bCs/>
          <w:color w:val="3A3A3A"/>
          <w:spacing w:val="5"/>
          <w:sz w:val="24"/>
          <w:szCs w:val="24"/>
        </w:rPr>
        <w:br/>
        <w:t xml:space="preserve">учащихся </w:t>
      </w:r>
      <w:r>
        <w:rPr>
          <w:rFonts w:ascii="Times New Roman" w:eastAsia="Times New Roman" w:hAnsi="Times New Roman" w:cs="Times New Roman"/>
          <w:color w:val="3A3A3A"/>
          <w:spacing w:val="5"/>
          <w:sz w:val="24"/>
          <w:szCs w:val="24"/>
        </w:rPr>
        <w:t>через оптимальную структуру школьного    и дополнительного</w:t>
      </w:r>
      <w:r>
        <w:rPr>
          <w:rFonts w:ascii="Times New Roman" w:eastAsia="Times New Roman" w:hAnsi="Times New Roman" w:cs="Times New Roman"/>
          <w:color w:val="3A3A3A"/>
          <w:spacing w:val="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образования, развитие личных творческих способностей в процессе научно -</w:t>
      </w: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A3A3A"/>
          <w:spacing w:val="3"/>
          <w:sz w:val="24"/>
          <w:szCs w:val="24"/>
        </w:rPr>
        <w:t>исследовательской и поисковой деятельности в условиях образовательного</w:t>
      </w:r>
      <w:r>
        <w:rPr>
          <w:rFonts w:ascii="Times New Roman" w:eastAsia="Times New Roman" w:hAnsi="Times New Roman" w:cs="Times New Roman"/>
          <w:color w:val="3A3A3A"/>
          <w:spacing w:val="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A3A3A"/>
          <w:spacing w:val="-3"/>
          <w:sz w:val="24"/>
          <w:szCs w:val="24"/>
        </w:rPr>
        <w:t>учреждения;</w:t>
      </w:r>
    </w:p>
    <w:p w:rsidR="004F067A" w:rsidRDefault="004F067A" w:rsidP="004F067A">
      <w:pPr>
        <w:shd w:val="clear" w:color="auto" w:fill="FFFFFF"/>
        <w:tabs>
          <w:tab w:val="left" w:pos="523"/>
        </w:tabs>
        <w:spacing w:before="24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</w:rPr>
        <w:t>-формированию  системы социально-психологической поддержки</w:t>
      </w:r>
      <w:r>
        <w:rPr>
          <w:rFonts w:ascii="Times New Roman" w:eastAsia="Times New Roman" w:hAnsi="Times New Roman" w:cs="Times New Roman"/>
          <w:color w:val="3A3A3A"/>
          <w:spacing w:val="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A3A3A"/>
          <w:spacing w:val="-1"/>
          <w:sz w:val="24"/>
          <w:szCs w:val="24"/>
        </w:rPr>
        <w:t>одаренных и способных детей;</w:t>
      </w:r>
    </w:p>
    <w:p w:rsidR="004F067A" w:rsidRDefault="004F067A" w:rsidP="004F067A">
      <w:pPr>
        <w:shd w:val="clear" w:color="auto" w:fill="FFFFFF"/>
        <w:tabs>
          <w:tab w:val="left" w:pos="878"/>
        </w:tabs>
        <w:spacing w:after="0" w:line="240" w:lineRule="auto"/>
        <w:ind w:right="518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>созданию условий для внедрения инновационных процессов в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34343"/>
          <w:spacing w:val="-1"/>
          <w:sz w:val="24"/>
          <w:szCs w:val="24"/>
        </w:rPr>
        <w:t>учебный процесс;</w:t>
      </w:r>
    </w:p>
    <w:p w:rsidR="004F067A" w:rsidRDefault="004F067A" w:rsidP="004F067A">
      <w:pPr>
        <w:shd w:val="clear" w:color="auto" w:fill="FFFFFF"/>
        <w:tabs>
          <w:tab w:val="left" w:pos="878"/>
        </w:tabs>
        <w:spacing w:after="0" w:line="240" w:lineRule="auto"/>
        <w:ind w:right="518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t xml:space="preserve"> -созданию условий для эффективного использования имеющихся</w:t>
      </w:r>
      <w:r>
        <w:rPr>
          <w:rFonts w:ascii="Times New Roman" w:eastAsia="Times New Roman" w:hAnsi="Times New Roman" w:cs="Times New Roman"/>
          <w:color w:val="434343"/>
          <w:spacing w:val="-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ресурсов;</w:t>
      </w:r>
    </w:p>
    <w:p w:rsidR="004F067A" w:rsidRDefault="004F067A" w:rsidP="004F067A">
      <w:pPr>
        <w:shd w:val="clear" w:color="auto" w:fill="FFFFFF"/>
        <w:tabs>
          <w:tab w:val="left" w:pos="878"/>
        </w:tabs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pacing w:val="-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сохранению, оптимизации и развитию дошкольного образования в</w:t>
      </w:r>
    </w:p>
    <w:p w:rsidR="004F067A" w:rsidRDefault="004F067A" w:rsidP="004F067A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 образовательной системе;</w:t>
      </w:r>
    </w:p>
    <w:p w:rsidR="004F067A" w:rsidRDefault="004F067A" w:rsidP="004F067A">
      <w:pPr>
        <w:shd w:val="clear" w:color="auto" w:fill="FFFFFF"/>
        <w:tabs>
          <w:tab w:val="left" w:pos="283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повышению социально - экономической эффективности деятельности</w:t>
      </w:r>
    </w:p>
    <w:p w:rsidR="004F067A" w:rsidRDefault="004F067A" w:rsidP="004F067A">
      <w:pPr>
        <w:shd w:val="clear" w:color="auto" w:fill="FFFFFF"/>
        <w:tabs>
          <w:tab w:val="left" w:pos="283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 образовательных учреждений.</w:t>
      </w:r>
    </w:p>
    <w:p w:rsidR="004F067A" w:rsidRDefault="004F067A" w:rsidP="004F067A">
      <w:pPr>
        <w:tabs>
          <w:tab w:val="left" w:pos="3330"/>
        </w:tabs>
        <w:spacing w:before="30" w:after="30" w:line="240" w:lineRule="auto"/>
        <w:ind w:left="540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4F067A" w:rsidRDefault="004F067A" w:rsidP="004F067A">
      <w:pPr>
        <w:spacing w:before="30" w:after="30" w:line="240" w:lineRule="auto"/>
        <w:ind w:left="540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Мероприятия </w:t>
      </w:r>
    </w:p>
    <w:p w:rsidR="004F067A" w:rsidRDefault="004F067A" w:rsidP="004F067A">
      <w:pPr>
        <w:pStyle w:val="a3"/>
        <w:numPr>
          <w:ilvl w:val="0"/>
          <w:numId w:val="6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школ и ремонт спортивных залов, текущий и капитальный ремонт образовательных учреждений.</w:t>
      </w:r>
    </w:p>
    <w:p w:rsidR="004F067A" w:rsidRDefault="004F067A" w:rsidP="004F067A">
      <w:pPr>
        <w:pStyle w:val="a3"/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творческих и интеллектуальных способностей учащихся:</w:t>
      </w:r>
    </w:p>
    <w:p w:rsidR="004F067A" w:rsidRDefault="004F067A" w:rsidP="004F067A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-единовременные выплаты премий учащимся, окончившим школу с </w:t>
      </w:r>
    </w:p>
    <w:p w:rsidR="004F067A" w:rsidRDefault="004F067A" w:rsidP="004F067A">
      <w:pPr>
        <w:pStyle w:val="a3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медалями;</w:t>
      </w:r>
    </w:p>
    <w:p w:rsidR="004F067A" w:rsidRDefault="004F067A" w:rsidP="004F067A">
      <w:pPr>
        <w:pStyle w:val="a3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трех этапов  Всероссийских предметных олимпиадах;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-слет отличников и хорошистов;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-проведение районного фестиваля детского творчества;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-</w:t>
      </w:r>
      <w:r>
        <w:rPr>
          <w:rFonts w:ascii="Times New Roman" w:hAnsi="Times New Roman" w:cs="Times New Roman"/>
          <w:sz w:val="24"/>
          <w:szCs w:val="24"/>
        </w:rPr>
        <w:t>проведение муниципального этапа научно-практической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конференции «Шаг в науку», «Шаг в будущее»;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педагогическая гостиная, слет ветеранов труда;</w:t>
      </w:r>
    </w:p>
    <w:p w:rsidR="004F067A" w:rsidRDefault="004F067A" w:rsidP="004F067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- награждение выпускников-медалистов;</w:t>
      </w:r>
    </w:p>
    <w:p w:rsidR="004F067A" w:rsidRDefault="004F067A" w:rsidP="004F0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-</w:t>
      </w:r>
      <w:r>
        <w:rPr>
          <w:rFonts w:ascii="Times New Roman" w:hAnsi="Times New Roman" w:cs="Times New Roman"/>
          <w:sz w:val="24"/>
          <w:szCs w:val="24"/>
        </w:rPr>
        <w:t>муниципальный конкурс «Лучший детский сад»;</w:t>
      </w:r>
    </w:p>
    <w:p w:rsidR="004F067A" w:rsidRDefault="004F067A" w:rsidP="004F0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-муниципальный конкурс «Воспитатель года»;</w:t>
      </w:r>
    </w:p>
    <w:p w:rsidR="004F067A" w:rsidRDefault="004F067A" w:rsidP="004F0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-муниципальный конкурс «Учитель года»;</w:t>
      </w:r>
    </w:p>
    <w:p w:rsidR="004F067A" w:rsidRDefault="004F067A" w:rsidP="004F067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педагогическая гостиная, слет ветеранов труда;</w:t>
      </w:r>
    </w:p>
    <w:p w:rsidR="004F067A" w:rsidRDefault="004F067A" w:rsidP="004F067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-проведение конкурсов, фестивалей, уроков и других творческих мероприятий.</w:t>
      </w:r>
    </w:p>
    <w:p w:rsidR="004F067A" w:rsidRDefault="004F067A" w:rsidP="004F067A">
      <w:pPr>
        <w:pStyle w:val="a3"/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комплекса мер по улучшению инфраструктуры в образовательных</w:t>
      </w:r>
    </w:p>
    <w:p w:rsidR="004F067A" w:rsidRDefault="004F067A" w:rsidP="004F067A">
      <w:pPr>
        <w:pStyle w:val="a3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учреждениях: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-антитеррористические мероприятия (видеонаблюдение, огораживание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территории, установка кнопки 01);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-противопожарные мероприятия (приобретении огнетушителей, водонапорных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шлангов, пропитка деревянных конструкций, замеры изоляции проводов;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-санитарно-гигиенические мероприятия.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4.  Создание современной инфраструктуры в образовательных учреждениях       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(ремонты школ, строительство теплых туалетов, автодрома, систем отопления и т.д).</w:t>
      </w:r>
    </w:p>
    <w:p w:rsidR="004F067A" w:rsidRDefault="004F067A" w:rsidP="004F067A">
      <w:pPr>
        <w:pStyle w:val="a3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67A" w:rsidRDefault="004F067A" w:rsidP="004F067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5.   Обновление материально-технической базы образовательных учреждений: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-приобретение научной и учебно-методической литературы, необходимой для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творческой и исследовательской деятельности одарённых детей;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-обеспечение необходимым материалом для работы кружков, секций,   клубов по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интересам;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-приобретение технологического оборудования для школ и ДОУ, медицинских  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лекарств, посуды, моющих и дезинфицирующих веществ; 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 w:cs="Times New Roman"/>
          <w:sz w:val="24"/>
          <w:szCs w:val="24"/>
        </w:rPr>
        <w:t>приобретение оборудования для медицинских кабинетов и столовых.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7A" w:rsidRDefault="004F067A" w:rsidP="004F067A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Этапы и сроки реализации подпрограммы</w:t>
      </w:r>
    </w:p>
    <w:p w:rsidR="004F067A" w:rsidRDefault="004F067A" w:rsidP="004F067A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- 1 января 2020г. - 31 декабря 2020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- 1 января 2021 г. - 31 декабря 2021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этап - 1 января 2022 г. - 31 декабря 2022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2023 г. - 31 декабря 2023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2024 г. - 31 декабря 2024г.</w:t>
      </w:r>
    </w:p>
    <w:p w:rsidR="004F067A" w:rsidRPr="005B0F6E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6E">
        <w:rPr>
          <w:rFonts w:ascii="Times New Roman" w:hAnsi="Times New Roman" w:cs="Times New Roman"/>
          <w:b/>
          <w:sz w:val="24"/>
          <w:szCs w:val="24"/>
        </w:rPr>
        <w:t>Общий объем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67A" w:rsidRPr="00C25569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569">
        <w:rPr>
          <w:rFonts w:ascii="Times New Roman" w:hAnsi="Times New Roman" w:cs="Times New Roman"/>
          <w:b/>
          <w:sz w:val="24"/>
          <w:szCs w:val="24"/>
        </w:rPr>
        <w:t>40 107,9 тыс.руб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бюджетных ассигнований подпрограммы из федерального бюджета: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6 719,4 тыс.руб</w:t>
      </w:r>
    </w:p>
    <w:p w:rsidR="004F067A" w:rsidRDefault="004F067A" w:rsidP="004F0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на 2020год – 0,0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 –   0,0 тыс. рублей;</w:t>
      </w:r>
    </w:p>
    <w:p w:rsidR="004F067A" w:rsidRDefault="004F067A" w:rsidP="004F0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на 2022год –– 2 359,7   тыс. рублей.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2023 год –– 2 359,7   тыс. рублей.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год-2 000,0 тыс. рублей.</w:t>
      </w: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Объем бюджетных ассигнований подпрограммы регионального бюджета: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368,3 тыс.руб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2020год – 122,1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 –   0,0 тыс. рублей;</w:t>
      </w:r>
    </w:p>
    <w:p w:rsidR="004F067A" w:rsidRDefault="004F067A" w:rsidP="004F0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на 2022год –– 48,1   тыс. рублей.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 –– 48,1   тыс. рублей.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год-150,0 тыс. рублей.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7A" w:rsidRDefault="004F067A" w:rsidP="004F067A">
      <w:pPr>
        <w:tabs>
          <w:tab w:val="left" w:pos="23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67A" w:rsidRPr="005B0F6E" w:rsidRDefault="004F067A" w:rsidP="004F067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Объем бюджетных ассигнований подпрограммы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33 020,3  тыс. рублей</w:t>
      </w:r>
    </w:p>
    <w:p w:rsidR="004F067A" w:rsidRDefault="004F067A" w:rsidP="004F0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М.Б.- 81 432,9  тыс. рублей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2020год – 670,0 тыс. рублей;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 –   2 036,0 тыс. рублей;</w:t>
      </w:r>
    </w:p>
    <w:p w:rsidR="004F067A" w:rsidRDefault="004F067A" w:rsidP="004F0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на 2022год –– 2 036,0   тыс. рублей.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 –– 2 036,0   тыс. рублей.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год-26 242,3 тыс. рублей.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 №7 «Обеспечивающая подпрограмма муниципальной программы "Развитие образования в муниципальном районе «Хилокский район"»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2020- 2024годы</w:t>
      </w:r>
    </w:p>
    <w:p w:rsidR="004F067A" w:rsidRDefault="004F067A" w:rsidP="004F0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67A" w:rsidRDefault="004F067A" w:rsidP="004F067A">
      <w:pPr>
        <w:pStyle w:val="20"/>
        <w:shd w:val="clear" w:color="auto" w:fill="auto"/>
        <w:spacing w:after="0"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Ответственный исполнитель подпрограммы</w:t>
      </w:r>
    </w:p>
    <w:p w:rsidR="004F067A" w:rsidRDefault="004F067A" w:rsidP="004F067A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МКУ Комитет образования муниципального района «Хилокский район» </w:t>
      </w:r>
    </w:p>
    <w:p w:rsidR="004F067A" w:rsidRDefault="004F067A" w:rsidP="004F067A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4F067A" w:rsidRDefault="004F067A" w:rsidP="004F067A">
      <w:pPr>
        <w:pStyle w:val="20"/>
        <w:shd w:val="clear" w:color="auto" w:fill="auto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Соисполнители  подпрограммы</w:t>
      </w:r>
    </w:p>
    <w:p w:rsidR="004F067A" w:rsidRDefault="004F067A" w:rsidP="004F067A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 Комитет по финансам муниципального района «Хилокский район»»</w:t>
      </w:r>
    </w:p>
    <w:p w:rsidR="004F067A" w:rsidRDefault="004F067A" w:rsidP="004F067A">
      <w:pPr>
        <w:pStyle w:val="50"/>
        <w:shd w:val="clear" w:color="auto" w:fill="auto"/>
        <w:spacing w:before="0"/>
        <w:rPr>
          <w:sz w:val="24"/>
          <w:szCs w:val="24"/>
        </w:rPr>
      </w:pPr>
    </w:p>
    <w:p w:rsidR="004F067A" w:rsidRDefault="004F067A" w:rsidP="004F067A">
      <w:pPr>
        <w:pStyle w:val="50"/>
        <w:shd w:val="clear" w:color="auto" w:fill="auto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>Задача подпрограммы</w:t>
      </w:r>
    </w:p>
    <w:p w:rsidR="004F067A" w:rsidRDefault="004F067A" w:rsidP="004F067A">
      <w:pPr>
        <w:pStyle w:val="20"/>
        <w:shd w:val="clear" w:color="auto" w:fill="auto"/>
        <w:spacing w:after="0" w:line="280" w:lineRule="exact"/>
        <w:jc w:val="center"/>
        <w:rPr>
          <w:sz w:val="24"/>
          <w:szCs w:val="24"/>
        </w:rPr>
      </w:pPr>
    </w:p>
    <w:p w:rsidR="004F067A" w:rsidRDefault="004F067A" w:rsidP="004F067A">
      <w:pPr>
        <w:pStyle w:val="20"/>
        <w:shd w:val="clear" w:color="auto" w:fill="auto"/>
        <w:spacing w:after="0" w:line="326" w:lineRule="exact"/>
        <w:ind w:left="180"/>
        <w:jc w:val="center"/>
      </w:pPr>
      <w:r>
        <w:rPr>
          <w:sz w:val="24"/>
          <w:szCs w:val="24"/>
        </w:rPr>
        <w:t>Создание организационных , управленческих , методических  и финансовых условий для реализации   программы</w:t>
      </w:r>
      <w:r>
        <w:t>.</w:t>
      </w:r>
    </w:p>
    <w:p w:rsidR="004F067A" w:rsidRDefault="004F067A" w:rsidP="004F067A">
      <w:pPr>
        <w:pStyle w:val="20"/>
        <w:shd w:val="clear" w:color="auto" w:fill="auto"/>
        <w:spacing w:after="0" w:line="326" w:lineRule="exact"/>
        <w:ind w:left="180"/>
        <w:jc w:val="center"/>
      </w:pPr>
    </w:p>
    <w:p w:rsidR="004F067A" w:rsidRDefault="004F067A" w:rsidP="004F067A">
      <w:pPr>
        <w:pStyle w:val="20"/>
        <w:shd w:val="clear" w:color="auto" w:fill="auto"/>
        <w:spacing w:after="0" w:line="280" w:lineRule="exact"/>
        <w:rPr>
          <w:b/>
          <w:sz w:val="24"/>
          <w:szCs w:val="24"/>
        </w:rPr>
      </w:pPr>
      <w:r>
        <w:t xml:space="preserve">                                 </w:t>
      </w:r>
      <w:r>
        <w:rPr>
          <w:b/>
          <w:sz w:val="24"/>
          <w:szCs w:val="24"/>
        </w:rPr>
        <w:t>Сроки и этапы реализации подпрограммы</w:t>
      </w:r>
    </w:p>
    <w:p w:rsidR="004F067A" w:rsidRDefault="004F067A" w:rsidP="004F067A">
      <w:pPr>
        <w:pStyle w:val="20"/>
        <w:shd w:val="clear" w:color="auto" w:fill="auto"/>
        <w:spacing w:after="0" w:line="280" w:lineRule="exact"/>
        <w:jc w:val="center"/>
        <w:rPr>
          <w:sz w:val="24"/>
          <w:szCs w:val="24"/>
        </w:rPr>
      </w:pP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I этап - 1 января 2020 г. - 31 декабря 2020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- 1 января 2021 г. - 31 декабря 2021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этап - 1 января 2022 г. - 31 декабря 2022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2023 г. - 31 декабря 2023 г.</w:t>
      </w:r>
    </w:p>
    <w:p w:rsidR="004F067A" w:rsidRDefault="004F067A" w:rsidP="004F0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этап - 1 января 2024г. - 31 декабря 2024 г.</w:t>
      </w:r>
    </w:p>
    <w:p w:rsidR="004F067A" w:rsidRDefault="004F067A" w:rsidP="004F0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Объем финансирования мероприятий подпрограммы из средств муниципального  бюджета  составит 50 883,41  тыс. рублей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067A" w:rsidRDefault="004F067A" w:rsidP="004F067A">
      <w:pPr>
        <w:pStyle w:val="20"/>
        <w:shd w:val="clear" w:color="auto" w:fill="auto"/>
        <w:tabs>
          <w:tab w:val="left" w:pos="629"/>
          <w:tab w:val="left" w:pos="540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2020год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9 819,2тыс. рублей;</w:t>
      </w:r>
    </w:p>
    <w:p w:rsidR="004F067A" w:rsidRDefault="004F067A" w:rsidP="004F067A">
      <w:pPr>
        <w:pStyle w:val="20"/>
        <w:shd w:val="clear" w:color="auto" w:fill="auto"/>
        <w:tabs>
          <w:tab w:val="left" w:pos="629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2021год – 10 722,7 тыс. рублей;</w:t>
      </w:r>
    </w:p>
    <w:p w:rsidR="004F067A" w:rsidRDefault="004F067A" w:rsidP="004F067A">
      <w:pPr>
        <w:pStyle w:val="20"/>
        <w:shd w:val="clear" w:color="auto" w:fill="auto"/>
        <w:spacing w:after="0" w:line="326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 2022год – 8 519,8 тыс. рублей</w:t>
      </w:r>
    </w:p>
    <w:p w:rsidR="004F067A" w:rsidRDefault="004F067A" w:rsidP="004F067A">
      <w:pPr>
        <w:pStyle w:val="20"/>
        <w:shd w:val="clear" w:color="auto" w:fill="auto"/>
        <w:spacing w:after="0" w:line="326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 2023год – 9 621,2 тыс. рублей</w:t>
      </w:r>
    </w:p>
    <w:p w:rsidR="004F067A" w:rsidRDefault="004F067A" w:rsidP="004F067A">
      <w:pPr>
        <w:pStyle w:val="20"/>
        <w:shd w:val="clear" w:color="auto" w:fill="auto"/>
        <w:spacing w:after="0" w:line="326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 2024 год-12 200,5 тыс. рублей</w:t>
      </w:r>
    </w:p>
    <w:p w:rsidR="004F067A" w:rsidRDefault="004F067A" w:rsidP="004F067A">
      <w:pPr>
        <w:pStyle w:val="20"/>
        <w:shd w:val="clear" w:color="auto" w:fill="auto"/>
        <w:spacing w:after="0" w:line="326" w:lineRule="exact"/>
        <w:rPr>
          <w:sz w:val="24"/>
          <w:szCs w:val="24"/>
        </w:rPr>
      </w:pPr>
    </w:p>
    <w:p w:rsidR="004F067A" w:rsidRDefault="004F067A" w:rsidP="004F067A">
      <w:pPr>
        <w:pStyle w:val="20"/>
        <w:shd w:val="clear" w:color="auto" w:fill="auto"/>
        <w:spacing w:after="0" w:line="326" w:lineRule="exact"/>
        <w:jc w:val="center"/>
        <w:rPr>
          <w:sz w:val="24"/>
          <w:szCs w:val="24"/>
        </w:rPr>
      </w:pPr>
    </w:p>
    <w:p w:rsidR="004F067A" w:rsidRDefault="004F067A" w:rsidP="004F0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подпрограммы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обеспечение условий для выполнения муниципальных заданий образовательных учреждений,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условий для выполнения планов финансово-хозяйственной деятельности образовательных учреждений, процентов;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условий для выполнения нормативно-правовых актов в целях реализации программы, (да, нет);</w:t>
      </w:r>
    </w:p>
    <w:p w:rsidR="004F067A" w:rsidRDefault="004F067A" w:rsidP="004F06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условий для выполнения целевых показателей программы (да, нет).</w:t>
      </w:r>
    </w:p>
    <w:p w:rsidR="004F067A" w:rsidRDefault="004F067A" w:rsidP="004F067A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331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Мероприятия.</w:t>
      </w:r>
    </w:p>
    <w:p w:rsidR="004F067A" w:rsidRDefault="004F067A" w:rsidP="004F067A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331" w:lineRule="exact"/>
        <w:rPr>
          <w:sz w:val="24"/>
          <w:szCs w:val="24"/>
        </w:rPr>
      </w:pPr>
      <w:r>
        <w:rPr>
          <w:sz w:val="24"/>
          <w:szCs w:val="24"/>
        </w:rPr>
        <w:t>1.Обеспечение функций исполнительных органов местного самоуправления в установленной сфере.</w:t>
      </w:r>
    </w:p>
    <w:p w:rsidR="004F067A" w:rsidRDefault="004F067A" w:rsidP="004F067A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331" w:lineRule="exact"/>
        <w:rPr>
          <w:sz w:val="24"/>
          <w:szCs w:val="24"/>
        </w:rPr>
      </w:pPr>
      <w:r>
        <w:rPr>
          <w:sz w:val="24"/>
          <w:szCs w:val="24"/>
        </w:rPr>
        <w:t>2.Содержание и обслуживание муниципальных учреждений.</w:t>
      </w:r>
    </w:p>
    <w:p w:rsidR="004F067A" w:rsidRDefault="004F067A" w:rsidP="004F067A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331" w:lineRule="exact"/>
        <w:rPr>
          <w:sz w:val="24"/>
          <w:szCs w:val="24"/>
        </w:rPr>
      </w:pPr>
    </w:p>
    <w:p w:rsidR="004F067A" w:rsidRDefault="004F067A" w:rsidP="004F067A">
      <w:pPr>
        <w:pStyle w:val="20"/>
        <w:shd w:val="clear" w:color="auto" w:fill="auto"/>
        <w:spacing w:after="0" w:line="326" w:lineRule="exact"/>
        <w:jc w:val="center"/>
        <w:rPr>
          <w:rStyle w:val="2Exact"/>
          <w:b/>
          <w:sz w:val="24"/>
          <w:szCs w:val="24"/>
        </w:rPr>
      </w:pPr>
      <w:r>
        <w:rPr>
          <w:rStyle w:val="2Exact"/>
          <w:b/>
          <w:sz w:val="24"/>
          <w:szCs w:val="24"/>
        </w:rPr>
        <w:t>Ожидаемые значения показателей конечных результатов реализации подпрограммы</w:t>
      </w:r>
    </w:p>
    <w:p w:rsidR="004F067A" w:rsidRDefault="004F067A" w:rsidP="004F067A">
      <w:pPr>
        <w:pStyle w:val="20"/>
        <w:shd w:val="clear" w:color="auto" w:fill="auto"/>
        <w:spacing w:after="0" w:line="326" w:lineRule="exact"/>
        <w:rPr>
          <w:rStyle w:val="2Exact"/>
          <w:sz w:val="24"/>
          <w:szCs w:val="24"/>
        </w:rPr>
      </w:pPr>
    </w:p>
    <w:p w:rsidR="004F067A" w:rsidRDefault="004F067A" w:rsidP="004F067A">
      <w:pPr>
        <w:pStyle w:val="20"/>
        <w:shd w:val="clear" w:color="auto" w:fill="auto"/>
        <w:spacing w:after="0" w:line="240" w:lineRule="auto"/>
      </w:pPr>
      <w:r>
        <w:rPr>
          <w:sz w:val="24"/>
          <w:szCs w:val="24"/>
        </w:rPr>
        <w:t xml:space="preserve">-обеспечение 100% полноты разработки нормативных правовых актов в целях реализации  программы; </w:t>
      </w:r>
    </w:p>
    <w:p w:rsidR="004F067A" w:rsidRDefault="004F067A" w:rsidP="004F067A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-обеспечение 100% достижения установленных значений целевых показателей  программы и входящих в нее подпрограмм;</w:t>
      </w:r>
    </w:p>
    <w:p w:rsidR="004F067A" w:rsidRDefault="004F067A" w:rsidP="004F067A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4F067A" w:rsidRDefault="004F067A" w:rsidP="004F067A">
      <w:pPr>
        <w:pStyle w:val="20"/>
        <w:shd w:val="clear" w:color="auto" w:fill="auto"/>
        <w:tabs>
          <w:tab w:val="left" w:pos="120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обеспечение выполнения муниципальных заданий образовательных учреждений ;</w:t>
      </w:r>
    </w:p>
    <w:p w:rsidR="004F067A" w:rsidRDefault="004F067A" w:rsidP="004F067A">
      <w:pPr>
        <w:pStyle w:val="20"/>
        <w:shd w:val="clear" w:color="auto" w:fill="auto"/>
        <w:tabs>
          <w:tab w:val="left" w:pos="120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создание современных условий, высококвали</w:t>
      </w:r>
      <w:r>
        <w:rPr>
          <w:sz w:val="24"/>
          <w:szCs w:val="24"/>
        </w:rPr>
        <w:softHyphen/>
        <w:t xml:space="preserve">фицированное и достаточное кадровое  </w:t>
      </w:r>
    </w:p>
    <w:p w:rsidR="004F067A" w:rsidRDefault="004F067A" w:rsidP="004F067A">
      <w:pPr>
        <w:pStyle w:val="20"/>
        <w:shd w:val="clear" w:color="auto" w:fill="auto"/>
        <w:tabs>
          <w:tab w:val="left" w:pos="120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обеспечение, оптимизацию организационно-экономических механизмов управления;</w:t>
      </w:r>
    </w:p>
    <w:p w:rsidR="004F067A" w:rsidRDefault="004F067A" w:rsidP="004F067A">
      <w:pPr>
        <w:pStyle w:val="20"/>
        <w:shd w:val="clear" w:color="auto" w:fill="auto"/>
        <w:tabs>
          <w:tab w:val="left" w:pos="120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обеспечение равного доступа  к качественным образовательным услугам;</w:t>
      </w:r>
    </w:p>
    <w:p w:rsidR="004F067A" w:rsidRDefault="004F067A" w:rsidP="004F067A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повышение социально-экономической эффективности образовательных учреждений.</w:t>
      </w:r>
    </w:p>
    <w:p w:rsidR="004F067A" w:rsidRDefault="004F067A" w:rsidP="004F067A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240" w:lineRule="auto"/>
        <w:rPr>
          <w:sz w:val="24"/>
          <w:szCs w:val="24"/>
        </w:rPr>
      </w:pPr>
    </w:p>
    <w:p w:rsidR="004F067A" w:rsidRDefault="004F067A" w:rsidP="004F067A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331" w:lineRule="exact"/>
        <w:rPr>
          <w:sz w:val="24"/>
          <w:szCs w:val="24"/>
        </w:rPr>
      </w:pPr>
    </w:p>
    <w:p w:rsidR="004F067A" w:rsidRDefault="004F067A" w:rsidP="004F067A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331" w:lineRule="exact"/>
      </w:pPr>
    </w:p>
    <w:p w:rsidR="004F067A" w:rsidRDefault="004F067A" w:rsidP="004F067A">
      <w:pPr>
        <w:pStyle w:val="20"/>
        <w:shd w:val="clear" w:color="auto" w:fill="auto"/>
        <w:tabs>
          <w:tab w:val="left" w:pos="1204"/>
          <w:tab w:val="left" w:pos="3119"/>
          <w:tab w:val="left" w:pos="7570"/>
        </w:tabs>
        <w:spacing w:after="0" w:line="331" w:lineRule="exact"/>
      </w:pPr>
    </w:p>
    <w:p w:rsidR="004F067A" w:rsidRDefault="004F067A" w:rsidP="004F067A"/>
    <w:p w:rsidR="004F067A" w:rsidRDefault="004F067A" w:rsidP="004F067A"/>
    <w:p w:rsidR="004F067A" w:rsidRDefault="004F067A" w:rsidP="004F067A"/>
    <w:p w:rsidR="004F067A" w:rsidRDefault="004F067A"/>
    <w:p w:rsidR="004F067A" w:rsidRDefault="004F067A"/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567"/>
        <w:gridCol w:w="708"/>
        <w:gridCol w:w="709"/>
        <w:gridCol w:w="1417"/>
        <w:gridCol w:w="567"/>
        <w:gridCol w:w="709"/>
        <w:gridCol w:w="567"/>
        <w:gridCol w:w="425"/>
        <w:gridCol w:w="425"/>
        <w:gridCol w:w="567"/>
        <w:gridCol w:w="567"/>
        <w:gridCol w:w="544"/>
        <w:gridCol w:w="591"/>
      </w:tblGrid>
      <w:tr w:rsidR="004F067A" w:rsidRPr="004F067A" w:rsidTr="004F067A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067A" w:rsidRPr="004F067A" w:rsidTr="004F067A">
        <w:trPr>
          <w:trHeight w:val="765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мероприятия, показатели и объемы финансирования муниципальной программы Хилокского района "Развитие образования муниципального района "Хилокский район" на 2020-2024г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067A" w:rsidRPr="004F067A" w:rsidTr="004F067A">
        <w:trPr>
          <w:trHeight w:val="375"/>
        </w:trPr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067A" w:rsidRPr="004F067A" w:rsidTr="004F067A">
        <w:trPr>
          <w:trHeight w:val="31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CE6336" wp14:editId="56C0C64A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571500</wp:posOffset>
                      </wp:positionV>
                      <wp:extent cx="180975" cy="2667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6" type="#_x0000_t202" style="position:absolute;margin-left:28.5pt;margin-top:45pt;width:14.2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4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0"/>
            </w:tblGrid>
            <w:tr w:rsidR="004F067A" w:rsidRPr="004F067A" w:rsidTr="004F067A">
              <w:trPr>
                <w:trHeight w:val="276"/>
                <w:tblCellSpacing w:w="0" w:type="dxa"/>
              </w:trPr>
              <w:tc>
                <w:tcPr>
                  <w:tcW w:w="4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067A" w:rsidRPr="004F067A" w:rsidRDefault="004F067A" w:rsidP="004F0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F06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целей, задач, подпрограмм, основных мероприятий, мероприятий, ведомственных целевых программ, показателей</w:t>
                  </w:r>
                </w:p>
              </w:tc>
            </w:tr>
            <w:tr w:rsidR="004F067A" w:rsidRPr="004F067A" w:rsidTr="004F067A">
              <w:trPr>
                <w:trHeight w:val="276"/>
                <w:tblCellSpacing w:w="0" w:type="dxa"/>
              </w:trPr>
              <w:tc>
                <w:tcPr>
                  <w:tcW w:w="4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67A" w:rsidRPr="004F067A" w:rsidRDefault="004F067A" w:rsidP="004F06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Коэффициент значимости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 бюджетной классификации расходов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 годам реализации</w:t>
            </w:r>
          </w:p>
        </w:tc>
      </w:tr>
      <w:tr w:rsidR="004F067A" w:rsidRPr="004F067A" w:rsidTr="004F067A">
        <w:trPr>
          <w:trHeight w:val="94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раздел,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4F067A" w:rsidRPr="004F067A" w:rsidTr="004F067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гр.15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гр.16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№1."Развитие  дошкольного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118 275,60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110 479,10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95 330,00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98 730,00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105 982,90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528 797,60</w:t>
            </w:r>
          </w:p>
        </w:tc>
      </w:tr>
      <w:tr w:rsidR="004F067A" w:rsidRPr="004F067A" w:rsidTr="004F067A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 создание в системе дошкольного образования детей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обеспечение государственных гарантий </w:t>
            </w: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реализации прав на получение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МКУ Комитет образования </w:t>
            </w: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47 287,70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46 177,20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36 984,70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40 384,70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56 773,00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227 607,30</w:t>
            </w:r>
          </w:p>
        </w:tc>
      </w:tr>
      <w:tr w:rsidR="004F067A" w:rsidRPr="004F067A" w:rsidTr="004F067A">
        <w:trPr>
          <w:trHeight w:val="22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"Охват детей дошкольными образовательными учреждениями(отношение численности детей в возрасте от 2 месяцев до 3 длет, посещающие дошкольные образовательные учреждения, к общей численности детей в возрасте от 2-х месяцев до 3хлет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Абсолютный показатель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</w:tr>
      <w:tr w:rsidR="004F067A" w:rsidRPr="004F067A" w:rsidTr="004F067A">
        <w:trPr>
          <w:trHeight w:val="28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Показатель.Удельный вес численности детей дошкольных образовательных организаций в возрасте от 3 до 7 лет, охваченных образовательными программами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K=A/B*100%, Где А-численность детей 3-7 лет, которым предоставлено место в ДОУ, В- числ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енность детей 3-7 лет не охваченных дошкольным образованием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4F067A" w:rsidRPr="004F067A" w:rsidTr="004F067A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Удовлетворенность населения качеством предоставляемых услуг,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 число родителей, удовлетворенных качеством образовательных услуг, В- общее число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4F067A" w:rsidRPr="004F067A" w:rsidTr="004F067A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Доля дошкольных образовательных учреждений, работающих в социально-неблагоприятных условиях,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К=А/В*100%,где А- количество ДОУ, где отсутствует современная инфраструктура, В- общее количество ДОУ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5,00%</w:t>
            </w:r>
          </w:p>
        </w:tc>
      </w:tr>
      <w:tr w:rsidR="004F067A" w:rsidRPr="004F067A" w:rsidTr="004F067A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Показатель.Численность детей в дошкольных образовательных организациях, приходящихся на одного педагогического работника,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К=А/В, где А-общее количество  детей,  посещающих ДОУ, В-количество педагогов в 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4F067A" w:rsidRPr="004F067A" w:rsidTr="004F067A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платы в сфере экономики в Забайкальском крае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А-заработная плата  педагогов в ДОУ, В-к заработной плате в экономике в Забайкальском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</w:tr>
      <w:tr w:rsidR="004F067A" w:rsidRPr="004F067A" w:rsidTr="004F067A">
        <w:trPr>
          <w:trHeight w:val="28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Удельный вес числа дошкольных образовательных учреждений, в которых умеются: пожарная сигнализация, дымовые извещатели, пожарные краны и рукава, в общем числе учреждений,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А-число усреждений ДОУ, имеющих пожарну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 сигнализацию, дымовые извещатели, пожарные краны и рукава к общему числу учреждений ДОУ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4F067A" w:rsidRPr="004F067A" w:rsidTr="004F067A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Показатель. Удельный вес числа дошкольных образовательных учреждений, имеющих системы видеонаблюдения, в общем числе учреждений, процентов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 число учреждений ДОУ, имеющих видеонаблюдения, В-общее число ДО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</w:tr>
      <w:tr w:rsidR="004F067A" w:rsidRPr="004F067A" w:rsidTr="004F067A">
        <w:trPr>
          <w:trHeight w:val="18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Удельный вес числа дошкольных образовательных учреждений, имеющих водопровод, центральное отопление, канализацию, в общем числе дошкольных образовательных учреждениях,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А-число учреждений ДОУ,имеющих отопление, канализацию, В- общее число ДОУ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Внедрение системы независимой оценки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Муниципальная поддержка малообеспеченных детей и детей-инвалидов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08 1 01 42099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1 008,00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Мероприятие. Повышение квалификации и переподготовка педагогических работников дошкольного образования.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08 1 02 42099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Мероприятие.Создание условий для развити и воспитания детей в дошкольных образовательных учреждениях.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08 1 03 42099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45 873,00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45 991,20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36 798,70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40 198,70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48 573,00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217 434,60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Проведение капитального и текущего ремонта в дошкольных учреждениях.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08 1 04 42099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1 064,70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8 564,70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Региональный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70 987,90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64 301,90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58 345,30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58 345,30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49 209,90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301 190,30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Реализация основных образовательных программ дошкольного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08 1 05 71201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70 987,90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64 301,90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58 335,30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47 059,90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299 020,30</w:t>
            </w:r>
          </w:p>
        </w:tc>
      </w:tr>
      <w:tr w:rsidR="004F067A" w:rsidRPr="004F067A" w:rsidTr="004F067A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Социальная поддержка семей с детьми, посещающими дошкольные учреждения.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2 100,00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Компенсация родительской платы за присмотр и  уход за детьми в дошкольных образовательных учреждениях.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08 1 06 71230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4F067A" w:rsidRPr="004F067A" w:rsidTr="004F067A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Администрирование государственных полномочий по возмещению родительской платы за присмотр и уход за детьми в дошкольных образовательных учреждениях.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0820379230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238,40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08 1 06 79230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№2. "Повышение качества и доступность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283 870,30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353 774,00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242 955,70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247 770,00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306 429,90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1 434 799,90</w:t>
            </w:r>
          </w:p>
        </w:tc>
      </w:tr>
      <w:tr w:rsidR="004F067A" w:rsidRPr="004F067A" w:rsidTr="004F067A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 формирование образовательной сети и финансово-экономических механизмов, обеспечивающих равный доступ населения к услугам общего образования 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Цель: создание в системе общего образования детей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Мунициальный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95 176,80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93 411,00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76 343,40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81 157,70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118 093,10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464 182,00</w:t>
            </w:r>
          </w:p>
        </w:tc>
      </w:tr>
      <w:tr w:rsidR="004F067A" w:rsidRPr="004F067A" w:rsidTr="004F067A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Удельный вес численности учителей ОУ в возрасте до 35 лет в общей численности учителй ОО,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А-число педагогов в возрасте до 35 лет,В-общее количество учителей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4F067A" w:rsidRPr="004F067A" w:rsidTr="004F067A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Удовлетворенность населения качеством образовательных услуг,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К=А/В*100%, где А- число родителей, 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удовлетворенных качеством образовательных услуг, В- общее число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</w:tr>
      <w:tr w:rsidR="004F067A" w:rsidRPr="004F067A" w:rsidTr="004F067A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Удельный вес численности обучающихся, занимающихся в первую смену, в общей численности обучающихся ОО,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К=А/В*100%,где А-число детей, занимающихся в первую смену, в-число детей, занимающихся во вторую смену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Число обучающихся в расчете на одного педагогического работника общего образования,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10,64</w:t>
            </w:r>
          </w:p>
        </w:tc>
      </w:tr>
      <w:tr w:rsidR="004F067A" w:rsidRPr="004F067A" w:rsidTr="004F067A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Отношение среднемесячной заработной платы педагогических работников муниципальных ОО общего образования, к средней заработной плате в соответствующем субъекте РФ организаций,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А-заработная плата педагогов, В-средняя заработная плата по экономике в Забайкальском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</w:tr>
      <w:tr w:rsidR="004F067A" w:rsidRPr="004F067A" w:rsidTr="004F067A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Показатель. 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прогрммам начального, основного общего и среднего общего образования,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К=А/В*100%, где А-число обучающихся, участвующих в 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олимпидах и конкурсах, др,В-числообучающихся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</w:tr>
      <w:tr w:rsidR="004F067A" w:rsidRPr="004F067A" w:rsidTr="004F067A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Удельный вес численности детей, занимающихся в кружках, организованных на базе дневных ОО, в общей численности обучающихся в дневных ОО (в городских поселениях и сельской местности),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 число обучающихся, занимающихся в кружках, В- число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</w:tr>
      <w:tr w:rsidR="004F067A" w:rsidRPr="004F067A" w:rsidTr="004F067A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Удельный вес численности детей, занимающихся в спортивных кружках, организованных на базе дневных ОО, в общей численности обучающихся в дневных ОО (в городских поселениях и сельской местности),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К=А/В*100%, где А-число обучающихся, занимающихся в 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спортивных кружках, В-общее число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</w:tr>
      <w:tr w:rsidR="004F067A" w:rsidRPr="004F067A" w:rsidTr="004F067A">
        <w:trPr>
          <w:trHeight w:val="36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Удельный вес численности детей, занимающихся в организациях дополнительного образования спротивно-технической направленности, в общей численности детей от 5-18 лет,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А-Число обучающихся, занимающихся в организации дополнительного образования спортивно-техничкской направленности, В- общее числ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</w:tr>
      <w:tr w:rsidR="004F067A" w:rsidRPr="004F067A" w:rsidTr="004F067A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Показатель. Удельный вес числа ОУ, в которых имеются: пожарная сигнализация, дымовые извещатель, пожарные краны и рукава, в общем числе организаций, процентов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К=А/В*100%, где А-число ОУ, в которых имеются:пожарная сигнализация, дымовые извещатель, пожарные краны и рукава, В-общее число ОУ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4F067A" w:rsidRPr="004F067A" w:rsidTr="004F067A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Удельный вес числа ОУ, имеющих системы видеонаблюдения, в общем числе организаций,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А-число ОУ, имеющие системы видеонаблюдения,В-Общее число 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</w:tr>
      <w:tr w:rsidR="004F067A" w:rsidRPr="004F067A" w:rsidTr="004F067A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Удельный вес числа ОУ, имеющих водопровод, центральное отполение, канализацию, в общем числе соответствующих организаций (в городских поселениях и сельской местности),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А-число ОУ, имеющих водопровод, центральное отполение, канализацию , В- общее число 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</w:tr>
      <w:tr w:rsidR="004F067A" w:rsidRPr="004F067A" w:rsidTr="004F067A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Удельный вес числа ОУ, имеющих скорость подключения к информационно-коммуникативной сети "Интернет" от 1 Мбит/с и выше, в общем числе ОУ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К=А/В*100%,где А-число ОУ, имеющих скорость сети Интернет 1 Мбит/с и выше, В- общее число 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</w:tr>
      <w:tr w:rsidR="004F067A" w:rsidRPr="004F067A" w:rsidTr="004F067A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Доля педагогов в ОУ, участвующих в конкурсах различного уровня,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 число педагогов в ОУ, участвующих в конкурсах раного уровня, В- общее числ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педагогов в 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Профессиональная подготовка педагогических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педагогов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Показатель. Внедрение системы независимой оценки качества образовательных услуг,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Обеспечение государственной итоговой аттестации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08 2 01 42199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2 081,00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Повышение квалификации и переподготовки педагогических кадров и обслуживающего персонала.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08 2 02 42199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1 444,90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1 835,00</w:t>
            </w:r>
          </w:p>
        </w:tc>
      </w:tr>
      <w:tr w:rsidR="004F067A" w:rsidRPr="004F067A" w:rsidTr="004F067A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Мероприятие. Обеспечение государственных гарантий по социальной поддержке детей, обучающихся в муниципальных образовательных 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учреждениях, находящихся в трудной жизненной ситуации.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08 2 03 42199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3 884,10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11 952,30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Мероприятие. Создание условий для обучения, развития и воспитания детей в образовательных учреждениях.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08 2 04 42199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94 693,70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85 812,60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71 932,30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76 746,60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439 185,20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Создание оптимальной инфраструктуры в образовательных учреждениях.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08 2 05 42199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4F067A" w:rsidRPr="004F067A" w:rsidTr="004F067A">
        <w:trPr>
          <w:trHeight w:val="35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Создание новых мест для реализации основных и дополнительных общеобразовательных программ цифрового, естественнонаучного, технического и гумманитарного профилей в ОУ,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6 Е1 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141,20</w:t>
            </w:r>
          </w:p>
        </w:tc>
      </w:tr>
      <w:tr w:rsidR="004F067A" w:rsidRPr="004F067A" w:rsidTr="004F067A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Мероприятие. Ежемесячное денежное вознаграждение за классное руководство педагогическим работникам муниципальных общеобразовательных организаций.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08 2 07 71030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3 187,30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188 693,50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198 431,70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166 612,30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166 612,30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183 621,70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903 971,50</w:t>
            </w:r>
          </w:p>
        </w:tc>
      </w:tr>
      <w:tr w:rsidR="004F067A" w:rsidRPr="004F067A" w:rsidTr="004F067A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08 2 03 71218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9 024,80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4 545,50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7 416,80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7 416,80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2 735,80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31 139,70</w:t>
            </w:r>
          </w:p>
        </w:tc>
      </w:tr>
      <w:tr w:rsidR="004F067A" w:rsidRPr="004F067A" w:rsidTr="004F067A">
        <w:trPr>
          <w:trHeight w:val="19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Администрирование государственного тполномочия по обеспечению  бесплатным питанием детей из малоимущих семей, обучающихся в муниципальных общеобразовательных организациях Забайкальского края.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08 2 03 79230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Реализация основных общеобразовательных программ.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Комитет образования муниципального 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08 2 07 71201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179 583,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192 914,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159 195,50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159 195,50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870 889,00</w:t>
            </w:r>
          </w:p>
        </w:tc>
      </w:tr>
      <w:tr w:rsidR="004F067A" w:rsidRPr="004F067A" w:rsidTr="004F067A">
        <w:trPr>
          <w:trHeight w:val="41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Мероприятие.  Создание новых мест для реализации основных и дополнительных общеобразовательных программ цифрового, естественнонаучного, технического и гумманитарного профилей в ОУ,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взаимодействия.Внедрение модели цифровой образовательной среды в ОУ в рамках ФП "ЦОС".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6 Е1 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F067A" w:rsidRPr="004F067A" w:rsidTr="004F067A">
        <w:trPr>
          <w:trHeight w:val="19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Мероприятие.Благоустройство государственных и муниципальных общеобразовательных организаций в целях соблюдения требований к воздушно- тепловому режиму, водоснабжению и канализации.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04 L2550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885,90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1 771,80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Комитет образования муниципального района "Хилокск</w:t>
            </w: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61 931,30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4 715,10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66 646,40</w:t>
            </w:r>
          </w:p>
        </w:tc>
      </w:tr>
      <w:tr w:rsidR="004F067A" w:rsidRPr="004F067A" w:rsidTr="004F067A">
        <w:trPr>
          <w:trHeight w:val="41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Мероприятие. Создание новых мест для реализации основных и дополнительных общеобразовательных программ цифрового, естественнонаучного, технического и гумманитарного профилей в ОУ,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взаимодействия.Внедрение модели цифровой образовательной среды в ОУ в рамках ФП "ЦОС".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6 Е1 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4 715,10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4 715,10</w:t>
            </w:r>
          </w:p>
        </w:tc>
      </w:tr>
      <w:tr w:rsidR="004F067A" w:rsidRPr="004F067A" w:rsidTr="004F067A">
        <w:trPr>
          <w:trHeight w:val="18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Организация бесплатного горячего питания обучающихся, получающих начальное общее образование в муниципальных образовательных учреждениях.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24 147,50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24 147,50</w:t>
            </w:r>
          </w:p>
        </w:tc>
      </w:tr>
      <w:tr w:rsidR="004F067A" w:rsidRPr="004F067A" w:rsidTr="004F067A">
        <w:trPr>
          <w:trHeight w:val="16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Мероприятие.Ежемесячное денежное вознаграждение за классное руководство педагогическим работникам муниципальных общеобразовательны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08 2 07 53030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23 904,70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23 904,70</w:t>
            </w:r>
          </w:p>
        </w:tc>
      </w:tr>
      <w:tr w:rsidR="004F067A" w:rsidRPr="004F067A" w:rsidTr="004F067A">
        <w:trPr>
          <w:trHeight w:val="19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Мероприятие.Благоустройство государственных и муниципальных общеобразовательных организаций в целях соблюдения требований к воздушно- тепловому режиму, водоснабжению и канализации.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2 04 L2550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13 879,10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13 879,10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№3. "Повышение качества и доступности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5 625,80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11 223,50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8 843,10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10 005,80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10 005,80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45 704,00</w:t>
            </w:r>
          </w:p>
        </w:tc>
      </w:tr>
      <w:tr w:rsidR="004F067A" w:rsidRPr="004F067A" w:rsidTr="004F067A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 создание современной инфраструктуры дополнительного образования для формирования у обучающихся социальных компетенций, гражданских установок, культуры здорового образа жизни.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16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 создание в системе дополнительного образования детей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5 625,80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11 223,50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8 843,10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10 005,80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10 005,80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45 704,00</w:t>
            </w:r>
          </w:p>
        </w:tc>
      </w:tr>
      <w:tr w:rsidR="004F067A" w:rsidRPr="004F067A" w:rsidTr="004F067A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Удовлетворенность населения качеством образовательных услуг,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А-число родителей, удовлетворенных качеством образовательных услуг, В- общее количество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4F067A" w:rsidRPr="004F067A" w:rsidTr="004F067A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Показатель. Охват детей в возрасте 5-18 лет программами дополнительного образования (удельный вес численности детей, получающих усгули дополнительного образования, в общей численности детей в возрасте 5-18 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лет),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К=А/В*100%,где А-число детей, получающих 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усгули дополнительного образования, В- общее число детей 5-18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</w:tr>
      <w:tr w:rsidR="004F067A" w:rsidRPr="004F067A" w:rsidTr="004F067A">
        <w:trPr>
          <w:trHeight w:val="22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детей, охваченных системой персонифицированного финансирования дополнительного образования детей, охваченных дополнительным образованием.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К=А/В*100%,где А-число детей, получающих усгули дополнительного образования, В- общее число детей 5-18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4F067A" w:rsidRPr="004F067A" w:rsidTr="004F067A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Численность детей в образавательных организациях дополнительного образования, приходящихся на одного педагогического работника,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226,60</w:t>
            </w:r>
          </w:p>
        </w:tc>
      </w:tr>
      <w:tr w:rsidR="004F067A" w:rsidRPr="004F067A" w:rsidTr="004F067A">
        <w:trPr>
          <w:trHeight w:val="23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Забайкальском крае,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 среднемесячная заработная плата педагогов доподнительного образования, В-общее число учителей в Забайкальском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</w:tr>
      <w:tr w:rsidR="004F067A" w:rsidRPr="004F067A" w:rsidTr="004F067A">
        <w:trPr>
          <w:trHeight w:val="34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Удельный вес численности детей, занимающихся в учреждениях дополнительного образования спортивно-технической направленности, в общей численности детей 5-18 лет,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К=А/В*100%,где А-число детей, занимающихся в учреждениях дополнительного образования спортивно-технической направленности, В- общее число детей 5-18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</w:tr>
      <w:tr w:rsidR="004F067A" w:rsidRPr="004F067A" w:rsidTr="004F067A">
        <w:trPr>
          <w:trHeight w:val="3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Удельный вес числа организаций, в которых имеются: пожарная сигнализация, дымовые извещатели, пожарные краны и рукава, в общей численности организаций, реализующих дополнительные образовательные программы,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К=А/В*100%, где А- число организаций,  в которых имеются: пожарная сигнализация, дымовые извещатели, пожарные краны и рукава, В-общее число организаций, реализующих дополнительное 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4F067A" w:rsidRPr="004F067A" w:rsidTr="004F067A">
        <w:trPr>
          <w:trHeight w:val="28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Удельный вес числа организаций, имеющих системы видеонаблюдения, в общем числе организаций, реализующих дополнительные общеобразовательные программы,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К=А/В*100%, где А- число организаций, имеющих системы видеонаблюдения, В-общее число организаций, реализующих дополнительное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4F067A" w:rsidRPr="004F067A" w:rsidTr="004F067A">
        <w:trPr>
          <w:trHeight w:val="28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Удельный вес числа ОУ, имеющих водопровод, центральное отполение, канализацию, в общем числе соответствующих организаций (в городских поселениях и сельской местности),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 число ОУ, имеющих водопровод, центральное отопление, канализацию, В- общее число соответствующих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4F067A" w:rsidRPr="004F067A" w:rsidTr="004F067A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Удельный вес числа ОУ, имеющих скорость подключения к информационно-коммуникативной сети "Интернет" от 1 Мбит/с и выше, в общем числе ОУ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К=А/В*100%, где А-число ОУ, имеющих скороать подключения 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сети Интернет 1 Мбит/с и выше, В-общее число 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Мероприятие. Обеспечение гарантий успешного развития, обучения и воспитания детей в учреждениях дополнительного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08 3 01 42399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5 625,80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8 843,10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10 005,80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10 005,80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45 704,00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№4. "Исполнение государственных полномочий по опеке и попечительству."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20 939,00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20 342,10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17 097,00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17 097,00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26 131,40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101 606,50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20 939,00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20 342,10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17 097,00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17 097,00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26 131,40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101 606,50</w:t>
            </w:r>
          </w:p>
        </w:tc>
      </w:tr>
      <w:tr w:rsidR="004F067A" w:rsidRPr="004F067A" w:rsidTr="004F067A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 обеспечение приоритетов устройства детей-сирот и детей, оставшихся без попечения родителей в семью, защиты их законных прав и интересов.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14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Задача. Обеспечение детей, находящихся под опекой и попечительством, и переданных в приемную семью государственной поддержкой.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Количество детей-сирот и детей, оставшихся без попечения родителей, находящихся в семьях опекунов (попечителей), приемных родителей, получившых выплаты на содержание,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К=А/В*100%, где А-количество опекунов, приемных родителей, получающих выплаты на содержание детей-сирот, В-общее количество родителей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F067A" w:rsidRPr="004F067A" w:rsidTr="004F067A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Количество детей-сирот и детей, оставшихся без попечения родителей, отдохнувших в детских оздоровительных лягерях,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 количество детей, охваченных отдыхом, В-общее количество детей, находящихся под опекой и в приемных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</w:tr>
      <w:tr w:rsidR="004F067A" w:rsidRPr="004F067A" w:rsidTr="004F067A">
        <w:trPr>
          <w:trHeight w:val="32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Количество приемных родителей, получившых вознаграждение за воспитание приемного ребенка в семье.,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 количество приемных родителей, получив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ших вознаграждение за воспитание приемного ребенка, В-общее количсетво родителей, опекунов и приемных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4F067A" w:rsidRPr="004F067A" w:rsidTr="004F067A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Увеличение доли детей, оставшихся без попечения родителей, переданных на воспитание в замещающие семьи 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 число детей, переданных под опеку, В-число детей, переданных в семь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</w:tr>
      <w:tr w:rsidR="004F067A" w:rsidRPr="004F067A" w:rsidTr="004F067A">
        <w:trPr>
          <w:trHeight w:val="12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Количество детей-сирот и детей, оставшихся без попечения родителей и лиц из их числа, обеспеченных жилым помещением,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</w:tr>
      <w:tr w:rsidR="004F067A" w:rsidRPr="004F067A" w:rsidTr="004F067A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Осуществление мер, направленных на охрану прав детей и детей- сирот, оставшихся без попечения родителей, и на обеспечение государственных гарантий при использовании различных форм  устройства детей и детей- сирот, оставшихся без попечения родителей.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3 020,40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2 491,00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2 156,10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13 386,50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08 4 01 79211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1 274,30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7 290,30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08 4 01 79211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384,80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2 203,00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08 4 01 79211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1 575,00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08 4 01 79211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903,80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08 4 01 79211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1 414,40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17 918,60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17 114,10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14 606,00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14 606,00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23 975,30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88 220,00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08 1 06 71230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53,20</w:t>
            </w:r>
          </w:p>
        </w:tc>
      </w:tr>
      <w:tr w:rsidR="004F067A" w:rsidRPr="004F067A" w:rsidTr="004F067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08 1 06 71230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3 399,00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4 804,20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08 4 01 72411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123,40</w:t>
            </w:r>
          </w:p>
        </w:tc>
      </w:tr>
      <w:tr w:rsidR="004F067A" w:rsidRPr="004F067A" w:rsidTr="004F067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08 4 01 72411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4 940,00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19 640,00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08 4 01 72431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131,60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316,00</w:t>
            </w:r>
          </w:p>
        </w:tc>
      </w:tr>
      <w:tr w:rsidR="004F067A" w:rsidRPr="004F067A" w:rsidTr="004F067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08 4 01 72431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9 655,70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9 147,80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9 147,80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13 020,00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50 571,30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08 4 01 72403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4F067A" w:rsidRPr="004F067A" w:rsidTr="004F067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08 4 01 72403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430,20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08 4 01 72421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49,50</w:t>
            </w:r>
          </w:p>
        </w:tc>
      </w:tr>
      <w:tr w:rsidR="004F067A" w:rsidRPr="004F067A" w:rsidTr="004F067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08 4 01 72421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2021,80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12 228,60</w:t>
            </w:r>
          </w:p>
        </w:tc>
      </w:tr>
      <w:tr w:rsidR="004F067A" w:rsidRPr="004F067A" w:rsidTr="004F067A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№5. "Летний отдых и оздоровление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2 714,80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2 714,80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2 650,00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2 650,00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13 379,60</w:t>
            </w:r>
          </w:p>
        </w:tc>
      </w:tr>
      <w:tr w:rsidR="004F067A" w:rsidRPr="004F067A" w:rsidTr="004F067A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 создание системы интересного, разнообразного по форме и содержанию отдыха и оздоровления детей, полезного для общественности и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 создание системы оздоровления и отдыха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Мероприятие. Обеспечение комплекса мероприятий по отдыху и оздоровлению детей.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2 714,80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2 714,80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2 650,00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2 650,00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13 379,60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Показатель. Охват детей различными формами отдыха и оздоровления, процентов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 число отдохнувших дете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 в ОУ, В- общее число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Количество ОУ, где созданы условия для отдыха и оздоровления детей,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А-число ОУ, где созданы условия, В- общее количество 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</w:tr>
      <w:tr w:rsidR="004F067A" w:rsidRPr="004F067A" w:rsidTr="004F067A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Количество ОУ, где созданы производственные бригады,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К=А/В*100%,где А-количество ОУ,где созданы производственные бригады, В- общее количест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 ОУ где созданы условия для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Региональный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08 5 01 71432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2 314,80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1 904,70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10 339,00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5 01 S7432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№6.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4 443,80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4 443,80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28 392,30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40 107,90</w:t>
            </w:r>
          </w:p>
        </w:tc>
      </w:tr>
      <w:tr w:rsidR="004F067A" w:rsidRPr="004F067A" w:rsidTr="004F067A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Цель:создание комфортной здоровьесберегающей образовательной среды, отвечающей ФГОС и требованиям безопасности участников образовательного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25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Задача. Создание благоприятных условий для развития учащихся через оптимальную структуру школьного  и дополнительного образования, развитие личных творческих способностей  в процессе научно – исследовательской и поисковой деятельности в условиях образовательного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18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Доплата молодым специалистам за стаж 20%,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К=А/В*100%,где А- количество педагогов, которым производится доплата, В- количество молодых педагогов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F067A" w:rsidRPr="004F067A" w:rsidTr="004F067A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Доплата педагогам, имеющим отраслевые награды и профессиональные звания,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 количество педагогов, имеющие отраслевые награды и звания, В- общее количество педагогов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4F067A" w:rsidRPr="004F067A" w:rsidTr="004F067A">
        <w:trPr>
          <w:trHeight w:val="12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Доля ОУ принятых к началу учебного года,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К=А/В*100%,где А-число ОУ принятых к началу учебного года,В- Общее числоОУ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4F067A" w:rsidRPr="004F067A" w:rsidTr="004F067A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Доля ОУ, где произведен капитальный ремонт,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К=А/В*100%,где А-число ОУ , где произведен капитальный ремонт, В-общее число 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Доля ОУ в аварийном состоянии,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К=А/В*100%,где А-число ОУ  в аварийном состоянии, В- общее число 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</w:tr>
      <w:tr w:rsidR="004F067A" w:rsidRPr="004F067A" w:rsidTr="004F067A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Доля ОУ, оснащенных новым технологическим оборудованием,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К=А/В*100%,где А-число ОУ , осна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щенных технологическим оборудованием , В-общее число 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Доля приобретенной мебели для столовых и медицинских кабинетов.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2 036,00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26 242,30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33 020,30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Мероприятие. Формирование и развитие творческих и интеллектуальных способностей учащихся.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sz w:val="24"/>
                <w:szCs w:val="24"/>
              </w:rPr>
              <w:t>08 6 01 41436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1 480,00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Осуществление комплекса мер по обеспечению безопасности образовательных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08 6 02 42199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1 062,30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6 110,30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Мероприятие. Создание условий для занятий физической культурой и спортом в образовательных учреждениях.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08 6 03 42199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Обновление материально- технической базы образовательных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08 6 04 42199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Организация трудовой занятости несовершеннолетних.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04 1 02 41002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1 030,00</w:t>
            </w:r>
          </w:p>
        </w:tc>
      </w:tr>
      <w:tr w:rsidR="004F067A" w:rsidRPr="004F067A" w:rsidTr="004F067A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Региональный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12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Создание условий для занятий физической культурой и спортом в образовательных учреждениях.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48,10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368,20</w:t>
            </w:r>
          </w:p>
        </w:tc>
      </w:tr>
      <w:tr w:rsidR="004F067A" w:rsidRPr="004F067A" w:rsidTr="004F067A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13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Создание условий для занятий физической культурой и спортом в образовательных учреждениях.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 Е2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2 359,70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2 359,70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6 719,40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№7. "Обеспечивающая подпрограмма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9 819,20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10 722,7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8 519,80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9 621,20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12 200,50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50 883,41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 Создание организационных, управленческих, методических и финансовых условий для релизации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9 819,20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10 722,7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8 519,80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9 621,20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12 200,50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50 883,41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Обеспечение функций исполнительных органов местного самоуправления в установленной сфере.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08 7 01 20400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2 812,70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3 118,60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2 808,30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3 534,10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14 771,70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08 7 01 20400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1 966,70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1 906,50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2 233,60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9 919,90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Комитет образования муниципального района 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08 7 01 20400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674,50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2 995,80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08 7 01 20400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774,80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08 7 01 20400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08 7 01 20400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550,20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08 7 01 20400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08 7 01 20400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Мероприятие. Содержание и обслуживание муниципальных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08 7 02 45299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7 006,50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7 604,12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6 021,80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6 812,90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8 666,40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36 111,71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08 7 02 45299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5 016,50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5 468,60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4 860,90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5 700,00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25 299,30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08 7 02 45299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1 651,52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1 468,00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1 721,40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7 640,41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08 7 02 45299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629,40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08 7 02 45299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Комитет образования муниципального района 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08 7 02 45299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08 7 02 45299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08 7 02 45299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1 776,60</w:t>
            </w:r>
          </w:p>
        </w:tc>
      </w:tr>
      <w:tr w:rsidR="004F067A" w:rsidRPr="004F067A" w:rsidTr="004F067A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37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к постановлению администрации муниципального района "Хилокский район" от                                   г.  № </w:t>
            </w:r>
          </w:p>
        </w:tc>
      </w:tr>
      <w:tr w:rsidR="004F067A" w:rsidRPr="004F067A" w:rsidTr="004F067A">
        <w:trPr>
          <w:trHeight w:val="75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мероприятия, показатели и объемы финансирования муниципальной программы Хилокского района "Развитие образования муниципального района "Хилокский район" на 2020-2024г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F06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F067A" w:rsidRPr="004F067A" w:rsidTr="004F067A">
        <w:trPr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раздел, 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4F067A" w:rsidRPr="004F067A" w:rsidTr="004F067A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муниципального района "Хилокский район на 2019-2023 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067A" w:rsidRPr="004F067A" w:rsidTr="004F067A">
        <w:trPr>
          <w:trHeight w:val="31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Доступность дошкольного образования (отношение численности детей в возрасте 3-7 лет, получающих дошкольное образование в текущем году, к сумме численности детей в возрасте 3-7 лет, получающих дошкольное образование в текущем году, и численности детей в возрасте 3-7 лет, находящихся в очереди на получение в текущем году дошкольного образования),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 число детей 3-7 лет, получающих дошкольное образование, В- общее количество детей 3-7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F067A" w:rsidRPr="004F067A" w:rsidTr="004F067A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Удельный вес численности обучающихся в муниципальных общеобразовательных учреждениях, которым предоставлена возможность обучаться в соответствии с основными современными требованиями (с учетом ФГОС), в общей численности обучающихся в муниципальных учреждениях,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 число обучающихся по ФГОС, В- общее число обучающихся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94,20%</w:t>
            </w:r>
          </w:p>
        </w:tc>
      </w:tr>
      <w:tr w:rsidR="004F067A" w:rsidRPr="004F067A" w:rsidTr="004F067A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Удельный вес численности населения в возрасте 5-18 лет, охваченного общим и дополнительным образованием, в общей численности населения в возрасте 5-18 лет,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К=А/В*100%, где А-число обучающихся, охваченных дополнительным образованием, В- общее число обучающихся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58,00%</w:t>
            </w:r>
          </w:p>
        </w:tc>
      </w:tr>
      <w:tr w:rsidR="004F067A" w:rsidRPr="004F067A" w:rsidTr="004F067A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Удельный вес ОУ, где созданы условия, соответсвтующие современным требованиям,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А-число ОУ, в которых созданы условия, соответствующие совреме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нным требованиям, В- общее число 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79,00%</w:t>
            </w:r>
          </w:p>
        </w:tc>
      </w:tr>
      <w:tr w:rsidR="004F067A" w:rsidRPr="004F067A" w:rsidTr="004F067A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Показатель. Обеспечение условий для выполнения муниципальных заданий образовательных учреждений,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 число школ, выполнивших муниципальное задание, В- общее число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4F067A" w:rsidRPr="004F067A" w:rsidTr="004F067A">
        <w:trPr>
          <w:trHeight w:val="25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Показатель. Обеспечение условий для выполнения планов финансово-хозяйственной деятельности образовательных учреждений, 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К=А/В*100%, где А- число школ, выполнивших план фин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ансово-хозяйственной деятельности, В-общее количество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158 979,50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163 970,42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133 127,00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143 605,40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224 064,70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823 747,01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282 935,20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285 390,50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243 959,30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243 959,30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260 863,00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1 317 107,30</w:t>
            </w:r>
          </w:p>
        </w:tc>
      </w:tr>
      <w:tr w:rsidR="004F067A" w:rsidRPr="004F067A" w:rsidTr="004F067A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61 931,30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2 359,70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2 359,70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6 715,10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73 365,80</w:t>
            </w:r>
          </w:p>
        </w:tc>
      </w:tr>
      <w:tr w:rsidR="004F067A" w:rsidRPr="004F067A" w:rsidTr="004F067A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67A" w:rsidRPr="004F067A" w:rsidRDefault="004F067A" w:rsidP="004F0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общий объем финансирования муниципальной программы Хилокского района "Развитие муниципального района "Хилокский </w:t>
            </w: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район" на 2020-2024г."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Комитет образования муниципального района "Хилокски</w:t>
            </w: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445 915,10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511 302,20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379 563,30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390 041,70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491 642,80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67A" w:rsidRPr="004F067A" w:rsidRDefault="004F067A" w:rsidP="004F0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2 218 465,09</w:t>
            </w:r>
          </w:p>
        </w:tc>
      </w:tr>
    </w:tbl>
    <w:p w:rsidR="004F067A" w:rsidRDefault="004F067A"/>
    <w:p w:rsidR="004F067A" w:rsidRDefault="004F067A"/>
    <w:p w:rsidR="004F067A" w:rsidRDefault="004F067A"/>
    <w:sectPr w:rsidR="004F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AE4F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040BA9"/>
    <w:multiLevelType w:val="hybridMultilevel"/>
    <w:tmpl w:val="0AF0F2B8"/>
    <w:lvl w:ilvl="0" w:tplc="32EE28BC">
      <w:start w:val="1"/>
      <w:numFmt w:val="decimal"/>
      <w:lvlText w:val="%1."/>
      <w:lvlJc w:val="left"/>
      <w:pPr>
        <w:ind w:left="840" w:hanging="480"/>
      </w:pPr>
      <w:rPr>
        <w:rFonts w:eastAsia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80B50"/>
    <w:multiLevelType w:val="hybridMultilevel"/>
    <w:tmpl w:val="CEC0481C"/>
    <w:lvl w:ilvl="0" w:tplc="BA90C2C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216167"/>
    <w:multiLevelType w:val="hybridMultilevel"/>
    <w:tmpl w:val="7C3EC8FC"/>
    <w:lvl w:ilvl="0" w:tplc="1F7A03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87D08"/>
    <w:multiLevelType w:val="hybridMultilevel"/>
    <w:tmpl w:val="78C6ADD2"/>
    <w:lvl w:ilvl="0" w:tplc="88F80ACC">
      <w:start w:val="5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CBB44ED"/>
    <w:multiLevelType w:val="hybridMultilevel"/>
    <w:tmpl w:val="93C452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4C"/>
    <w:rsid w:val="0013014A"/>
    <w:rsid w:val="004A2C5F"/>
    <w:rsid w:val="004B3367"/>
    <w:rsid w:val="004F067A"/>
    <w:rsid w:val="00555E4C"/>
    <w:rsid w:val="00571238"/>
    <w:rsid w:val="007A44F4"/>
    <w:rsid w:val="00AB32ED"/>
    <w:rsid w:val="00BC0861"/>
    <w:rsid w:val="00C4485F"/>
    <w:rsid w:val="00EF5240"/>
    <w:rsid w:val="00F53ED1"/>
    <w:rsid w:val="00F9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55E4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E4C"/>
    <w:pPr>
      <w:widowControl w:val="0"/>
      <w:shd w:val="clear" w:color="auto" w:fill="FFFFFF"/>
      <w:spacing w:before="360" w:after="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4F067A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4F06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F067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4F06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67A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4F06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F067A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basedOn w:val="a0"/>
    <w:rsid w:val="004F06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Exact">
    <w:name w:val="Основной текст (2) Exact"/>
    <w:basedOn w:val="a0"/>
    <w:rsid w:val="004F0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4F067A"/>
  </w:style>
  <w:style w:type="character" w:styleId="a4">
    <w:name w:val="Strong"/>
    <w:basedOn w:val="a0"/>
    <w:uiPriority w:val="22"/>
    <w:qFormat/>
    <w:rsid w:val="004F06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6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F06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F067A"/>
    <w:rPr>
      <w:color w:val="800080"/>
      <w:u w:val="single"/>
    </w:rPr>
  </w:style>
  <w:style w:type="paragraph" w:customStyle="1" w:styleId="xl63">
    <w:name w:val="xl6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4">
    <w:name w:val="xl74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4F06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F067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F06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F06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4F06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4F067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4F067A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7">
    <w:name w:val="xl16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8">
    <w:name w:val="xl168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4F06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75">
    <w:name w:val="xl175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4F067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4F067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4F06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a"/>
    <w:rsid w:val="004F06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"/>
    <w:rsid w:val="004F06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6">
    <w:name w:val="xl186"/>
    <w:basedOn w:val="a"/>
    <w:rsid w:val="004F06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8">
    <w:name w:val="xl188"/>
    <w:basedOn w:val="a"/>
    <w:rsid w:val="004F06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55E4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E4C"/>
    <w:pPr>
      <w:widowControl w:val="0"/>
      <w:shd w:val="clear" w:color="auto" w:fill="FFFFFF"/>
      <w:spacing w:before="360" w:after="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4F067A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4F06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F067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4F06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67A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4F06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F067A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basedOn w:val="a0"/>
    <w:rsid w:val="004F06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Exact">
    <w:name w:val="Основной текст (2) Exact"/>
    <w:basedOn w:val="a0"/>
    <w:rsid w:val="004F0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4F067A"/>
  </w:style>
  <w:style w:type="character" w:styleId="a4">
    <w:name w:val="Strong"/>
    <w:basedOn w:val="a0"/>
    <w:uiPriority w:val="22"/>
    <w:qFormat/>
    <w:rsid w:val="004F06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6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F06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F067A"/>
    <w:rPr>
      <w:color w:val="800080"/>
      <w:u w:val="single"/>
    </w:rPr>
  </w:style>
  <w:style w:type="paragraph" w:customStyle="1" w:styleId="xl63">
    <w:name w:val="xl6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4">
    <w:name w:val="xl74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4F06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4F067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4F06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4F06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4F06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4F067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4F067A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7">
    <w:name w:val="xl167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8">
    <w:name w:val="xl168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4F06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75">
    <w:name w:val="xl175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rsid w:val="004F067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4F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4F067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4F067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4F06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a"/>
    <w:rsid w:val="004F06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"/>
    <w:rsid w:val="004F06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6">
    <w:name w:val="xl186"/>
    <w:basedOn w:val="a"/>
    <w:rsid w:val="004F067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4F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8">
    <w:name w:val="xl188"/>
    <w:basedOn w:val="a"/>
    <w:rsid w:val="004F06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77</Pages>
  <Words>13508</Words>
  <Characters>76998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Регистр</cp:lastModifiedBy>
  <cp:revision>7</cp:revision>
  <cp:lastPrinted>2021-02-04T00:50:00Z</cp:lastPrinted>
  <dcterms:created xsi:type="dcterms:W3CDTF">2021-01-26T22:34:00Z</dcterms:created>
  <dcterms:modified xsi:type="dcterms:W3CDTF">2021-02-08T06:25:00Z</dcterms:modified>
</cp:coreProperties>
</file>