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2E" w:rsidRPr="001E7E2E" w:rsidRDefault="001E7E2E" w:rsidP="001E7E2E">
      <w:pPr>
        <w:spacing w:after="120" w:line="240" w:lineRule="auto"/>
        <w:jc w:val="center"/>
        <w:outlineLvl w:val="0"/>
        <w:rPr>
          <w:rFonts w:ascii="Times New Roman" w:eastAsia="Times New Roman" w:hAnsi="Times New Roman" w:cs="Times New Roman"/>
          <w:b/>
          <w:kern w:val="36"/>
          <w:sz w:val="32"/>
          <w:szCs w:val="32"/>
          <w:lang w:eastAsia="ru-RU"/>
        </w:rPr>
      </w:pPr>
      <w:r w:rsidRPr="001E7E2E">
        <w:rPr>
          <w:rFonts w:ascii="Times New Roman" w:eastAsia="Times New Roman" w:hAnsi="Times New Roman" w:cs="Times New Roman"/>
          <w:b/>
          <w:kern w:val="36"/>
          <w:sz w:val="32"/>
          <w:szCs w:val="32"/>
          <w:lang w:eastAsia="ru-RU"/>
        </w:rPr>
        <w:t>Информация о порядке обжалования муниципальных правовых актов</w:t>
      </w:r>
      <w:r>
        <w:rPr>
          <w:rFonts w:ascii="Times New Roman" w:eastAsia="Times New Roman" w:hAnsi="Times New Roman" w:cs="Times New Roman"/>
          <w:b/>
          <w:kern w:val="36"/>
          <w:sz w:val="32"/>
          <w:szCs w:val="32"/>
          <w:lang w:eastAsia="ru-RU"/>
        </w:rPr>
        <w:t xml:space="preserve"> сельского поселения «Харагунское»</w:t>
      </w:r>
    </w:p>
    <w:p w:rsidR="001E7E2E" w:rsidRPr="001E7E2E" w:rsidRDefault="001E7E2E" w:rsidP="001E7E2E">
      <w:pPr>
        <w:spacing w:after="0" w:line="240" w:lineRule="auto"/>
        <w:jc w:val="center"/>
        <w:rPr>
          <w:rFonts w:ascii="Times New Roman" w:eastAsia="Times New Roman" w:hAnsi="Times New Roman" w:cs="Times New Roman"/>
          <w:b/>
          <w:sz w:val="32"/>
          <w:szCs w:val="32"/>
          <w:lang w:eastAsia="ru-RU"/>
        </w:rPr>
      </w:pPr>
      <w:r w:rsidRPr="001E7E2E">
        <w:rPr>
          <w:rFonts w:ascii="Times New Roman" w:eastAsia="Times New Roman" w:hAnsi="Times New Roman" w:cs="Times New Roman"/>
          <w:b/>
          <w:sz w:val="32"/>
          <w:szCs w:val="32"/>
          <w:lang w:eastAsia="ru-RU"/>
        </w:rPr>
        <w:t>Порядок обжалования муниципальных правовых актов</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Обжалование муниципальных правовых актов и иных решений, принятых органами местного самоуправления сельского поселения</w:t>
      </w:r>
      <w:r>
        <w:rPr>
          <w:rFonts w:ascii="Times New Roman" w:eastAsia="Times New Roman" w:hAnsi="Times New Roman" w:cs="Times New Roman"/>
          <w:sz w:val="28"/>
          <w:szCs w:val="28"/>
          <w:lang w:eastAsia="ru-RU"/>
        </w:rPr>
        <w:t xml:space="preserve"> «Харагунское»</w:t>
      </w:r>
      <w:r w:rsidRPr="001E7E2E">
        <w:rPr>
          <w:rFonts w:ascii="Times New Roman" w:eastAsia="Times New Roman" w:hAnsi="Times New Roman" w:cs="Times New Roman"/>
          <w:sz w:val="28"/>
          <w:szCs w:val="28"/>
          <w:lang w:eastAsia="ru-RU"/>
        </w:rPr>
        <w:t>, осуществляется в порядке, установленном Конституцией Российской Федерации, Гражданским процессуальным кодексом Российской Федерации, Законом Российской Федерации от 27 апреля 1993 г. № 4866-1 «Об обжаловании в суд действий и решений, нарушающих права и свободы граждан».</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E7E2E">
        <w:rPr>
          <w:rFonts w:ascii="Times New Roman" w:eastAsia="Times New Roman" w:hAnsi="Times New Roman" w:cs="Times New Roman"/>
          <w:sz w:val="28"/>
          <w:szCs w:val="28"/>
          <w:lang w:eastAsia="ru-RU"/>
        </w:rPr>
        <w:t>Гражданин, организация, считающие, что принятым и опубликованным в установленном порядке муниципальным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вправе оспорить в суде указанный муниципальный правовой акт органа местного самоуправления.</w:t>
      </w:r>
      <w:proofErr w:type="gramEnd"/>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7E2E">
        <w:rPr>
          <w:rFonts w:ascii="Times New Roman" w:eastAsia="Times New Roman" w:hAnsi="Times New Roman" w:cs="Times New Roman"/>
          <w:sz w:val="28"/>
          <w:szCs w:val="28"/>
          <w:lang w:eastAsia="ru-RU"/>
        </w:rPr>
        <w:t>Гражданин, организация вправе обратиться в суд с заявлением в течение трех месяцев со дня, когда ему стало известно о нарушении его прав и свобод.</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7E2E">
        <w:rPr>
          <w:rFonts w:ascii="Times New Roman" w:eastAsia="Times New Roman" w:hAnsi="Times New Roman" w:cs="Times New Roman"/>
          <w:sz w:val="28"/>
          <w:szCs w:val="28"/>
          <w:lang w:eastAsia="ru-RU"/>
        </w:rPr>
        <w:t>Заявление может быть подано гражданином, организацией в суд по месту его жительства или по месту нахождения органа местного самоуправления, решение, которого оспаривается.</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7E2E">
        <w:rPr>
          <w:rFonts w:ascii="Times New Roman" w:eastAsia="Times New Roman" w:hAnsi="Times New Roman" w:cs="Times New Roman"/>
          <w:sz w:val="28"/>
          <w:szCs w:val="28"/>
          <w:lang w:eastAsia="ru-RU"/>
        </w:rPr>
        <w:t>Заявление об обжаловании муниципального правового акта или его части должно соответствовать требованиям, установленным законодательством Российской Федерации:</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1) исковое заявление должно быть подано в суд в письменной форме;</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2) в заявлении об оспаривании правового акта или его части должны быть указаны:</w:t>
      </w:r>
    </w:p>
    <w:p w:rsidR="001E7E2E" w:rsidRPr="001E7E2E" w:rsidRDefault="001E7E2E" w:rsidP="001E7E2E">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наименование суда, в который подается заявление;</w:t>
      </w:r>
    </w:p>
    <w:p w:rsidR="001E7E2E" w:rsidRPr="001E7E2E" w:rsidRDefault="001E7E2E" w:rsidP="001E7E2E">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1E7E2E" w:rsidRPr="001E7E2E" w:rsidRDefault="001E7E2E" w:rsidP="001E7E2E">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наименование органа местного самоуправления сельского поселения</w:t>
      </w:r>
      <w:r>
        <w:rPr>
          <w:rFonts w:ascii="Times New Roman" w:eastAsia="Times New Roman" w:hAnsi="Times New Roman" w:cs="Times New Roman"/>
          <w:sz w:val="28"/>
          <w:szCs w:val="28"/>
          <w:lang w:eastAsia="ru-RU"/>
        </w:rPr>
        <w:t xml:space="preserve"> «Харагунское»</w:t>
      </w:r>
      <w:r w:rsidRPr="001E7E2E">
        <w:rPr>
          <w:rFonts w:ascii="Times New Roman" w:eastAsia="Times New Roman" w:hAnsi="Times New Roman" w:cs="Times New Roman"/>
          <w:sz w:val="28"/>
          <w:szCs w:val="28"/>
          <w:lang w:eastAsia="ru-RU"/>
        </w:rPr>
        <w:t>, являющегося ответчиком, его место нахождения;</w:t>
      </w:r>
    </w:p>
    <w:p w:rsidR="001E7E2E" w:rsidRPr="001E7E2E" w:rsidRDefault="001E7E2E" w:rsidP="001E7E2E">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содержание нарушения либо угрозы нарушения прав, свобод или законных интересов истца и его требования;</w:t>
      </w:r>
    </w:p>
    <w:p w:rsidR="001E7E2E" w:rsidRPr="001E7E2E" w:rsidRDefault="001E7E2E" w:rsidP="001E7E2E">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lastRenderedPageBreak/>
        <w:t>обстоятельства, на которых истец основывает свои требования, и доказательства, подтверждающие эти обстоятельства;</w:t>
      </w:r>
    </w:p>
    <w:p w:rsidR="001E7E2E" w:rsidRPr="001E7E2E" w:rsidRDefault="001E7E2E" w:rsidP="001E7E2E">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перечень прилагаемых к заявлению документов.</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Заявление об обжаловании муниципального правового акта или его части должно содержать дополнительно данные о наименовании органа местного самоуправления, принявшего обжалуемый муниципальный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Заявление об обжаловании муниципального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К заявлению об обжаловании муниципального правового акта прилагается:</w:t>
      </w:r>
    </w:p>
    <w:p w:rsidR="001E7E2E" w:rsidRPr="001E7E2E" w:rsidRDefault="001E7E2E" w:rsidP="001E7E2E">
      <w:pPr>
        <w:numPr>
          <w:ilvl w:val="0"/>
          <w:numId w:val="2"/>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копия обжалуемого муниципального правового акта или его части с указанием, каким средством массовой информации и когда опубликован этот акт;</w:t>
      </w:r>
    </w:p>
    <w:p w:rsidR="001E7E2E" w:rsidRPr="001E7E2E" w:rsidRDefault="001E7E2E" w:rsidP="001E7E2E">
      <w:pPr>
        <w:numPr>
          <w:ilvl w:val="0"/>
          <w:numId w:val="2"/>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копия самого заявления;</w:t>
      </w:r>
    </w:p>
    <w:p w:rsidR="001E7E2E" w:rsidRPr="001E7E2E" w:rsidRDefault="001E7E2E" w:rsidP="001E7E2E">
      <w:pPr>
        <w:numPr>
          <w:ilvl w:val="0"/>
          <w:numId w:val="2"/>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документ, подтверждающий уплату государственной пошлины;</w:t>
      </w:r>
    </w:p>
    <w:p w:rsidR="001E7E2E" w:rsidRPr="001E7E2E" w:rsidRDefault="001E7E2E" w:rsidP="001E7E2E">
      <w:pPr>
        <w:numPr>
          <w:ilvl w:val="0"/>
          <w:numId w:val="2"/>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доверенность или иной документ, удостоверяющий полномочия представителя заявителя.</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Жалоба гражданина на решение органа местного самоуправления рассматривается судом по правилам гражданского судопроизводства с учетом особенностей, установленных Законом Российской Федерации «Об обжаловании в суд действий и решений, нарушающих права и свободы граждан».</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Суд, признав, что оспариваемый муниципальный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муниципальный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муниципальный правовой акт недействующим полностью или в части со дня его принятия или иного указанного судом времени.</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proofErr w:type="gramStart"/>
      <w:r w:rsidRPr="001E7E2E">
        <w:rPr>
          <w:rFonts w:ascii="Times New Roman" w:eastAsia="Times New Roman" w:hAnsi="Times New Roman" w:cs="Times New Roman"/>
          <w:sz w:val="28"/>
          <w:szCs w:val="28"/>
          <w:lang w:eastAsia="ru-RU"/>
        </w:rPr>
        <w:lastRenderedPageBreak/>
        <w:t>Решение суда о признании муниципального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муниципального правового акта или его части, а также других муниципальных правовых актов, основанных на признанном недействующим муниципальном правовом акте или воспроизводящих его содержание.</w:t>
      </w:r>
      <w:proofErr w:type="gramEnd"/>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75269D" w:rsidP="001E7E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E2E" w:rsidRPr="001E7E2E">
        <w:rPr>
          <w:rFonts w:ascii="Times New Roman" w:eastAsia="Times New Roman" w:hAnsi="Times New Roman" w:cs="Times New Roman"/>
          <w:sz w:val="28"/>
          <w:szCs w:val="28"/>
          <w:lang w:eastAsia="ru-RU"/>
        </w:rPr>
        <w:t>Суд, признав жалобу обоснованной, принимает решение об обязанности органа местного самоуправления, соответствующего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75269D">
      <w:pPr>
        <w:spacing w:after="0" w:line="240" w:lineRule="auto"/>
        <w:jc w:val="center"/>
        <w:rPr>
          <w:rFonts w:ascii="Times New Roman" w:eastAsia="Times New Roman" w:hAnsi="Times New Roman" w:cs="Times New Roman"/>
          <w:b/>
          <w:sz w:val="28"/>
          <w:szCs w:val="28"/>
          <w:lang w:eastAsia="ru-RU"/>
        </w:rPr>
      </w:pPr>
      <w:r w:rsidRPr="001E7E2E">
        <w:rPr>
          <w:rFonts w:ascii="Times New Roman" w:eastAsia="Times New Roman" w:hAnsi="Times New Roman" w:cs="Times New Roman"/>
          <w:b/>
          <w:sz w:val="28"/>
          <w:szCs w:val="28"/>
          <w:lang w:eastAsia="ru-RU"/>
        </w:rPr>
        <w:t>Порядок обжалования нормативных правовых актов и иных решений, принятых органами местного самоуправления и должностными лицами местного самоуправления</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1. Юридические и физические лица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право на обжалование нормативных правовых актов и иных решений, принятых органами местного самоуправления и должностными лицами местного самоуправления сельского поселения</w:t>
      </w:r>
      <w:r w:rsidR="0075269D">
        <w:rPr>
          <w:rFonts w:ascii="Times New Roman" w:eastAsia="Times New Roman" w:hAnsi="Times New Roman" w:cs="Times New Roman"/>
          <w:sz w:val="28"/>
          <w:szCs w:val="28"/>
          <w:lang w:eastAsia="ru-RU"/>
        </w:rPr>
        <w:t xml:space="preserve"> «Харагунское»</w:t>
      </w:r>
      <w:r w:rsidRPr="001E7E2E">
        <w:rPr>
          <w:rFonts w:ascii="Times New Roman" w:eastAsia="Times New Roman" w:hAnsi="Times New Roman" w:cs="Times New Roman"/>
          <w:sz w:val="28"/>
          <w:szCs w:val="28"/>
          <w:lang w:eastAsia="ru-RU"/>
        </w:rPr>
        <w:t>, в досудебном и судебном порядке.</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2. Юридические и физические лица имеют право обратиться в органы местного самоуправления и должностным лицам местного самоуправления сельского поселения</w:t>
      </w:r>
      <w:r w:rsidR="0075269D">
        <w:rPr>
          <w:rFonts w:ascii="Times New Roman" w:eastAsia="Times New Roman" w:hAnsi="Times New Roman" w:cs="Times New Roman"/>
          <w:sz w:val="28"/>
          <w:szCs w:val="28"/>
          <w:lang w:eastAsia="ru-RU"/>
        </w:rPr>
        <w:t xml:space="preserve"> «Харагунское»</w:t>
      </w:r>
      <w:r w:rsidRPr="001E7E2E">
        <w:rPr>
          <w:rFonts w:ascii="Times New Roman" w:eastAsia="Times New Roman" w:hAnsi="Times New Roman" w:cs="Times New Roman"/>
          <w:sz w:val="28"/>
          <w:szCs w:val="28"/>
          <w:lang w:eastAsia="ru-RU"/>
        </w:rPr>
        <w:t xml:space="preserve"> с жалобой лично или направить письменное обращение.</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3. Личный прием представителей проводится в соответствии с графиком приема граждан.</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4. Обращение представителей в письменной форме должно содержать следующую информацию:</w:t>
      </w:r>
    </w:p>
    <w:p w:rsidR="001E7E2E" w:rsidRPr="001E7E2E" w:rsidRDefault="001E7E2E" w:rsidP="001E7E2E">
      <w:pPr>
        <w:numPr>
          <w:ilvl w:val="0"/>
          <w:numId w:val="3"/>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наименование юридического лица (фамилия, имя, отчество гражданина), которым подается обращение, его место нахождения (место жительства);</w:t>
      </w:r>
    </w:p>
    <w:p w:rsidR="001E7E2E" w:rsidRPr="001E7E2E" w:rsidRDefault="001E7E2E" w:rsidP="001E7E2E">
      <w:pPr>
        <w:numPr>
          <w:ilvl w:val="0"/>
          <w:numId w:val="3"/>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наименование обжалуемого нормативного правового акта и иного решения, принятого органом местного самоуправления и должностным лицом местного самоуправления сельского поселения</w:t>
      </w:r>
      <w:r w:rsidR="0075269D">
        <w:rPr>
          <w:rFonts w:ascii="Times New Roman" w:eastAsia="Times New Roman" w:hAnsi="Times New Roman" w:cs="Times New Roman"/>
          <w:sz w:val="28"/>
          <w:szCs w:val="28"/>
          <w:lang w:eastAsia="ru-RU"/>
        </w:rPr>
        <w:t xml:space="preserve"> «Харагунское»</w:t>
      </w:r>
      <w:bookmarkStart w:id="0" w:name="_GoBack"/>
      <w:bookmarkEnd w:id="0"/>
      <w:r w:rsidRPr="001E7E2E">
        <w:rPr>
          <w:rFonts w:ascii="Times New Roman" w:eastAsia="Times New Roman" w:hAnsi="Times New Roman" w:cs="Times New Roman"/>
          <w:sz w:val="28"/>
          <w:szCs w:val="28"/>
          <w:lang w:eastAsia="ru-RU"/>
        </w:rPr>
        <w:t>;</w:t>
      </w:r>
    </w:p>
    <w:p w:rsidR="001E7E2E" w:rsidRPr="001E7E2E" w:rsidRDefault="001E7E2E" w:rsidP="001E7E2E">
      <w:pPr>
        <w:numPr>
          <w:ilvl w:val="0"/>
          <w:numId w:val="3"/>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причина несогласия с обжалуемым НПА (решением);</w:t>
      </w:r>
    </w:p>
    <w:p w:rsidR="001E7E2E" w:rsidRPr="001E7E2E" w:rsidRDefault="001E7E2E" w:rsidP="001E7E2E">
      <w:pPr>
        <w:numPr>
          <w:ilvl w:val="0"/>
          <w:numId w:val="3"/>
        </w:numPr>
        <w:spacing w:after="0" w:line="240" w:lineRule="auto"/>
        <w:ind w:left="225"/>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иные сведения, которые представители считают необходимым сообщить.</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lastRenderedPageBreak/>
        <w:t>5. Орган местного самоуправления или должностное лицо местного самоуправления рассматривает замечания, предложения и по результатам рассмотрения вносит изменения в НПА (решение) с учетом замечаний, предложений, а в случае несогласия с доводами заявителя оставляет НПА (решение) без изменения.</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6. По результатам рассмотрения обращения представителям направляется письменный ответ, содержащий результаты рассмотрения обращения, в срок, не превышающий 30 дней с момента поступления обращения.</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 </w:t>
      </w:r>
    </w:p>
    <w:p w:rsidR="001E7E2E" w:rsidRPr="001E7E2E" w:rsidRDefault="001E7E2E" w:rsidP="001E7E2E">
      <w:pPr>
        <w:spacing w:after="0" w:line="240" w:lineRule="auto"/>
        <w:jc w:val="both"/>
        <w:rPr>
          <w:rFonts w:ascii="Times New Roman" w:eastAsia="Times New Roman" w:hAnsi="Times New Roman" w:cs="Times New Roman"/>
          <w:sz w:val="28"/>
          <w:szCs w:val="28"/>
          <w:lang w:eastAsia="ru-RU"/>
        </w:rPr>
      </w:pPr>
      <w:r w:rsidRPr="001E7E2E">
        <w:rPr>
          <w:rFonts w:ascii="Times New Roman" w:eastAsia="Times New Roman" w:hAnsi="Times New Roman" w:cs="Times New Roman"/>
          <w:sz w:val="28"/>
          <w:szCs w:val="28"/>
          <w:lang w:eastAsia="ru-RU"/>
        </w:rPr>
        <w:t>7. Обжалование НПА (решений) в судебном порядке осуществляется путем подачи заявления в суд общей юрисдикции или арбитражный суд в установленном законом порядке. </w:t>
      </w:r>
    </w:p>
    <w:p w:rsidR="002B664A" w:rsidRPr="001E7E2E" w:rsidRDefault="002B664A">
      <w:pPr>
        <w:rPr>
          <w:rFonts w:ascii="Times New Roman" w:hAnsi="Times New Roman" w:cs="Times New Roman"/>
          <w:sz w:val="28"/>
          <w:szCs w:val="28"/>
        </w:rPr>
      </w:pPr>
    </w:p>
    <w:sectPr w:rsidR="002B664A" w:rsidRPr="001E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370"/>
    <w:multiLevelType w:val="multilevel"/>
    <w:tmpl w:val="1CE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B2ADD"/>
    <w:multiLevelType w:val="multilevel"/>
    <w:tmpl w:val="559E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F37C9"/>
    <w:multiLevelType w:val="multilevel"/>
    <w:tmpl w:val="AFA6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2E"/>
    <w:rsid w:val="001E7E2E"/>
    <w:rsid w:val="002B664A"/>
    <w:rsid w:val="0075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0507">
      <w:bodyDiv w:val="1"/>
      <w:marLeft w:val="0"/>
      <w:marRight w:val="0"/>
      <w:marTop w:val="0"/>
      <w:marBottom w:val="0"/>
      <w:divBdr>
        <w:top w:val="none" w:sz="0" w:space="0" w:color="auto"/>
        <w:left w:val="none" w:sz="0" w:space="0" w:color="auto"/>
        <w:bottom w:val="none" w:sz="0" w:space="0" w:color="auto"/>
        <w:right w:val="none" w:sz="0" w:space="0" w:color="auto"/>
      </w:divBdr>
      <w:divsChild>
        <w:div w:id="503126701">
          <w:marLeft w:val="0"/>
          <w:marRight w:val="0"/>
          <w:marTop w:val="0"/>
          <w:marBottom w:val="0"/>
          <w:divBdr>
            <w:top w:val="none" w:sz="0" w:space="0" w:color="auto"/>
            <w:left w:val="none" w:sz="0" w:space="0" w:color="auto"/>
            <w:bottom w:val="single" w:sz="6" w:space="7" w:color="EEEEEE"/>
            <w:right w:val="none" w:sz="0" w:space="0" w:color="auto"/>
          </w:divBdr>
        </w:div>
        <w:div w:id="200291227">
          <w:marLeft w:val="0"/>
          <w:marRight w:val="0"/>
          <w:marTop w:val="0"/>
          <w:marBottom w:val="0"/>
          <w:divBdr>
            <w:top w:val="none" w:sz="0" w:space="0" w:color="auto"/>
            <w:left w:val="none" w:sz="0" w:space="0" w:color="auto"/>
            <w:bottom w:val="none" w:sz="0" w:space="0" w:color="auto"/>
            <w:right w:val="none" w:sz="0" w:space="0" w:color="auto"/>
          </w:divBdr>
          <w:divsChild>
            <w:div w:id="1938101463">
              <w:marLeft w:val="0"/>
              <w:marRight w:val="0"/>
              <w:marTop w:val="0"/>
              <w:marBottom w:val="0"/>
              <w:divBdr>
                <w:top w:val="none" w:sz="0" w:space="0" w:color="auto"/>
                <w:left w:val="none" w:sz="0" w:space="0" w:color="auto"/>
                <w:bottom w:val="none" w:sz="0" w:space="0" w:color="auto"/>
                <w:right w:val="none" w:sz="0" w:space="0" w:color="auto"/>
              </w:divBdr>
            </w:div>
          </w:divsChild>
        </w:div>
        <w:div w:id="1790932805">
          <w:marLeft w:val="0"/>
          <w:marRight w:val="0"/>
          <w:marTop w:val="0"/>
          <w:marBottom w:val="0"/>
          <w:divBdr>
            <w:top w:val="none" w:sz="0" w:space="0" w:color="auto"/>
            <w:left w:val="none" w:sz="0" w:space="0" w:color="auto"/>
            <w:bottom w:val="none" w:sz="0" w:space="0" w:color="auto"/>
            <w:right w:val="none" w:sz="0" w:space="0" w:color="auto"/>
          </w:divBdr>
        </w:div>
      </w:divsChild>
    </w:div>
    <w:div w:id="14196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2021-02-02T01:15:00Z</dcterms:created>
  <dcterms:modified xsi:type="dcterms:W3CDTF">2021-02-02T01:27:00Z</dcterms:modified>
</cp:coreProperties>
</file>