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0" w:rsidRDefault="00100880" w:rsidP="00100880">
      <w:pPr>
        <w:pStyle w:val="ac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100880" w:rsidRDefault="00100880" w:rsidP="00100880">
      <w:pPr>
        <w:pStyle w:val="ac"/>
        <w:suppressAutoHyphens/>
        <w:ind w:left="426" w:right="-53" w:hanging="142"/>
      </w:pPr>
    </w:p>
    <w:p w:rsidR="00100880" w:rsidRDefault="00100880" w:rsidP="00100880">
      <w:pPr>
        <w:pStyle w:val="ac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100880" w:rsidRDefault="00100880" w:rsidP="00100880">
      <w:pPr>
        <w:pStyle w:val="ac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100880" w:rsidRDefault="00100880" w:rsidP="00100880">
      <w:pPr>
        <w:suppressAutoHyphens/>
        <w:ind w:left="426" w:right="-53" w:hanging="142"/>
        <w:rPr>
          <w:sz w:val="28"/>
          <w:szCs w:val="28"/>
        </w:rPr>
      </w:pPr>
    </w:p>
    <w:p w:rsidR="00100880" w:rsidRDefault="00100880" w:rsidP="00100880">
      <w:pPr>
        <w:suppressAutoHyphens/>
        <w:ind w:right="-53"/>
        <w:rPr>
          <w:sz w:val="28"/>
          <w:szCs w:val="28"/>
        </w:rPr>
      </w:pPr>
      <w:r>
        <w:rPr>
          <w:sz w:val="28"/>
          <w:szCs w:val="28"/>
        </w:rPr>
        <w:t xml:space="preserve">23 октября 2020 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9DD">
        <w:rPr>
          <w:sz w:val="28"/>
          <w:szCs w:val="28"/>
        </w:rPr>
        <w:t xml:space="preserve">                            № 14</w:t>
      </w:r>
    </w:p>
    <w:p w:rsidR="006465C6" w:rsidRPr="00100880" w:rsidRDefault="00100880" w:rsidP="001008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CF75BA" w:rsidRDefault="00100880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65C6" w:rsidRPr="001D519C" w:rsidRDefault="006465C6" w:rsidP="0010088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5BA">
        <w:rPr>
          <w:b/>
          <w:bCs/>
          <w:sz w:val="28"/>
          <w:szCs w:val="28"/>
        </w:rPr>
        <w:t>О</w:t>
      </w:r>
      <w:r w:rsidR="00100880">
        <w:rPr>
          <w:b/>
          <w:bCs/>
          <w:sz w:val="28"/>
          <w:szCs w:val="28"/>
        </w:rPr>
        <w:t>б утверждении Порядка принятия решения о применении к депутату Совета сельского поселения «Энгорокское», Главе сельского поселения «Энгорокское»</w:t>
      </w:r>
      <w:r w:rsidR="00D873A4" w:rsidRPr="00D873A4">
        <w:rPr>
          <w:b/>
          <w:i/>
          <w:sz w:val="28"/>
          <w:szCs w:val="28"/>
        </w:rPr>
        <w:t xml:space="preserve"> </w:t>
      </w:r>
      <w:r w:rsidR="00100880">
        <w:rPr>
          <w:b/>
          <w:bCs/>
          <w:sz w:val="28"/>
          <w:szCs w:val="28"/>
        </w:rPr>
        <w:t xml:space="preserve"> мер ответственности, указанных в части 7</w:t>
      </w:r>
      <w:r w:rsidR="00100880">
        <w:rPr>
          <w:b/>
          <w:bCs/>
          <w:sz w:val="28"/>
          <w:szCs w:val="28"/>
          <w:vertAlign w:val="superscript"/>
        </w:rPr>
        <w:t>3-2</w:t>
      </w:r>
      <w:r w:rsidR="00100880">
        <w:rPr>
          <w:b/>
          <w:bCs/>
          <w:sz w:val="28"/>
          <w:szCs w:val="28"/>
        </w:rPr>
        <w:t xml:space="preserve"> статьи 40 Федерального закона от 6 октября 2003 года № 131 «Об общих принципах организации местного самоуправления в Российской Федерации» 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</w:t>
      </w:r>
      <w:r w:rsidR="0063657E">
        <w:rPr>
          <w:sz w:val="28"/>
          <w:szCs w:val="28"/>
        </w:rPr>
        <w:t xml:space="preserve">с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100880">
        <w:rPr>
          <w:sz w:val="28"/>
          <w:szCs w:val="28"/>
        </w:rPr>
        <w:t xml:space="preserve"> Уставом сельского поселения «Энгорокское»</w:t>
      </w:r>
      <w:r w:rsidR="006465C6" w:rsidRPr="00B40550">
        <w:rPr>
          <w:sz w:val="28"/>
          <w:szCs w:val="28"/>
        </w:rPr>
        <w:t xml:space="preserve"> </w:t>
      </w:r>
      <w:r w:rsidR="00100880">
        <w:rPr>
          <w:i/>
          <w:sz w:val="28"/>
          <w:szCs w:val="28"/>
        </w:rPr>
        <w:t xml:space="preserve"> </w:t>
      </w:r>
      <w:r w:rsidR="00100880">
        <w:rPr>
          <w:sz w:val="28"/>
          <w:szCs w:val="28"/>
        </w:rPr>
        <w:t>Совет сельского поселения «Энгорокс</w:t>
      </w:r>
      <w:r w:rsidR="00C12C01">
        <w:rPr>
          <w:sz w:val="28"/>
          <w:szCs w:val="28"/>
        </w:rPr>
        <w:t>кое»</w:t>
      </w:r>
      <w:r w:rsidR="006465C6" w:rsidRPr="00CF75BA">
        <w:rPr>
          <w:i/>
          <w:sz w:val="28"/>
          <w:szCs w:val="28"/>
        </w:rPr>
        <w:t xml:space="preserve"> </w:t>
      </w:r>
      <w:r w:rsidR="006465C6" w:rsidRPr="00C12C01">
        <w:rPr>
          <w:b/>
          <w:sz w:val="28"/>
          <w:szCs w:val="28"/>
        </w:rPr>
        <w:t>решил</w:t>
      </w:r>
      <w:r w:rsidR="006465C6" w:rsidRPr="00CF75BA">
        <w:rPr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C12C01">
        <w:rPr>
          <w:bCs/>
          <w:sz w:val="28"/>
          <w:szCs w:val="28"/>
        </w:rPr>
        <w:t>Совета сельского поселения «Энгорокское»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</w:t>
      </w:r>
      <w:r w:rsidR="00C12C01">
        <w:rPr>
          <w:bCs/>
          <w:sz w:val="28"/>
          <w:szCs w:val="28"/>
        </w:rPr>
        <w:t xml:space="preserve"> сельского поселения «Энгорокское»</w:t>
      </w:r>
      <w:r w:rsidR="00B40550">
        <w:rPr>
          <w:bCs/>
          <w:sz w:val="28"/>
          <w:szCs w:val="28"/>
        </w:rPr>
        <w:t xml:space="preserve">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 xml:space="preserve">вступает </w:t>
      </w:r>
      <w:r w:rsidR="00B5610F">
        <w:rPr>
          <w:sz w:val="28"/>
          <w:szCs w:val="28"/>
        </w:rPr>
        <w:t xml:space="preserve">после </w:t>
      </w:r>
      <w:r w:rsidR="00DB1F30" w:rsidRPr="00CF75BA">
        <w:rPr>
          <w:sz w:val="28"/>
          <w:szCs w:val="28"/>
        </w:rPr>
        <w:t>его официального опубликования</w:t>
      </w:r>
      <w:r w:rsidR="00B5610F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6465C6" w:rsidRPr="00CF75BA" w:rsidRDefault="006465C6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9648"/>
      </w:tblGrid>
      <w:tr w:rsidR="00541CE6" w:rsidRPr="00B21C16" w:rsidTr="00F07676">
        <w:tc>
          <w:tcPr>
            <w:tcW w:w="9648" w:type="dxa"/>
          </w:tcPr>
          <w:p w:rsidR="00541CE6" w:rsidRPr="00B21C16" w:rsidRDefault="00541CE6" w:rsidP="00BD436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1C16">
              <w:rPr>
                <w:kern w:val="2"/>
                <w:sz w:val="28"/>
                <w:szCs w:val="28"/>
              </w:rPr>
              <w:t xml:space="preserve"> </w:t>
            </w:r>
          </w:p>
          <w:p w:rsidR="00541CE6" w:rsidRPr="00B21C16" w:rsidRDefault="00541CE6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41CE6" w:rsidRPr="00B21C16" w:rsidRDefault="00C12C01" w:rsidP="00541C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сельского поселения «Энгорокское»                              В.В. Петрова</w:t>
            </w:r>
            <w:r w:rsidR="00541CE6" w:rsidRPr="00B21C16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C17FA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12C01" w:rsidRDefault="006465C6" w:rsidP="00C12C0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C12C01">
        <w:rPr>
          <w:i/>
          <w:sz w:val="28"/>
          <w:szCs w:val="28"/>
        </w:rPr>
        <w:t xml:space="preserve"> </w:t>
      </w:r>
      <w:r w:rsidR="00C12C01">
        <w:rPr>
          <w:sz w:val="28"/>
          <w:szCs w:val="28"/>
        </w:rPr>
        <w:t>Советом сельского поселения «Энгорокское»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3A1578">
        <w:rPr>
          <w:sz w:val="28"/>
          <w:szCs w:val="28"/>
        </w:rPr>
        <w:t>т «</w:t>
      </w:r>
      <w:r w:rsidR="00C12C01">
        <w:rPr>
          <w:sz w:val="28"/>
          <w:szCs w:val="28"/>
        </w:rPr>
        <w:t>23</w:t>
      </w:r>
      <w:r w:rsidR="003A1578">
        <w:rPr>
          <w:sz w:val="28"/>
          <w:szCs w:val="28"/>
        </w:rPr>
        <w:t>»</w:t>
      </w:r>
      <w:r w:rsidR="00C12C01">
        <w:rPr>
          <w:sz w:val="28"/>
          <w:szCs w:val="28"/>
        </w:rPr>
        <w:t xml:space="preserve"> октября</w:t>
      </w:r>
      <w:r w:rsidR="003A1578">
        <w:rPr>
          <w:sz w:val="28"/>
          <w:szCs w:val="28"/>
        </w:rPr>
        <w:t xml:space="preserve"> 20</w:t>
      </w:r>
      <w:r w:rsidR="00C12C01">
        <w:rPr>
          <w:sz w:val="28"/>
          <w:szCs w:val="28"/>
        </w:rPr>
        <w:t>20</w:t>
      </w:r>
      <w:r w:rsidR="003A1578">
        <w:rPr>
          <w:sz w:val="28"/>
          <w:szCs w:val="28"/>
        </w:rPr>
        <w:t xml:space="preserve"> г. № </w:t>
      </w:r>
      <w:r w:rsidR="00CA59DD">
        <w:rPr>
          <w:sz w:val="28"/>
          <w:szCs w:val="28"/>
        </w:rPr>
        <w:t>14</w:t>
      </w:r>
      <w:r w:rsidRPr="00CF75BA">
        <w:rPr>
          <w:sz w:val="28"/>
          <w:szCs w:val="28"/>
        </w:rPr>
        <w:t>___</w:t>
      </w:r>
    </w:p>
    <w:p w:rsidR="00C12C01" w:rsidRDefault="00C12C01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12C01" w:rsidRDefault="00C12C01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5C6" w:rsidRDefault="00C12C01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Принятия  решения о применении к  депутату Совета сельского поселения «Энгорокское»</w:t>
      </w:r>
      <w:r w:rsidR="00B4055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главе сельского поселения «Энгорокское» мер ответственности, указанных в части 7</w:t>
      </w:r>
      <w:r>
        <w:rPr>
          <w:b/>
          <w:bCs/>
          <w:sz w:val="28"/>
          <w:szCs w:val="28"/>
          <w:vertAlign w:val="superscript"/>
        </w:rPr>
        <w:t>3-1</w:t>
      </w:r>
      <w:r>
        <w:rPr>
          <w:b/>
          <w:bCs/>
          <w:sz w:val="28"/>
          <w:szCs w:val="28"/>
        </w:rPr>
        <w:t xml:space="preserve"> статьи 40 Федерального закона от 6 октября 2003 года № 131-ФЗ  </w:t>
      </w:r>
      <w:r>
        <w:rPr>
          <w:b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177C6" w:rsidRPr="00B40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12C01" w:rsidRPr="002177C6" w:rsidRDefault="00C12C01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 xml:space="preserve">1. </w:t>
      </w:r>
      <w:proofErr w:type="gramStart"/>
      <w:r w:rsidRPr="00947523">
        <w:rPr>
          <w:sz w:val="28"/>
          <w:szCs w:val="28"/>
        </w:rPr>
        <w:t>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B37E1F" w:rsidRPr="004719EE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356C48">
        <w:rPr>
          <w:sz w:val="28"/>
          <w:szCs w:val="28"/>
        </w:rPr>
        <w:t xml:space="preserve"> 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C12C01">
        <w:rPr>
          <w:sz w:val="28"/>
          <w:szCs w:val="28"/>
        </w:rPr>
        <w:t>сельского поселения</w:t>
      </w:r>
      <w:proofErr w:type="gramEnd"/>
      <w:r w:rsidR="00C12C01">
        <w:rPr>
          <w:sz w:val="28"/>
          <w:szCs w:val="28"/>
        </w:rPr>
        <w:t xml:space="preserve"> «</w:t>
      </w:r>
      <w:proofErr w:type="gramStart"/>
      <w:r w:rsidR="00C12C01">
        <w:rPr>
          <w:sz w:val="28"/>
          <w:szCs w:val="28"/>
        </w:rPr>
        <w:t>Энгорокское»</w:t>
      </w:r>
      <w:r w:rsidRPr="00472831">
        <w:rPr>
          <w:sz w:val="28"/>
          <w:szCs w:val="28"/>
        </w:rPr>
        <w:t xml:space="preserve">, иными муниципальными нормативными правовыми актами </w:t>
      </w:r>
      <w:r w:rsidR="005B4BF4">
        <w:rPr>
          <w:i/>
          <w:sz w:val="28"/>
          <w:szCs w:val="28"/>
        </w:rPr>
        <w:t xml:space="preserve"> </w:t>
      </w:r>
      <w:r w:rsidR="002B74A3" w:rsidRPr="00472831">
        <w:rPr>
          <w:sz w:val="28"/>
          <w:szCs w:val="28"/>
        </w:rPr>
        <w:t xml:space="preserve">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5B4BF4">
        <w:rPr>
          <w:bCs/>
          <w:sz w:val="28"/>
          <w:szCs w:val="28"/>
        </w:rPr>
        <w:t xml:space="preserve"> Совета сельского поселения «Энгорокское»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9138CA" w:rsidRPr="004F022E">
        <w:rPr>
          <w:bCs/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5B4BF4">
        <w:rPr>
          <w:bCs/>
          <w:sz w:val="28"/>
          <w:szCs w:val="28"/>
        </w:rPr>
        <w:t xml:space="preserve"> сельского поселения «</w:t>
      </w:r>
      <w:proofErr w:type="spellStart"/>
      <w:r w:rsidR="005B4BF4">
        <w:rPr>
          <w:bCs/>
          <w:sz w:val="28"/>
          <w:szCs w:val="28"/>
        </w:rPr>
        <w:t>энгорокское</w:t>
      </w:r>
      <w:proofErr w:type="spellEnd"/>
      <w:r w:rsidR="005B4BF4">
        <w:rPr>
          <w:bCs/>
          <w:sz w:val="28"/>
          <w:szCs w:val="28"/>
        </w:rPr>
        <w:t>»</w:t>
      </w:r>
      <w:r w:rsidR="00F92EB4">
        <w:rPr>
          <w:sz w:val="28"/>
          <w:szCs w:val="28"/>
        </w:rPr>
        <w:t xml:space="preserve">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  <w:proofErr w:type="gramEnd"/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5B4BF4">
        <w:rPr>
          <w:sz w:val="28"/>
          <w:szCs w:val="28"/>
        </w:rPr>
        <w:t xml:space="preserve"> Совета сельского поселения «Энгорокское»</w:t>
      </w:r>
      <w:r w:rsidR="005B600D" w:rsidRPr="00472831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proofErr w:type="gramStart"/>
      <w:r w:rsidR="009138CA">
        <w:rPr>
          <w:sz w:val="28"/>
          <w:szCs w:val="28"/>
        </w:rPr>
        <w:t>ч</w:t>
      </w:r>
      <w:proofErr w:type="gramEnd"/>
      <w:r w:rsidR="009138CA">
        <w:rPr>
          <w:sz w:val="28"/>
          <w:szCs w:val="28"/>
        </w:rPr>
        <w:t xml:space="preserve">.15 ст.12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>)</w:t>
      </w:r>
      <w:r w:rsidR="007B697C">
        <w:rPr>
          <w:rFonts w:eastAsiaTheme="minorHAnsi"/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rFonts w:eastAsiaTheme="minorHAnsi"/>
          <w:sz w:val="28"/>
          <w:szCs w:val="28"/>
          <w:lang w:eastAsia="en-US"/>
        </w:rPr>
        <w:t xml:space="preserve">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lastRenderedPageBreak/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5B4BF4">
        <w:rPr>
          <w:rFonts w:eastAsiaTheme="minorHAnsi"/>
          <w:sz w:val="28"/>
          <w:szCs w:val="28"/>
          <w:lang w:eastAsia="en-US"/>
        </w:rPr>
        <w:t xml:space="preserve"> Совет сельского поселения «Энгорокское»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972E02" w:rsidRPr="00626FEF">
        <w:rPr>
          <w:sz w:val="28"/>
          <w:szCs w:val="28"/>
        </w:rPr>
        <w:t xml:space="preserve">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924889" w:rsidRPr="00924889">
        <w:rPr>
          <w:sz w:val="28"/>
          <w:szCs w:val="28"/>
        </w:rPr>
        <w:t>30</w:t>
      </w:r>
      <w:r w:rsidR="005B4BF4" w:rsidRPr="005B4BF4">
        <w:rPr>
          <w:color w:val="FF0000"/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proofErr w:type="gramStart"/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</w:t>
      </w:r>
      <w:r w:rsidR="00436711" w:rsidRPr="00A74E42">
        <w:rPr>
          <w:sz w:val="28"/>
          <w:szCs w:val="28"/>
          <w:shd w:val="clear" w:color="auto" w:fill="FFFFFF"/>
        </w:rPr>
        <w:lastRenderedPageBreak/>
        <w:t xml:space="preserve">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 представительный орган.</w:t>
      </w:r>
      <w:proofErr w:type="gramEnd"/>
      <w:r w:rsidR="00436711" w:rsidRPr="00A74E42">
        <w:rPr>
          <w:sz w:val="28"/>
          <w:szCs w:val="28"/>
        </w:rPr>
        <w:t xml:space="preserve">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A74E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A74E42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</w:t>
      </w:r>
      <w:r w:rsidR="009C47D5" w:rsidRPr="00A74E42">
        <w:rPr>
          <w:rFonts w:eastAsiaTheme="minorHAnsi"/>
          <w:sz w:val="28"/>
          <w:szCs w:val="28"/>
          <w:lang w:eastAsia="en-US"/>
        </w:rPr>
        <w:lastRenderedPageBreak/>
        <w:t>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>В случае</w:t>
      </w:r>
      <w:proofErr w:type="gramStart"/>
      <w:r w:rsidR="00936B40" w:rsidRPr="00626FEF">
        <w:rPr>
          <w:sz w:val="28"/>
          <w:szCs w:val="28"/>
        </w:rPr>
        <w:t>,</w:t>
      </w:r>
      <w:proofErr w:type="gramEnd"/>
      <w:r w:rsidR="00936B40" w:rsidRPr="00626FEF">
        <w:rPr>
          <w:sz w:val="28"/>
          <w:szCs w:val="28"/>
        </w:rPr>
        <w:t xml:space="preserve">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F058A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F058A0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4E" w:rsidRDefault="0013194E" w:rsidP="006465C6">
      <w:r>
        <w:separator/>
      </w:r>
    </w:p>
  </w:endnote>
  <w:endnote w:type="continuationSeparator" w:id="0">
    <w:p w:rsidR="0013194E" w:rsidRDefault="0013194E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4E" w:rsidRDefault="0013194E" w:rsidP="006465C6">
      <w:r>
        <w:separator/>
      </w:r>
    </w:p>
  </w:footnote>
  <w:footnote w:type="continuationSeparator" w:id="0">
    <w:p w:rsidR="0013194E" w:rsidRDefault="0013194E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6517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CA59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6517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9DD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CA5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880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1118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BF4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4889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83B4B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3F97"/>
    <w:rsid w:val="00BE6175"/>
    <w:rsid w:val="00BF13EF"/>
    <w:rsid w:val="00BF4844"/>
    <w:rsid w:val="00C12627"/>
    <w:rsid w:val="00C12C01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17E"/>
    <w:rsid w:val="00C65D79"/>
    <w:rsid w:val="00C7360A"/>
    <w:rsid w:val="00C7761A"/>
    <w:rsid w:val="00C90207"/>
    <w:rsid w:val="00C9371C"/>
    <w:rsid w:val="00C96BF0"/>
    <w:rsid w:val="00CA545A"/>
    <w:rsid w:val="00CA56C0"/>
    <w:rsid w:val="00CA59DD"/>
    <w:rsid w:val="00CA61C5"/>
    <w:rsid w:val="00CB2CD6"/>
    <w:rsid w:val="00CB3020"/>
    <w:rsid w:val="00CB5528"/>
    <w:rsid w:val="00CB5C33"/>
    <w:rsid w:val="00CB5F29"/>
    <w:rsid w:val="00CB6813"/>
    <w:rsid w:val="00CC4EE4"/>
    <w:rsid w:val="00CC648D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uiPriority w:val="99"/>
    <w:qFormat/>
    <w:rsid w:val="00100880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100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C8C4-808C-424B-BFF4-26137B3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6</cp:revision>
  <cp:lastPrinted>2018-08-21T03:45:00Z</cp:lastPrinted>
  <dcterms:created xsi:type="dcterms:W3CDTF">2020-09-27T09:22:00Z</dcterms:created>
  <dcterms:modified xsi:type="dcterms:W3CDTF">2020-10-26T10:47:00Z</dcterms:modified>
</cp:coreProperties>
</file>