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Pr="00902DF1" w:rsidRDefault="00940A60" w:rsidP="00940A60">
      <w:pPr>
        <w:pStyle w:val="Title"/>
        <w:spacing w:before="0" w:after="0"/>
        <w:ind w:right="-6"/>
        <w:rPr>
          <w:rFonts w:ascii="Times New Roman" w:hAnsi="Times New Roman" w:cs="Times New Roman"/>
          <w:sz w:val="28"/>
          <w:szCs w:val="28"/>
        </w:rPr>
      </w:pPr>
      <w:r w:rsidRPr="00902DF1">
        <w:rPr>
          <w:rFonts w:ascii="Times New Roman" w:hAnsi="Times New Roman" w:cs="Times New Roman"/>
          <w:sz w:val="28"/>
          <w:szCs w:val="28"/>
        </w:rPr>
        <w:t xml:space="preserve">АДМИНИСТРАЦИЯ </w:t>
      </w:r>
      <w:r w:rsidR="00902DF1" w:rsidRPr="00902DF1">
        <w:rPr>
          <w:rFonts w:ascii="Times New Roman" w:hAnsi="Times New Roman" w:cs="Times New Roman"/>
          <w:sz w:val="28"/>
          <w:szCs w:val="28"/>
        </w:rPr>
        <w:t>МУНИЦИПАЛЬНОГО ОБРАЗОВАНИЯ СЕЛЬСКОГО ПОСЕЛЕНИЯ «ХУШЕНГИНСКОЕ»</w:t>
      </w:r>
    </w:p>
    <w:p w:rsidR="00940A60" w:rsidRPr="00902DF1" w:rsidRDefault="00940A60" w:rsidP="00940A60">
      <w:pPr>
        <w:pStyle w:val="ConsPlusTitle"/>
        <w:widowControl/>
        <w:suppressAutoHyphens/>
        <w:ind w:right="-6" w:firstLine="709"/>
        <w:jc w:val="both"/>
        <w:rPr>
          <w:rFonts w:ascii="Times New Roman" w:hAnsi="Times New Roman" w:cs="Times New Roman"/>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02DF1"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«23</w:t>
      </w:r>
      <w:r w:rsidR="00940A60"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декабря </w:t>
      </w:r>
      <w:r w:rsidR="00940A60" w:rsidRPr="0020154D">
        <w:rPr>
          <w:rFonts w:ascii="Times New Roman" w:hAnsi="Times New Roman" w:cs="Times New Roman"/>
          <w:b w:val="0"/>
          <w:bCs w:val="0"/>
          <w:sz w:val="28"/>
          <w:szCs w:val="28"/>
        </w:rPr>
        <w:t>20</w:t>
      </w:r>
      <w:r>
        <w:rPr>
          <w:rFonts w:ascii="Times New Roman" w:hAnsi="Times New Roman" w:cs="Times New Roman"/>
          <w:b w:val="0"/>
          <w:bCs w:val="0"/>
          <w:sz w:val="28"/>
          <w:szCs w:val="28"/>
        </w:rPr>
        <w:t>19</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№48</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902DF1" w:rsidRDefault="00940A60" w:rsidP="00940A60">
      <w:pPr>
        <w:pStyle w:val="ConsPlusTitle"/>
        <w:widowControl/>
        <w:suppressAutoHyphens/>
        <w:ind w:right="-6" w:firstLine="709"/>
        <w:jc w:val="both"/>
        <w:rPr>
          <w:rFonts w:ascii="Times New Roman" w:hAnsi="Times New Roman" w:cs="Times New Roman"/>
          <w:bCs w:val="0"/>
          <w:i/>
          <w:sz w:val="28"/>
          <w:szCs w:val="28"/>
        </w:rPr>
      </w:pPr>
    </w:p>
    <w:p w:rsidR="00940A60" w:rsidRPr="00902DF1" w:rsidRDefault="00902DF1" w:rsidP="00940A60">
      <w:pPr>
        <w:pStyle w:val="ConsPlusTitle"/>
        <w:widowControl/>
        <w:suppressAutoHyphens/>
        <w:ind w:right="-6" w:firstLine="709"/>
        <w:jc w:val="center"/>
        <w:rPr>
          <w:rFonts w:ascii="Times New Roman" w:hAnsi="Times New Roman" w:cs="Times New Roman"/>
          <w:bCs w:val="0"/>
          <w:i/>
          <w:sz w:val="28"/>
          <w:szCs w:val="28"/>
        </w:rPr>
      </w:pPr>
      <w:r w:rsidRPr="00902DF1">
        <w:rPr>
          <w:rFonts w:ascii="Times New Roman" w:hAnsi="Times New Roman" w:cs="Times New Roman"/>
          <w:bCs w:val="0"/>
          <w:i/>
          <w:sz w:val="28"/>
          <w:szCs w:val="28"/>
        </w:rPr>
        <w:t xml:space="preserve">С. </w:t>
      </w:r>
      <w:proofErr w:type="spellStart"/>
      <w:r w:rsidRPr="00902DF1">
        <w:rPr>
          <w:rFonts w:ascii="Times New Roman" w:hAnsi="Times New Roman" w:cs="Times New Roman"/>
          <w:bCs w:val="0"/>
          <w:i/>
          <w:sz w:val="28"/>
          <w:szCs w:val="28"/>
        </w:rPr>
        <w:t>Хушенга</w:t>
      </w:r>
      <w:proofErr w:type="spellEnd"/>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02DF1" w:rsidRDefault="00940A60" w:rsidP="00902DF1">
      <w:pPr>
        <w:pStyle w:val="2"/>
        <w:spacing w:before="0"/>
        <w:ind w:right="-6" w:firstLine="0"/>
        <w:jc w:val="left"/>
        <w:rPr>
          <w:rFonts w:ascii="Times New Roman" w:hAnsi="Times New Roman" w:cs="Times New Roman"/>
          <w:i/>
          <w:color w:val="auto"/>
          <w:kern w:val="28"/>
          <w:sz w:val="28"/>
          <w:szCs w:val="28"/>
        </w:rPr>
      </w:pPr>
      <w:r w:rsidRPr="00902DF1">
        <w:rPr>
          <w:rFonts w:ascii="Times New Roman" w:hAnsi="Times New Roman" w:cs="Times New Roman"/>
          <w:i/>
          <w:color w:val="auto"/>
          <w:kern w:val="28"/>
          <w:sz w:val="28"/>
          <w:szCs w:val="28"/>
        </w:rPr>
        <w:t xml:space="preserve">Об утверждении </w:t>
      </w:r>
      <w:proofErr w:type="gramStart"/>
      <w:r w:rsidRPr="00902DF1">
        <w:rPr>
          <w:rFonts w:ascii="Times New Roman" w:hAnsi="Times New Roman" w:cs="Times New Roman"/>
          <w:i/>
          <w:color w:val="auto"/>
          <w:kern w:val="28"/>
          <w:sz w:val="28"/>
          <w:szCs w:val="28"/>
        </w:rPr>
        <w:t>административного</w:t>
      </w:r>
      <w:proofErr w:type="gramEnd"/>
      <w:r w:rsidRPr="00902DF1">
        <w:rPr>
          <w:rFonts w:ascii="Times New Roman" w:hAnsi="Times New Roman" w:cs="Times New Roman"/>
          <w:i/>
          <w:color w:val="auto"/>
          <w:kern w:val="28"/>
          <w:sz w:val="28"/>
          <w:szCs w:val="28"/>
        </w:rPr>
        <w:t xml:space="preserve"> </w:t>
      </w:r>
    </w:p>
    <w:p w:rsidR="00902DF1" w:rsidRDefault="00940A60" w:rsidP="00902DF1">
      <w:pPr>
        <w:pStyle w:val="2"/>
        <w:spacing w:before="0"/>
        <w:ind w:right="-6" w:firstLine="0"/>
        <w:jc w:val="left"/>
        <w:rPr>
          <w:rFonts w:ascii="Times New Roman" w:hAnsi="Times New Roman" w:cs="Times New Roman"/>
          <w:i/>
          <w:color w:val="auto"/>
          <w:kern w:val="28"/>
          <w:sz w:val="28"/>
          <w:szCs w:val="28"/>
        </w:rPr>
      </w:pPr>
      <w:r w:rsidRPr="00902DF1">
        <w:rPr>
          <w:rFonts w:ascii="Times New Roman" w:hAnsi="Times New Roman" w:cs="Times New Roman"/>
          <w:i/>
          <w:color w:val="auto"/>
          <w:kern w:val="28"/>
          <w:sz w:val="28"/>
          <w:szCs w:val="28"/>
        </w:rPr>
        <w:t xml:space="preserve">регламента </w:t>
      </w:r>
      <w:r w:rsidR="00FE7414" w:rsidRPr="00902DF1">
        <w:rPr>
          <w:rFonts w:ascii="Times New Roman" w:hAnsi="Times New Roman" w:cs="Times New Roman"/>
          <w:i/>
          <w:color w:val="auto"/>
          <w:kern w:val="28"/>
          <w:sz w:val="28"/>
          <w:szCs w:val="28"/>
        </w:rPr>
        <w:t xml:space="preserve">по </w:t>
      </w:r>
      <w:r w:rsidR="000F79BE" w:rsidRPr="00902DF1">
        <w:rPr>
          <w:rFonts w:ascii="Times New Roman" w:hAnsi="Times New Roman" w:cs="Times New Roman"/>
          <w:i/>
          <w:color w:val="auto"/>
          <w:kern w:val="28"/>
          <w:sz w:val="28"/>
          <w:szCs w:val="28"/>
        </w:rPr>
        <w:t>предоставлению</w:t>
      </w:r>
      <w:r w:rsidR="00FE7414" w:rsidRPr="00902DF1">
        <w:rPr>
          <w:rFonts w:ascii="Times New Roman" w:hAnsi="Times New Roman" w:cs="Times New Roman"/>
          <w:i/>
          <w:color w:val="auto"/>
          <w:kern w:val="28"/>
          <w:sz w:val="28"/>
          <w:szCs w:val="28"/>
        </w:rPr>
        <w:t xml:space="preserve"> </w:t>
      </w:r>
    </w:p>
    <w:p w:rsidR="00902DF1" w:rsidRDefault="00FE7414" w:rsidP="00902DF1">
      <w:pPr>
        <w:pStyle w:val="2"/>
        <w:spacing w:before="0"/>
        <w:ind w:right="-6" w:firstLine="0"/>
        <w:jc w:val="left"/>
        <w:rPr>
          <w:rFonts w:ascii="Times New Roman" w:hAnsi="Times New Roman" w:cs="Times New Roman"/>
          <w:i/>
          <w:color w:val="auto"/>
          <w:kern w:val="28"/>
          <w:sz w:val="28"/>
          <w:szCs w:val="28"/>
        </w:rPr>
      </w:pPr>
      <w:r w:rsidRPr="00902DF1">
        <w:rPr>
          <w:rFonts w:ascii="Times New Roman" w:hAnsi="Times New Roman" w:cs="Times New Roman"/>
          <w:i/>
          <w:color w:val="auto"/>
          <w:kern w:val="28"/>
          <w:sz w:val="28"/>
          <w:szCs w:val="28"/>
        </w:rPr>
        <w:t>муниципально</w:t>
      </w:r>
      <w:r w:rsidR="00B4121D" w:rsidRPr="00902DF1">
        <w:rPr>
          <w:rFonts w:ascii="Times New Roman" w:hAnsi="Times New Roman" w:cs="Times New Roman"/>
          <w:i/>
          <w:color w:val="auto"/>
          <w:kern w:val="28"/>
          <w:sz w:val="28"/>
          <w:szCs w:val="28"/>
        </w:rPr>
        <w:t xml:space="preserve">й услуги «Присвоение </w:t>
      </w:r>
    </w:p>
    <w:p w:rsidR="00902DF1" w:rsidRDefault="00B4121D" w:rsidP="00902DF1">
      <w:pPr>
        <w:pStyle w:val="2"/>
        <w:spacing w:before="0"/>
        <w:ind w:right="-6" w:firstLine="0"/>
        <w:jc w:val="left"/>
        <w:rPr>
          <w:rFonts w:ascii="Times New Roman" w:hAnsi="Times New Roman" w:cs="Times New Roman"/>
          <w:i/>
          <w:color w:val="auto"/>
          <w:kern w:val="28"/>
          <w:sz w:val="28"/>
          <w:szCs w:val="28"/>
        </w:rPr>
      </w:pPr>
      <w:r w:rsidRPr="00902DF1">
        <w:rPr>
          <w:rFonts w:ascii="Times New Roman" w:hAnsi="Times New Roman" w:cs="Times New Roman"/>
          <w:i/>
          <w:color w:val="auto"/>
          <w:kern w:val="28"/>
          <w:sz w:val="28"/>
          <w:szCs w:val="28"/>
        </w:rPr>
        <w:t>адресов объектам адресации, изменение</w:t>
      </w:r>
      <w:r w:rsidR="00A00CAB" w:rsidRPr="00902DF1">
        <w:rPr>
          <w:rFonts w:ascii="Times New Roman" w:hAnsi="Times New Roman" w:cs="Times New Roman"/>
          <w:i/>
          <w:color w:val="auto"/>
          <w:kern w:val="28"/>
          <w:sz w:val="28"/>
          <w:szCs w:val="28"/>
        </w:rPr>
        <w:t xml:space="preserve">, </w:t>
      </w:r>
    </w:p>
    <w:p w:rsidR="00867D67" w:rsidRPr="00902DF1" w:rsidRDefault="00A00CAB" w:rsidP="00902DF1">
      <w:pPr>
        <w:pStyle w:val="2"/>
        <w:spacing w:before="0"/>
        <w:ind w:right="-6" w:firstLine="0"/>
        <w:jc w:val="left"/>
        <w:rPr>
          <w:rFonts w:ascii="Times New Roman" w:hAnsi="Times New Roman" w:cs="Times New Roman"/>
          <w:i/>
          <w:color w:val="auto"/>
          <w:kern w:val="28"/>
          <w:sz w:val="28"/>
          <w:szCs w:val="28"/>
        </w:rPr>
      </w:pPr>
      <w:r w:rsidRPr="00902DF1">
        <w:rPr>
          <w:rFonts w:ascii="Times New Roman" w:hAnsi="Times New Roman" w:cs="Times New Roman"/>
          <w:i/>
          <w:color w:val="auto"/>
          <w:kern w:val="28"/>
          <w:sz w:val="28"/>
          <w:szCs w:val="28"/>
        </w:rPr>
        <w:t>аннулирование адресов</w:t>
      </w:r>
      <w:r w:rsidR="00867D67" w:rsidRPr="00902DF1">
        <w:rPr>
          <w:rFonts w:ascii="Times New Roman" w:hAnsi="Times New Roman" w:cs="Times New Roman"/>
          <w:i/>
          <w:color w:val="auto"/>
          <w:kern w:val="28"/>
          <w:sz w:val="28"/>
          <w:szCs w:val="28"/>
        </w:rPr>
        <w:t>»</w:t>
      </w:r>
    </w:p>
    <w:p w:rsidR="00940A60" w:rsidRPr="00902DF1" w:rsidRDefault="00940A60" w:rsidP="00902DF1">
      <w:pPr>
        <w:pStyle w:val="2"/>
        <w:spacing w:before="0"/>
        <w:ind w:right="-6"/>
        <w:jc w:val="left"/>
        <w:rPr>
          <w:rFonts w:ascii="Times New Roman" w:hAnsi="Times New Roman" w:cs="Times New Roman"/>
          <w:i/>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902DF1">
        <w:rPr>
          <w:rFonts w:ascii="Times New Roman" w:hAnsi="Times New Roman" w:cs="Times New Roman"/>
          <w:sz w:val="28"/>
          <w:szCs w:val="28"/>
        </w:rPr>
        <w:t>сельском поселении «Хушенгинское»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902DF1">
        <w:rPr>
          <w:rFonts w:ascii="Times New Roman" w:hAnsi="Times New Roman" w:cs="Times New Roman"/>
          <w:sz w:val="28"/>
          <w:szCs w:val="28"/>
        </w:rPr>
        <w:t xml:space="preserve">Уставом </w:t>
      </w:r>
      <w:r w:rsidR="00902DF1" w:rsidRPr="00902DF1">
        <w:rPr>
          <w:rFonts w:ascii="Times New Roman" w:hAnsi="Times New Roman" w:cs="Times New Roman"/>
          <w:sz w:val="28"/>
          <w:szCs w:val="28"/>
        </w:rPr>
        <w:t>сельского поселения «Хушенгинское</w:t>
      </w:r>
      <w:r w:rsidR="00902DF1">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902DF1" w:rsidRPr="00902DF1">
        <w:rPr>
          <w:rFonts w:ascii="Times New Roman" w:hAnsi="Times New Roman" w:cs="Times New Roman"/>
          <w:sz w:val="28"/>
          <w:szCs w:val="28"/>
        </w:rPr>
        <w:t>сельского поселения «Хушенгинское</w:t>
      </w:r>
      <w:r w:rsidR="00902DF1">
        <w:rPr>
          <w:rFonts w:ascii="Times New Roman" w:hAnsi="Times New Roman" w:cs="Times New Roman"/>
          <w:sz w:val="28"/>
          <w:szCs w:val="28"/>
        </w:rPr>
        <w:t>»</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136698" w:rsidRDefault="00136698" w:rsidP="00136698">
      <w:pPr>
        <w:rPr>
          <w:rFonts w:ascii="Times New Roman" w:hAnsi="Times New Roman" w:cs="Times New Roman"/>
          <w:sz w:val="28"/>
          <w:szCs w:val="28"/>
        </w:rPr>
      </w:pPr>
      <w:bookmarkStart w:id="0" w:name="sub_1"/>
      <w:r w:rsidRPr="00136698">
        <w:rPr>
          <w:rFonts w:ascii="Times New Roman" w:hAnsi="Times New Roman" w:cs="Times New Roman"/>
          <w:sz w:val="28"/>
          <w:szCs w:val="28"/>
        </w:rPr>
        <w:t xml:space="preserve">1. </w:t>
      </w:r>
      <w:r w:rsidR="00187502" w:rsidRPr="00136698">
        <w:rPr>
          <w:rFonts w:ascii="Times New Roman" w:hAnsi="Times New Roman" w:cs="Times New Roman"/>
          <w:sz w:val="28"/>
          <w:szCs w:val="28"/>
        </w:rPr>
        <w:t xml:space="preserve">Утвердить прилагаемый </w:t>
      </w:r>
      <w:hyperlink w:anchor="sub_1000" w:history="1">
        <w:r w:rsidR="00187502" w:rsidRPr="00136698">
          <w:rPr>
            <w:rStyle w:val="a4"/>
            <w:rFonts w:ascii="Times New Roman" w:hAnsi="Times New Roman"/>
            <w:b w:val="0"/>
            <w:color w:val="auto"/>
            <w:sz w:val="28"/>
            <w:szCs w:val="28"/>
          </w:rPr>
          <w:t>административный регламент</w:t>
        </w:r>
      </w:hyperlink>
      <w:r w:rsidR="00187502" w:rsidRPr="00136698">
        <w:rPr>
          <w:rFonts w:ascii="Times New Roman" w:hAnsi="Times New Roman" w:cs="Times New Roman"/>
          <w:b/>
          <w:sz w:val="28"/>
          <w:szCs w:val="28"/>
        </w:rPr>
        <w:t xml:space="preserve"> </w:t>
      </w:r>
      <w:r w:rsidR="00187502" w:rsidRPr="00136698">
        <w:rPr>
          <w:rFonts w:ascii="Times New Roman" w:hAnsi="Times New Roman" w:cs="Times New Roman"/>
          <w:sz w:val="28"/>
          <w:szCs w:val="28"/>
        </w:rPr>
        <w:t xml:space="preserve">по </w:t>
      </w:r>
      <w:r w:rsidR="00931064" w:rsidRPr="00136698">
        <w:rPr>
          <w:rFonts w:ascii="Times New Roman" w:hAnsi="Times New Roman" w:cs="Times New Roman"/>
          <w:sz w:val="28"/>
          <w:szCs w:val="28"/>
        </w:rPr>
        <w:t>предоставлению</w:t>
      </w:r>
      <w:r w:rsidR="00187502" w:rsidRPr="00136698">
        <w:rPr>
          <w:rFonts w:ascii="Times New Roman" w:hAnsi="Times New Roman" w:cs="Times New Roman"/>
          <w:sz w:val="28"/>
          <w:szCs w:val="28"/>
        </w:rPr>
        <w:t xml:space="preserve"> муниципально</w:t>
      </w:r>
      <w:r w:rsidR="00931064" w:rsidRPr="00136698">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136698">
        <w:rPr>
          <w:rFonts w:ascii="Times New Roman" w:hAnsi="Times New Roman" w:cs="Times New Roman"/>
          <w:sz w:val="28"/>
          <w:szCs w:val="28"/>
        </w:rPr>
        <w:t>.</w:t>
      </w:r>
    </w:p>
    <w:p w:rsidR="00136698" w:rsidRPr="00136698" w:rsidRDefault="00136698" w:rsidP="00136698">
      <w:pPr>
        <w:rPr>
          <w:rFonts w:ascii="Times New Roman" w:hAnsi="Times New Roman" w:cs="Times New Roman"/>
          <w:sz w:val="28"/>
          <w:szCs w:val="28"/>
        </w:rPr>
      </w:pPr>
      <w:r w:rsidRPr="0013669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постановление администрации сельского поселения «Хушенгинское» от 19.06.2015 г. №37 «Об утверждении административного регламента по предоставлению муниципальной услуги «Присвоение адреса объекта капитального строительства».</w:t>
      </w:r>
    </w:p>
    <w:bookmarkEnd w:id="0"/>
    <w:p w:rsidR="00187502" w:rsidRPr="00136698" w:rsidRDefault="00136698" w:rsidP="00931064">
      <w:pPr>
        <w:suppressAutoHyphens/>
        <w:ind w:right="-6" w:firstLine="709"/>
        <w:rPr>
          <w:rFonts w:ascii="Times New Roman" w:hAnsi="Times New Roman" w:cs="Times New Roman"/>
          <w:i/>
          <w:sz w:val="28"/>
          <w:szCs w:val="28"/>
        </w:rPr>
      </w:pPr>
      <w:r>
        <w:rPr>
          <w:rFonts w:ascii="Times New Roman" w:hAnsi="Times New Roman" w:cs="Times New Roman"/>
          <w:sz w:val="28"/>
          <w:szCs w:val="28"/>
        </w:rPr>
        <w:t>3</w:t>
      </w:r>
      <w:r w:rsidR="00187502" w:rsidRPr="00136698">
        <w:rPr>
          <w:rFonts w:ascii="Times New Roman" w:hAnsi="Times New Roman" w:cs="Times New Roman"/>
          <w:sz w:val="28"/>
          <w:szCs w:val="28"/>
        </w:rPr>
        <w:t>. Настоящее постановление вступает в силу на следующий день после дня официального о</w:t>
      </w:r>
      <w:r w:rsidR="00902DF1" w:rsidRPr="00136698">
        <w:rPr>
          <w:rFonts w:ascii="Times New Roman" w:hAnsi="Times New Roman" w:cs="Times New Roman"/>
          <w:sz w:val="28"/>
          <w:szCs w:val="28"/>
        </w:rPr>
        <w:t>бнародования</w:t>
      </w:r>
      <w:r w:rsidR="00187502" w:rsidRPr="00136698">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902DF1" w:rsidRPr="00902DF1" w:rsidRDefault="00902DF1" w:rsidP="0032042C">
      <w:pPr>
        <w:ind w:right="-7" w:firstLine="0"/>
        <w:rPr>
          <w:rFonts w:ascii="Times New Roman" w:hAnsi="Times New Roman" w:cs="Times New Roman"/>
          <w:sz w:val="28"/>
          <w:szCs w:val="28"/>
        </w:rPr>
      </w:pPr>
      <w:r w:rsidRPr="00902DF1">
        <w:rPr>
          <w:rFonts w:ascii="Times New Roman" w:hAnsi="Times New Roman" w:cs="Times New Roman"/>
          <w:sz w:val="28"/>
          <w:szCs w:val="28"/>
        </w:rPr>
        <w:t xml:space="preserve">Глава </w:t>
      </w:r>
      <w:proofErr w:type="gramStart"/>
      <w:r w:rsidRPr="00902DF1">
        <w:rPr>
          <w:rFonts w:ascii="Times New Roman" w:hAnsi="Times New Roman" w:cs="Times New Roman"/>
          <w:sz w:val="28"/>
          <w:szCs w:val="28"/>
        </w:rPr>
        <w:t>сельского</w:t>
      </w:r>
      <w:proofErr w:type="gramEnd"/>
      <w:r w:rsidRPr="00902DF1">
        <w:rPr>
          <w:rFonts w:ascii="Times New Roman" w:hAnsi="Times New Roman" w:cs="Times New Roman"/>
          <w:sz w:val="28"/>
          <w:szCs w:val="28"/>
        </w:rPr>
        <w:t xml:space="preserve"> </w:t>
      </w:r>
    </w:p>
    <w:p w:rsidR="00940A60" w:rsidRDefault="00902DF1" w:rsidP="0032042C">
      <w:pPr>
        <w:ind w:right="-7" w:firstLine="0"/>
        <w:rPr>
          <w:rFonts w:ascii="Times New Roman" w:hAnsi="Times New Roman" w:cs="Times New Roman"/>
          <w:sz w:val="28"/>
          <w:szCs w:val="28"/>
        </w:rPr>
      </w:pPr>
      <w:r w:rsidRPr="00902DF1">
        <w:rPr>
          <w:rFonts w:ascii="Times New Roman" w:hAnsi="Times New Roman" w:cs="Times New Roman"/>
          <w:sz w:val="28"/>
          <w:szCs w:val="28"/>
        </w:rPr>
        <w:t>поселения «Хушенгинское»______________ И. А. Дубинина</w:t>
      </w:r>
    </w:p>
    <w:p w:rsidR="00136698" w:rsidRDefault="00136698" w:rsidP="0032042C">
      <w:pPr>
        <w:ind w:right="-7" w:firstLine="0"/>
        <w:rPr>
          <w:rFonts w:ascii="Times New Roman" w:hAnsi="Times New Roman" w:cs="Times New Roman"/>
          <w:sz w:val="28"/>
          <w:szCs w:val="28"/>
        </w:rPr>
      </w:pPr>
    </w:p>
    <w:p w:rsidR="00136698" w:rsidRDefault="00136698" w:rsidP="0032042C">
      <w:pPr>
        <w:ind w:right="-7" w:firstLine="0"/>
        <w:rPr>
          <w:rFonts w:ascii="Times New Roman" w:hAnsi="Times New Roman" w:cs="Times New Roman"/>
          <w:sz w:val="28"/>
          <w:szCs w:val="28"/>
        </w:rPr>
      </w:pPr>
    </w:p>
    <w:p w:rsidR="00136698" w:rsidRDefault="00136698" w:rsidP="0032042C">
      <w:pPr>
        <w:ind w:right="-7" w:firstLine="0"/>
        <w:rPr>
          <w:rFonts w:ascii="Times New Roman" w:hAnsi="Times New Roman" w:cs="Times New Roman"/>
          <w:sz w:val="28"/>
          <w:szCs w:val="28"/>
        </w:rPr>
      </w:pPr>
    </w:p>
    <w:p w:rsidR="00136698" w:rsidRDefault="00136698" w:rsidP="0032042C">
      <w:pPr>
        <w:ind w:right="-7" w:firstLine="0"/>
        <w:rPr>
          <w:rFonts w:ascii="Times New Roman" w:hAnsi="Times New Roman" w:cs="Times New Roman"/>
          <w:sz w:val="28"/>
          <w:szCs w:val="28"/>
        </w:rPr>
      </w:pPr>
    </w:p>
    <w:p w:rsidR="00136698" w:rsidRDefault="00136698" w:rsidP="0032042C">
      <w:pPr>
        <w:ind w:right="-7" w:firstLine="0"/>
        <w:rPr>
          <w:rFonts w:ascii="Times New Roman" w:hAnsi="Times New Roman" w:cs="Times New Roman"/>
          <w:sz w:val="28"/>
          <w:szCs w:val="28"/>
        </w:rPr>
      </w:pPr>
    </w:p>
    <w:p w:rsidR="00136698" w:rsidRDefault="00136698" w:rsidP="0032042C">
      <w:pPr>
        <w:ind w:right="-7" w:firstLine="0"/>
        <w:rPr>
          <w:rFonts w:ascii="Times New Roman" w:hAnsi="Times New Roman" w:cs="Times New Roman"/>
          <w:sz w:val="28"/>
          <w:szCs w:val="28"/>
        </w:rPr>
      </w:pPr>
    </w:p>
    <w:p w:rsidR="00136698" w:rsidRPr="0020154D" w:rsidRDefault="00136698" w:rsidP="0032042C">
      <w:pPr>
        <w:ind w:right="-7" w:firstLine="0"/>
        <w:rPr>
          <w:rFonts w:ascii="Times New Roman" w:hAnsi="Times New Roman" w:cs="Times New Roman"/>
          <w:bCs/>
          <w:iCs/>
          <w:sz w:val="28"/>
          <w:szCs w:val="28"/>
        </w:rPr>
      </w:pPr>
    </w:p>
    <w:p w:rsidR="00902DF1" w:rsidRDefault="00940A60" w:rsidP="00902DF1">
      <w:pPr>
        <w:suppressAutoHyphens/>
        <w:ind w:right="-7" w:firstLine="0"/>
        <w:jc w:val="right"/>
        <w:rPr>
          <w:rFonts w:ascii="Times New Roman" w:hAnsi="Times New Roman" w:cs="Times New Roman"/>
        </w:rPr>
      </w:pPr>
      <w:r w:rsidRPr="00902DF1">
        <w:rPr>
          <w:rFonts w:ascii="Times New Roman" w:hAnsi="Times New Roman" w:cs="Times New Roman"/>
        </w:rPr>
        <w:lastRenderedPageBreak/>
        <w:t>УТВЕРЖДЕН</w:t>
      </w:r>
      <w:r w:rsidR="008036E8">
        <w:rPr>
          <w:rFonts w:ascii="Times New Roman" w:hAnsi="Times New Roman" w:cs="Times New Roman"/>
        </w:rPr>
        <w:t>:</w:t>
      </w:r>
      <w:r w:rsidRPr="00902DF1">
        <w:rPr>
          <w:rFonts w:ascii="Times New Roman" w:hAnsi="Times New Roman" w:cs="Times New Roman"/>
        </w:rPr>
        <w:t xml:space="preserve"> </w:t>
      </w:r>
    </w:p>
    <w:p w:rsidR="008036E8" w:rsidRDefault="00940A60" w:rsidP="00902DF1">
      <w:pPr>
        <w:suppressAutoHyphens/>
        <w:ind w:right="-7" w:firstLine="0"/>
        <w:jc w:val="right"/>
        <w:rPr>
          <w:rFonts w:ascii="Times New Roman" w:hAnsi="Times New Roman" w:cs="Times New Roman"/>
        </w:rPr>
      </w:pPr>
      <w:r w:rsidRPr="00902DF1">
        <w:rPr>
          <w:rFonts w:ascii="Times New Roman" w:hAnsi="Times New Roman" w:cs="Times New Roman"/>
        </w:rPr>
        <w:t xml:space="preserve">постановлением администрации </w:t>
      </w:r>
    </w:p>
    <w:p w:rsidR="00940A60" w:rsidRPr="00902DF1" w:rsidRDefault="008036E8" w:rsidP="00902DF1">
      <w:pPr>
        <w:suppressAutoHyphens/>
        <w:ind w:right="-7" w:firstLine="0"/>
        <w:jc w:val="right"/>
        <w:rPr>
          <w:rFonts w:ascii="Times New Roman" w:hAnsi="Times New Roman" w:cs="Times New Roman"/>
        </w:rPr>
      </w:pPr>
      <w:r>
        <w:rPr>
          <w:rFonts w:ascii="Times New Roman" w:hAnsi="Times New Roman" w:cs="Times New Roman"/>
        </w:rPr>
        <w:t>сельского поселения «Хушенгинское»</w:t>
      </w:r>
    </w:p>
    <w:p w:rsidR="00940A60" w:rsidRPr="00902DF1" w:rsidRDefault="008036E8" w:rsidP="00902DF1">
      <w:pPr>
        <w:suppressAutoHyphens/>
        <w:ind w:right="-7" w:firstLine="0"/>
        <w:jc w:val="right"/>
        <w:rPr>
          <w:rFonts w:ascii="Times New Roman" w:hAnsi="Times New Roman" w:cs="Times New Roman"/>
        </w:rPr>
      </w:pPr>
      <w:r>
        <w:rPr>
          <w:rFonts w:ascii="Times New Roman" w:hAnsi="Times New Roman" w:cs="Times New Roman"/>
        </w:rPr>
        <w:t>от «23</w:t>
      </w:r>
      <w:r w:rsidR="00940A60" w:rsidRPr="00902DF1">
        <w:rPr>
          <w:rFonts w:ascii="Times New Roman" w:hAnsi="Times New Roman" w:cs="Times New Roman"/>
        </w:rPr>
        <w:t xml:space="preserve">» </w:t>
      </w:r>
      <w:r>
        <w:rPr>
          <w:rFonts w:ascii="Times New Roman" w:hAnsi="Times New Roman" w:cs="Times New Roman"/>
        </w:rPr>
        <w:t>декабря</w:t>
      </w:r>
      <w:r w:rsidR="00940A60" w:rsidRPr="00902DF1">
        <w:rPr>
          <w:rFonts w:ascii="Times New Roman" w:hAnsi="Times New Roman" w:cs="Times New Roman"/>
        </w:rPr>
        <w:t xml:space="preserve"> 20</w:t>
      </w:r>
      <w:r>
        <w:rPr>
          <w:rFonts w:ascii="Times New Roman" w:hAnsi="Times New Roman" w:cs="Times New Roman"/>
        </w:rPr>
        <w:t xml:space="preserve">19 </w:t>
      </w:r>
      <w:r w:rsidR="00940A60" w:rsidRPr="00902DF1">
        <w:rPr>
          <w:rFonts w:ascii="Times New Roman" w:hAnsi="Times New Roman" w:cs="Times New Roman"/>
        </w:rPr>
        <w:t>г. №</w:t>
      </w:r>
      <w:r>
        <w:rPr>
          <w:rFonts w:ascii="Times New Roman" w:hAnsi="Times New Roman" w:cs="Times New Roman"/>
        </w:rPr>
        <w:t>48</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w:t>
      </w:r>
      <w:r w:rsidRPr="008036E8">
        <w:rPr>
          <w:rFonts w:ascii="Times New Roman" w:hAnsi="Times New Roman" w:cs="Times New Roman"/>
          <w:color w:val="auto"/>
          <w:sz w:val="28"/>
          <w:szCs w:val="28"/>
        </w:rPr>
        <w:t>.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8036E8" w:rsidP="00FD78DF">
      <w:pPr>
        <w:shd w:val="clear" w:color="auto" w:fill="FFFFFF"/>
        <w:suppressAutoHyphens/>
        <w:ind w:firstLine="709"/>
        <w:rPr>
          <w:rFonts w:ascii="Times New Roman" w:hAnsi="Times New Roman" w:cs="Times New Roman"/>
          <w:sz w:val="28"/>
          <w:szCs w:val="28"/>
        </w:rPr>
      </w:pPr>
      <w:bookmarkStart w:id="2" w:name="sub_11"/>
      <w:r>
        <w:rPr>
          <w:rFonts w:ascii="Times New Roman" w:hAnsi="Times New Roman" w:cs="Times New Roman"/>
          <w:sz w:val="28"/>
          <w:szCs w:val="28"/>
        </w:rPr>
        <w:t>1</w:t>
      </w:r>
      <w:r w:rsidR="00FD78DF" w:rsidRPr="00FD78DF">
        <w:rPr>
          <w:rFonts w:ascii="Times New Roman" w:hAnsi="Times New Roman" w:cs="Times New Roman"/>
          <w:sz w:val="28"/>
          <w:szCs w:val="28"/>
        </w:rPr>
        <w:t>.1.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8036E8">
        <w:rPr>
          <w:rFonts w:ascii="Times New Roman" w:hAnsi="Times New Roman" w:cs="Times New Roman"/>
          <w:sz w:val="28"/>
          <w:szCs w:val="28"/>
        </w:rPr>
        <w:t>сельского поселения «Хушенгинское»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8036E8">
        <w:rPr>
          <w:rFonts w:ascii="Times New Roman" w:hAnsi="Times New Roman" w:cs="Times New Roman"/>
          <w:sz w:val="28"/>
          <w:szCs w:val="28"/>
        </w:rPr>
        <w:t>сельского поселения «Хушенгинское»,</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8036E8">
        <w:rPr>
          <w:rFonts w:ascii="Times New Roman" w:hAnsi="Times New Roman" w:cs="Times New Roman"/>
          <w:sz w:val="28"/>
          <w:szCs w:val="28"/>
        </w:rPr>
        <w:t xml:space="preserve">администрации: Забайкальский край, </w:t>
      </w:r>
      <w:proofErr w:type="spellStart"/>
      <w:r w:rsidR="008036E8">
        <w:rPr>
          <w:rFonts w:ascii="Times New Roman" w:hAnsi="Times New Roman" w:cs="Times New Roman"/>
          <w:sz w:val="28"/>
          <w:szCs w:val="28"/>
        </w:rPr>
        <w:t>Хилокский</w:t>
      </w:r>
      <w:proofErr w:type="spellEnd"/>
      <w:r w:rsidR="008036E8">
        <w:rPr>
          <w:rFonts w:ascii="Times New Roman" w:hAnsi="Times New Roman" w:cs="Times New Roman"/>
          <w:sz w:val="28"/>
          <w:szCs w:val="28"/>
        </w:rPr>
        <w:t xml:space="preserve"> район с. </w:t>
      </w:r>
      <w:proofErr w:type="spellStart"/>
      <w:r w:rsidR="008036E8">
        <w:rPr>
          <w:rFonts w:ascii="Times New Roman" w:hAnsi="Times New Roman" w:cs="Times New Roman"/>
          <w:sz w:val="28"/>
          <w:szCs w:val="28"/>
        </w:rPr>
        <w:t>Хушенга</w:t>
      </w:r>
      <w:proofErr w:type="spellEnd"/>
      <w:r w:rsidR="008036E8">
        <w:rPr>
          <w:rFonts w:ascii="Times New Roman" w:hAnsi="Times New Roman" w:cs="Times New Roman"/>
          <w:sz w:val="28"/>
          <w:szCs w:val="28"/>
        </w:rPr>
        <w:t xml:space="preserve"> ул. </w:t>
      </w:r>
      <w:proofErr w:type="gramStart"/>
      <w:r w:rsidR="008036E8">
        <w:rPr>
          <w:rFonts w:ascii="Times New Roman" w:hAnsi="Times New Roman" w:cs="Times New Roman"/>
          <w:sz w:val="28"/>
          <w:szCs w:val="28"/>
        </w:rPr>
        <w:t>Центральная</w:t>
      </w:r>
      <w:proofErr w:type="gramEnd"/>
      <w:r w:rsidR="008036E8">
        <w:rPr>
          <w:rFonts w:ascii="Times New Roman" w:hAnsi="Times New Roman" w:cs="Times New Roman"/>
          <w:sz w:val="28"/>
          <w:szCs w:val="28"/>
        </w:rPr>
        <w:t>, д. 8</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8036E8">
        <w:rPr>
          <w:rFonts w:ascii="Times New Roman" w:hAnsi="Times New Roman" w:cs="Times New Roman"/>
          <w:sz w:val="28"/>
          <w:szCs w:val="28"/>
        </w:rPr>
        <w:t xml:space="preserve"> 8-(3023)7-26-1-22</w:t>
      </w:r>
      <w:r w:rsidRPr="00583B83">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w:t>
      </w:r>
      <w:r w:rsidR="008036E8">
        <w:rPr>
          <w:rFonts w:ascii="Times New Roman" w:hAnsi="Times New Roman" w:cs="Times New Roman"/>
          <w:sz w:val="28"/>
          <w:szCs w:val="28"/>
        </w:rPr>
        <w:t xml:space="preserve">ктронной почты: </w:t>
      </w:r>
      <w:proofErr w:type="spellStart"/>
      <w:r w:rsidR="008036E8" w:rsidRPr="008036E8">
        <w:rPr>
          <w:rFonts w:ascii="Times New Roman" w:hAnsi="Times New Roman" w:cs="Times New Roman"/>
          <w:sz w:val="28"/>
          <w:szCs w:val="28"/>
          <w:u w:val="single"/>
          <w:lang w:val="en-US"/>
        </w:rPr>
        <w:t>hushenga</w:t>
      </w:r>
      <w:proofErr w:type="spellEnd"/>
      <w:r w:rsidR="008036E8" w:rsidRPr="008036E8">
        <w:rPr>
          <w:rFonts w:ascii="Times New Roman" w:hAnsi="Times New Roman" w:cs="Times New Roman"/>
          <w:sz w:val="28"/>
          <w:szCs w:val="28"/>
          <w:u w:val="single"/>
        </w:rPr>
        <w:t>.</w:t>
      </w:r>
      <w:r w:rsidR="008036E8" w:rsidRPr="008036E8">
        <w:rPr>
          <w:rFonts w:ascii="Times New Roman" w:hAnsi="Times New Roman" w:cs="Times New Roman"/>
          <w:sz w:val="28"/>
          <w:szCs w:val="28"/>
          <w:u w:val="single"/>
          <w:lang w:val="en-US"/>
        </w:rPr>
        <w:t>a</w:t>
      </w:r>
      <w:r w:rsidR="008036E8" w:rsidRPr="008036E8">
        <w:rPr>
          <w:rFonts w:ascii="Times New Roman" w:hAnsi="Times New Roman" w:cs="Times New Roman"/>
          <w:sz w:val="28"/>
          <w:szCs w:val="28"/>
          <w:u w:val="single"/>
        </w:rPr>
        <w:t>@</w:t>
      </w:r>
      <w:r w:rsidR="008036E8" w:rsidRPr="008036E8">
        <w:rPr>
          <w:rFonts w:ascii="Times New Roman" w:hAnsi="Times New Roman" w:cs="Times New Roman"/>
          <w:sz w:val="28"/>
          <w:szCs w:val="28"/>
          <w:u w:val="single"/>
          <w:lang w:val="en-US"/>
        </w:rPr>
        <w:t>mail</w:t>
      </w:r>
      <w:r w:rsidR="008036E8" w:rsidRPr="008036E8">
        <w:rPr>
          <w:rFonts w:ascii="Times New Roman" w:hAnsi="Times New Roman" w:cs="Times New Roman"/>
          <w:sz w:val="28"/>
          <w:szCs w:val="28"/>
          <w:u w:val="single"/>
        </w:rPr>
        <w:t>.</w:t>
      </w:r>
      <w:proofErr w:type="spellStart"/>
      <w:r w:rsidR="008036E8" w:rsidRPr="008036E8">
        <w:rPr>
          <w:rFonts w:ascii="Times New Roman" w:hAnsi="Times New Roman" w:cs="Times New Roman"/>
          <w:sz w:val="28"/>
          <w:szCs w:val="28"/>
          <w:u w:val="single"/>
          <w:lang w:val="en-US"/>
        </w:rPr>
        <w:t>ru</w:t>
      </w:r>
      <w:proofErr w:type="spellEnd"/>
      <w:r w:rsidRPr="00583B83">
        <w:rPr>
          <w:rFonts w:ascii="Times New Roman" w:hAnsi="Times New Roman" w:cs="Times New Roman"/>
          <w:sz w:val="28"/>
          <w:szCs w:val="28"/>
        </w:rPr>
        <w:t>;</w:t>
      </w:r>
    </w:p>
    <w:p w:rsidR="00453790" w:rsidRDefault="008036E8"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Режим работы: понедельник-четверг с 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16.12 час;</w:t>
      </w:r>
    </w:p>
    <w:p w:rsidR="008036E8" w:rsidRDefault="008036E8"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пятница с 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15.12 час;</w:t>
      </w:r>
    </w:p>
    <w:p w:rsidR="008036E8" w:rsidRDefault="008036E8"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обед: с 12.00 до 13.00 час;</w:t>
      </w:r>
    </w:p>
    <w:p w:rsidR="008036E8" w:rsidRPr="008036E8" w:rsidRDefault="008036E8"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выходные дни: суббота, воскресение;</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8036E8">
        <w:rPr>
          <w:rFonts w:ascii="Times New Roman" w:hAnsi="Times New Roman" w:cs="Times New Roman"/>
          <w:sz w:val="28"/>
          <w:szCs w:val="28"/>
        </w:rPr>
        <w:t>телефону:8(3023)7-26-1-22</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8036E8">
        <w:rPr>
          <w:rFonts w:ascii="Times New Roman" w:hAnsi="Times New Roman" w:cs="Times New Roman"/>
          <w:sz w:val="28"/>
          <w:szCs w:val="28"/>
        </w:rPr>
        <w:t xml:space="preserve">адресу: </w:t>
      </w:r>
      <w:proofErr w:type="spellStart"/>
      <w:r w:rsidR="008036E8">
        <w:rPr>
          <w:rFonts w:ascii="Times New Roman" w:hAnsi="Times New Roman" w:cs="Times New Roman"/>
          <w:sz w:val="28"/>
          <w:szCs w:val="28"/>
        </w:rPr>
        <w:t>хилок</w:t>
      </w:r>
      <w:proofErr w:type="gramStart"/>
      <w:r w:rsidR="008036E8">
        <w:rPr>
          <w:rFonts w:ascii="Times New Roman" w:hAnsi="Times New Roman" w:cs="Times New Roman"/>
          <w:sz w:val="28"/>
          <w:szCs w:val="28"/>
        </w:rPr>
        <w:t>.з</w:t>
      </w:r>
      <w:proofErr w:type="gramEnd"/>
      <w:r w:rsidR="008036E8">
        <w:rPr>
          <w:rFonts w:ascii="Times New Roman" w:hAnsi="Times New Roman" w:cs="Times New Roman"/>
          <w:sz w:val="28"/>
          <w:szCs w:val="28"/>
        </w:rPr>
        <w:t>абайкальскийкрай.рф</w:t>
      </w:r>
      <w:proofErr w:type="spellEnd"/>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8036E8">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 xml:space="preserve">аявителей, выходящее за рамки информирования о стандартных процедурах и условиях исполнения </w:t>
      </w:r>
      <w:r w:rsidRPr="00453790">
        <w:rPr>
          <w:rFonts w:ascii="Times New Roman" w:hAnsi="Times New Roman" w:cs="Times New Roman"/>
          <w:sz w:val="28"/>
          <w:szCs w:val="28"/>
        </w:rPr>
        <w:lastRenderedPageBreak/>
        <w:t>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0401E3">
        <w:rPr>
          <w:rFonts w:ascii="Times New Roman" w:hAnsi="Times New Roman" w:cs="Times New Roman"/>
          <w:sz w:val="28"/>
          <w:szCs w:val="28"/>
        </w:rPr>
        <w:t>понедельник-четверг с 8.00 час. до14.12 час</w:t>
      </w:r>
      <w:proofErr w:type="gramStart"/>
      <w:r w:rsidR="000401E3">
        <w:rPr>
          <w:rFonts w:ascii="Times New Roman" w:hAnsi="Times New Roman" w:cs="Times New Roman"/>
          <w:sz w:val="28"/>
          <w:szCs w:val="28"/>
        </w:rPr>
        <w:t xml:space="preserve">.; </w:t>
      </w:r>
      <w:proofErr w:type="gramEnd"/>
      <w:r w:rsidR="000401E3">
        <w:rPr>
          <w:rFonts w:ascii="Times New Roman" w:hAnsi="Times New Roman" w:cs="Times New Roman"/>
          <w:sz w:val="28"/>
          <w:szCs w:val="28"/>
        </w:rPr>
        <w:t>пятница с 8.00 до 15.12 час.</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0401E3">
        <w:rPr>
          <w:rFonts w:ascii="Times New Roman" w:hAnsi="Times New Roman" w:cs="Times New Roman"/>
          <w:sz w:val="28"/>
          <w:szCs w:val="28"/>
        </w:rPr>
        <w:t>главой сельского поселения «Хушенгинское»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0401E3">
        <w:rPr>
          <w:rFonts w:ascii="Times New Roman" w:hAnsi="Times New Roman" w:cs="Times New Roman"/>
          <w:sz w:val="28"/>
          <w:szCs w:val="28"/>
        </w:rPr>
        <w:t>сельского поселения «Хушенгинское»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0401E3" w:rsidRDefault="00473018" w:rsidP="000401E3">
      <w:pPr>
        <w:suppressAutoHyphens/>
        <w:ind w:firstLine="709"/>
        <w:jc w:val="center"/>
        <w:rPr>
          <w:rFonts w:ascii="Times New Roman" w:hAnsi="Times New Roman" w:cs="Times New Roman"/>
          <w:b/>
          <w:sz w:val="28"/>
          <w:szCs w:val="28"/>
        </w:rPr>
      </w:pPr>
      <w:r w:rsidRPr="000401E3">
        <w:rPr>
          <w:rFonts w:ascii="Times New Roman" w:hAnsi="Times New Roman" w:cs="Times New Roman"/>
          <w:b/>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lastRenderedPageBreak/>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0401E3">
        <w:rPr>
          <w:rFonts w:ascii="Times New Roman" w:hAnsi="Times New Roman" w:cs="Times New Roman"/>
          <w:sz w:val="28"/>
          <w:szCs w:val="28"/>
        </w:rPr>
        <w:t>сельского поселения «Хушенгинское»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lastRenderedPageBreak/>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7A49E2">
        <w:rPr>
          <w:rFonts w:ascii="Times New Roman" w:hAnsi="Times New Roman" w:cs="Times New Roman"/>
          <w:sz w:val="28"/>
          <w:szCs w:val="28"/>
        </w:rPr>
        <w:t>(</w:t>
      </w:r>
      <w:r w:rsidR="007A49E2" w:rsidRPr="007A49E2">
        <w:rPr>
          <w:rFonts w:ascii="Times New Roman" w:hAnsi="Times New Roman" w:cs="Times New Roman"/>
          <w:i/>
          <w:sz w:val="28"/>
          <w:szCs w:val="28"/>
        </w:rPr>
        <w:t>наименование</w:t>
      </w:r>
      <w:r w:rsidR="007A49E2">
        <w:rPr>
          <w:rFonts w:ascii="Times New Roman" w:hAnsi="Times New Roman" w:cs="Times New Roman"/>
          <w:sz w:val="28"/>
          <w:szCs w:val="28"/>
        </w:rPr>
        <w:t xml:space="preserve"> </w:t>
      </w:r>
      <w:r w:rsidR="007A49E2" w:rsidRPr="007A49E2">
        <w:rPr>
          <w:rFonts w:ascii="Times New Roman" w:hAnsi="Times New Roman" w:cs="Times New Roman"/>
          <w:i/>
          <w:sz w:val="28"/>
          <w:szCs w:val="28"/>
        </w:rPr>
        <w:t>муниципального образования</w:t>
      </w:r>
      <w:r w:rsidR="007A49E2">
        <w:rPr>
          <w:rFonts w:ascii="Times New Roman" w:hAnsi="Times New Roman" w:cs="Times New Roman"/>
          <w:sz w:val="28"/>
          <w:szCs w:val="28"/>
        </w:rPr>
        <w:t>)</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ED2FFC">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sidR="00ED2FFC">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w:t>
      </w:r>
      <w:r w:rsidRPr="00ED19BE">
        <w:rPr>
          <w:rFonts w:ascii="Times New Roman" w:hAnsi="Times New Roman" w:cs="Times New Roman"/>
          <w:sz w:val="28"/>
          <w:szCs w:val="28"/>
        </w:rPr>
        <w:lastRenderedPageBreak/>
        <w:t>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w:t>
      </w:r>
      <w:r w:rsidRPr="006D2A2A">
        <w:rPr>
          <w:rFonts w:ascii="Times New Roman" w:hAnsi="Times New Roman" w:cs="Times New Roman"/>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 xml:space="preserve">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w:t>
      </w:r>
      <w:r w:rsidR="00ED19BE" w:rsidRPr="006D2A2A">
        <w:rPr>
          <w:rFonts w:ascii="Times New Roman" w:hAnsi="Times New Roman" w:cs="Times New Roman"/>
          <w:sz w:val="28"/>
          <w:szCs w:val="28"/>
        </w:rPr>
        <w:lastRenderedPageBreak/>
        <w:t>(электронных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Заявитель или его представитель вправе повторно подать заявление о выдаче акта после устранения обстоятельств, явившихся причиной отказа в </w:t>
      </w:r>
      <w:r w:rsidRPr="00B9581D">
        <w:rPr>
          <w:rFonts w:ascii="Times New Roman" w:hAnsi="Times New Roman" w:cs="Times New Roman"/>
          <w:sz w:val="28"/>
          <w:szCs w:val="28"/>
        </w:rPr>
        <w:lastRenderedPageBreak/>
        <w:t>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тдела</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0401E3">
        <w:rPr>
          <w:rFonts w:ascii="Times New Roman" w:hAnsi="Times New Roman" w:cs="Times New Roman"/>
          <w:sz w:val="28"/>
          <w:szCs w:val="28"/>
        </w:rPr>
        <w:t>заместителя руководителя администрации сельского поселения «Хушенгинское»</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w:t>
      </w:r>
      <w:r w:rsidRPr="00930BCC">
        <w:rPr>
          <w:rFonts w:ascii="Times New Roman" w:hAnsi="Times New Roman" w:cs="Times New Roman"/>
          <w:sz w:val="28"/>
          <w:szCs w:val="28"/>
        </w:rPr>
        <w:lastRenderedPageBreak/>
        <w:t>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sidR="000401E3">
        <w:rPr>
          <w:rFonts w:ascii="Times New Roman" w:hAnsi="Times New Roman"/>
          <w:sz w:val="28"/>
          <w:szCs w:val="28"/>
        </w:rPr>
        <w:t xml:space="preserve"> </w:t>
      </w:r>
      <w:proofErr w:type="spellStart"/>
      <w:r w:rsidR="000401E3">
        <w:rPr>
          <w:rFonts w:ascii="Times New Roman" w:hAnsi="Times New Roman"/>
          <w:sz w:val="28"/>
          <w:szCs w:val="28"/>
        </w:rPr>
        <w:t>хилок</w:t>
      </w:r>
      <w:proofErr w:type="gramStart"/>
      <w:r w:rsidR="000401E3">
        <w:rPr>
          <w:rFonts w:ascii="Times New Roman" w:hAnsi="Times New Roman"/>
          <w:sz w:val="28"/>
          <w:szCs w:val="28"/>
        </w:rPr>
        <w:t>.з</w:t>
      </w:r>
      <w:proofErr w:type="gramEnd"/>
      <w:r w:rsidR="000401E3">
        <w:rPr>
          <w:rFonts w:ascii="Times New Roman" w:hAnsi="Times New Roman"/>
          <w:sz w:val="28"/>
          <w:szCs w:val="28"/>
        </w:rPr>
        <w:t>абайкальскийкрай.рф</w:t>
      </w:r>
      <w:proofErr w:type="spellEnd"/>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0401E3">
        <w:rPr>
          <w:rFonts w:ascii="Times New Roman" w:hAnsi="Times New Roman" w:cs="Times New Roman"/>
          <w:sz w:val="28"/>
          <w:szCs w:val="28"/>
        </w:rPr>
        <w:t>сельского поселения «Хушенгинское»</w:t>
      </w:r>
      <w:r w:rsidRPr="004E4416">
        <w:rPr>
          <w:rFonts w:ascii="Times New Roman" w:hAnsi="Times New Roman" w:cs="Times New Roman"/>
          <w:sz w:val="28"/>
          <w:szCs w:val="28"/>
        </w:rPr>
        <w:t xml:space="preserve"> либо заместителем руководителя администрации, </w:t>
      </w:r>
      <w:r w:rsidRPr="004E4416">
        <w:rPr>
          <w:rFonts w:ascii="Times New Roman" w:hAnsi="Times New Roman" w:cs="Times New Roman"/>
          <w:sz w:val="28"/>
          <w:szCs w:val="28"/>
        </w:rPr>
        <w:lastRenderedPageBreak/>
        <w:t>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lastRenderedPageBreak/>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000401E3">
        <w:rPr>
          <w:rFonts w:ascii="Times New Roman" w:hAnsi="Times New Roman" w:cs="Times New Roman"/>
          <w:sz w:val="28"/>
          <w:szCs w:val="28"/>
        </w:rPr>
        <w:t>главой сельского поселения «Хушенгинское»</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AB00CB">
        <w:rPr>
          <w:rFonts w:ascii="Times New Roman" w:hAnsi="Times New Roman" w:cs="Times New Roman"/>
          <w:sz w:val="28"/>
          <w:szCs w:val="28"/>
        </w:rPr>
        <w:lastRenderedPageBreak/>
        <w:t xml:space="preserve">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w:t>
      </w:r>
      <w:r w:rsidRPr="00CA5C69">
        <w:rPr>
          <w:rFonts w:ascii="Times New Roman" w:hAnsi="Times New Roman" w:cs="Times New Roman"/>
          <w:sz w:val="28"/>
          <w:szCs w:val="28"/>
        </w:rPr>
        <w:lastRenderedPageBreak/>
        <w:t xml:space="preserve">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00E76DD3">
        <w:rPr>
          <w:rFonts w:ascii="Times New Roman" w:hAnsi="Times New Roman" w:cs="Times New Roman"/>
          <w:sz w:val="28"/>
          <w:szCs w:val="28"/>
        </w:rPr>
        <w:lastRenderedPageBreak/>
        <w:t>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 xml:space="preserve">Жалоба, поступившая в орган, предоставляющий муниципальную </w:t>
      </w:r>
      <w:r w:rsidRPr="00953501">
        <w:rPr>
          <w:rFonts w:ascii="Times New Roman" w:hAnsi="Times New Roman" w:cs="Times New Roman"/>
          <w:sz w:val="28"/>
          <w:szCs w:val="28"/>
        </w:rPr>
        <w:lastRenderedPageBreak/>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w:t>
      </w:r>
      <w:r w:rsidRPr="00953501">
        <w:rPr>
          <w:rFonts w:ascii="Times New Roman" w:hAnsi="Times New Roman" w:cs="Times New Roman"/>
          <w:bCs/>
          <w:sz w:val="28"/>
          <w:szCs w:val="28"/>
        </w:rPr>
        <w:lastRenderedPageBreak/>
        <w:t>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436913" w:rsidRDefault="00DF2F73" w:rsidP="00436913">
      <w:pPr>
        <w:ind w:left="5103" w:right="-7" w:firstLine="0"/>
        <w:jc w:val="right"/>
        <w:rPr>
          <w:rFonts w:ascii="Times New Roman" w:hAnsi="Times New Roman" w:cs="Times New Roman"/>
          <w:b/>
        </w:rPr>
      </w:pPr>
      <w:r>
        <w:rPr>
          <w:rFonts w:ascii="Times New Roman" w:hAnsi="Times New Roman" w:cs="Times New Roman"/>
          <w:sz w:val="28"/>
          <w:szCs w:val="28"/>
        </w:rPr>
        <w:br w:type="page"/>
      </w:r>
      <w:r w:rsidR="009035E0" w:rsidRPr="00436913">
        <w:rPr>
          <w:rStyle w:val="a3"/>
          <w:rFonts w:ascii="Times New Roman" w:hAnsi="Times New Roman" w:cs="Times New Roman"/>
          <w:b w:val="0"/>
          <w:bCs/>
        </w:rPr>
        <w:lastRenderedPageBreak/>
        <w:t>Приложение 1</w:t>
      </w:r>
    </w:p>
    <w:p w:rsidR="009035E0" w:rsidRPr="00436913" w:rsidRDefault="009035E0" w:rsidP="00436913">
      <w:pPr>
        <w:ind w:left="5103" w:right="-7" w:firstLine="0"/>
        <w:jc w:val="right"/>
        <w:rPr>
          <w:rFonts w:ascii="Times New Roman" w:hAnsi="Times New Roman" w:cs="Times New Roman"/>
          <w:b/>
        </w:rPr>
      </w:pPr>
      <w:r w:rsidRPr="00436913">
        <w:rPr>
          <w:rStyle w:val="a3"/>
          <w:rFonts w:ascii="Times New Roman" w:hAnsi="Times New Roman" w:cs="Times New Roman"/>
          <w:b w:val="0"/>
          <w:bCs/>
        </w:rPr>
        <w:t>к административному регламенту по предоставлению</w:t>
      </w:r>
    </w:p>
    <w:p w:rsidR="009035E0" w:rsidRPr="00436913" w:rsidRDefault="009035E0" w:rsidP="00436913">
      <w:pPr>
        <w:ind w:left="5103" w:right="-7" w:firstLine="0"/>
        <w:jc w:val="right"/>
        <w:rPr>
          <w:rStyle w:val="a3"/>
          <w:rFonts w:ascii="Times New Roman" w:hAnsi="Times New Roman" w:cs="Times New Roman"/>
          <w:b w:val="0"/>
          <w:bCs/>
        </w:rPr>
      </w:pPr>
      <w:r w:rsidRPr="00436913">
        <w:rPr>
          <w:rStyle w:val="a3"/>
          <w:rFonts w:ascii="Times New Roman" w:hAnsi="Times New Roman" w:cs="Times New Roman"/>
          <w:b w:val="0"/>
          <w:bCs/>
        </w:rPr>
        <w:t xml:space="preserve">муниципальной услуги </w:t>
      </w:r>
    </w:p>
    <w:p w:rsidR="009035E0" w:rsidRPr="00436913" w:rsidRDefault="009035E0" w:rsidP="00436913">
      <w:pPr>
        <w:ind w:left="5103" w:right="-7" w:firstLine="0"/>
        <w:jc w:val="right"/>
        <w:rPr>
          <w:rFonts w:ascii="Times New Roman" w:hAnsi="Times New Roman" w:cs="Times New Roman"/>
        </w:rPr>
      </w:pPr>
      <w:r w:rsidRPr="00436913">
        <w:rPr>
          <w:rFonts w:ascii="Times New Roman" w:hAnsi="Times New Roman" w:cs="Times New Roman"/>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436913">
        <w:tc>
          <w:tcPr>
            <w:tcW w:w="630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13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Лист № ___</w:t>
            </w:r>
          </w:p>
        </w:tc>
        <w:tc>
          <w:tcPr>
            <w:tcW w:w="19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8"/>
              <w:jc w:val="both"/>
              <w:rPr>
                <w:rFonts w:ascii="Times New Roman" w:hAnsi="Times New Roman" w:cs="Times New Roman"/>
                <w:sz w:val="24"/>
              </w:rPr>
            </w:pPr>
            <w:r w:rsidRPr="00436913">
              <w:rPr>
                <w:rFonts w:ascii="Times New Roman" w:hAnsi="Times New Roman" w:cs="Times New Roman"/>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rPr>
          <w:trHeight w:val="227"/>
        </w:trPr>
        <w:tc>
          <w:tcPr>
            <w:tcW w:w="54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1</w:t>
            </w:r>
          </w:p>
        </w:tc>
        <w:tc>
          <w:tcPr>
            <w:tcW w:w="3864"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szCs w:val="32"/>
              </w:rPr>
            </w:pPr>
            <w:r w:rsidRPr="00436913">
              <w:rPr>
                <w:rFonts w:ascii="Times New Roman" w:hAnsi="Times New Roman" w:cs="Times New Roman"/>
                <w:sz w:val="24"/>
                <w:szCs w:val="32"/>
              </w:rPr>
              <w:t xml:space="preserve">Заявление </w:t>
            </w:r>
            <w:proofErr w:type="gramStart"/>
            <w:r w:rsidRPr="00436913">
              <w:rPr>
                <w:rFonts w:ascii="Times New Roman" w:hAnsi="Times New Roman" w:cs="Times New Roman"/>
                <w:sz w:val="24"/>
                <w:szCs w:val="32"/>
              </w:rPr>
              <w:t>в</w:t>
            </w:r>
            <w:proofErr w:type="gramEnd"/>
            <w:r w:rsidRPr="00436913">
              <w:rPr>
                <w:rFonts w:ascii="Times New Roman" w:hAnsi="Times New Roman" w:cs="Times New Roman"/>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2</w:t>
            </w:r>
          </w:p>
        </w:tc>
        <w:tc>
          <w:tcPr>
            <w:tcW w:w="4702"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szCs w:val="28"/>
              </w:rPr>
              <w:t xml:space="preserve">Заявление принято </w:t>
            </w:r>
          </w:p>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регистрационный номер _______________</w:t>
            </w:r>
          </w:p>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количество листов заявления ___________</w:t>
            </w:r>
          </w:p>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 xml:space="preserve">количество прилагаемых документов ____, </w:t>
            </w:r>
          </w:p>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 xml:space="preserve">в том числе оригиналов ___, копий ____, количество листов </w:t>
            </w:r>
            <w:proofErr w:type="gramStart"/>
            <w:r w:rsidRPr="00436913">
              <w:rPr>
                <w:rFonts w:ascii="Times New Roman" w:hAnsi="Times New Roman" w:cs="Times New Roman"/>
                <w:sz w:val="24"/>
              </w:rPr>
              <w:t>в</w:t>
            </w:r>
            <w:proofErr w:type="gramEnd"/>
          </w:p>
          <w:p w:rsidR="009E205C" w:rsidRPr="00436913" w:rsidRDefault="009E205C" w:rsidP="008523C2">
            <w:pPr>
              <w:pStyle w:val="ConsPlusNormal"/>
              <w:widowControl/>
              <w:suppressAutoHyphens/>
              <w:ind w:firstLine="55"/>
              <w:jc w:val="both"/>
              <w:rPr>
                <w:rFonts w:ascii="Times New Roman" w:hAnsi="Times New Roman" w:cs="Times New Roman"/>
                <w:sz w:val="24"/>
              </w:rPr>
            </w:pPr>
            <w:proofErr w:type="gramStart"/>
            <w:r w:rsidRPr="00436913">
              <w:rPr>
                <w:rFonts w:ascii="Times New Roman" w:hAnsi="Times New Roman" w:cs="Times New Roman"/>
                <w:sz w:val="24"/>
              </w:rPr>
              <w:t>оригиналах</w:t>
            </w:r>
            <w:proofErr w:type="gramEnd"/>
            <w:r w:rsidRPr="00436913">
              <w:rPr>
                <w:rFonts w:ascii="Times New Roman" w:hAnsi="Times New Roman" w:cs="Times New Roman"/>
                <w:sz w:val="24"/>
              </w:rPr>
              <w:t xml:space="preserve"> ____, копиях ____</w:t>
            </w:r>
          </w:p>
          <w:p w:rsidR="009E205C" w:rsidRPr="00436913" w:rsidRDefault="009E205C" w:rsidP="008523C2">
            <w:pPr>
              <w:pStyle w:val="ConsPlusNormal"/>
              <w:widowControl/>
              <w:suppressAutoHyphens/>
              <w:ind w:firstLine="55"/>
              <w:jc w:val="both"/>
              <w:rPr>
                <w:rFonts w:ascii="Times New Roman" w:hAnsi="Times New Roman" w:cs="Times New Roman"/>
                <w:sz w:val="24"/>
              </w:rPr>
            </w:pPr>
          </w:p>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ФИО должностного лица</w:t>
            </w:r>
          </w:p>
          <w:p w:rsidR="009E205C" w:rsidRPr="00436913" w:rsidRDefault="009E205C" w:rsidP="008523C2">
            <w:pPr>
              <w:pStyle w:val="ConsPlusNormal"/>
              <w:widowControl/>
              <w:suppressAutoHyphens/>
              <w:ind w:firstLine="55"/>
              <w:jc w:val="both"/>
              <w:rPr>
                <w:rFonts w:ascii="Times New Roman" w:hAnsi="Times New Roman" w:cs="Times New Roman"/>
                <w:sz w:val="24"/>
              </w:rPr>
            </w:pPr>
          </w:p>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________________________________________</w:t>
            </w:r>
          </w:p>
          <w:p w:rsidR="009E205C" w:rsidRPr="00436913" w:rsidRDefault="009E205C" w:rsidP="008523C2">
            <w:pPr>
              <w:pStyle w:val="ConsPlusNormal"/>
              <w:widowControl/>
              <w:suppressAutoHyphens/>
              <w:ind w:firstLine="55"/>
              <w:jc w:val="both"/>
              <w:rPr>
                <w:rFonts w:ascii="Times New Roman" w:hAnsi="Times New Roman" w:cs="Times New Roman"/>
                <w:sz w:val="24"/>
              </w:rPr>
            </w:pPr>
          </w:p>
          <w:p w:rsidR="009E205C" w:rsidRPr="00436913" w:rsidRDefault="009E205C" w:rsidP="008523C2">
            <w:pPr>
              <w:pStyle w:val="ConsPlusNormal"/>
              <w:widowControl/>
              <w:suppressAutoHyphens/>
              <w:ind w:firstLine="55"/>
              <w:jc w:val="both"/>
              <w:rPr>
                <w:rFonts w:ascii="Times New Roman" w:hAnsi="Times New Roman" w:cs="Times New Roman"/>
                <w:sz w:val="24"/>
              </w:rPr>
            </w:pPr>
          </w:p>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подпись должностного лица ____________</w:t>
            </w:r>
          </w:p>
        </w:tc>
      </w:tr>
      <w:tr w:rsidR="009E205C" w:rsidRPr="00A94AD2" w:rsidTr="00436913">
        <w:trPr>
          <w:trHeight w:val="276"/>
        </w:trPr>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w:t>
            </w:r>
          </w:p>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(наименование органа местного самоуправления</w:t>
            </w:r>
            <w:r w:rsidR="00E76DD3" w:rsidRPr="00436913">
              <w:rPr>
                <w:rFonts w:ascii="Times New Roman" w:hAnsi="Times New Roman" w:cs="Times New Roman"/>
                <w:sz w:val="24"/>
              </w:rPr>
              <w:t>)</w:t>
            </w:r>
          </w:p>
          <w:p w:rsidR="009E205C" w:rsidRPr="00436913" w:rsidRDefault="00E76DD3" w:rsidP="00E76DD3">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__________________________</w:t>
            </w:r>
            <w:r w:rsidR="009E205C" w:rsidRPr="00436913">
              <w:rPr>
                <w:rFonts w:ascii="Times New Roman" w:hAnsi="Times New Roman" w:cs="Times New Roman"/>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702"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5"/>
              <w:jc w:val="both"/>
              <w:rPr>
                <w:rFonts w:ascii="Times New Roman" w:hAnsi="Times New Roman" w:cs="Times New Roman"/>
                <w:sz w:val="24"/>
              </w:rPr>
            </w:pPr>
          </w:p>
        </w:tc>
      </w:tr>
      <w:tr w:rsidR="009E205C" w:rsidRPr="00A94AD2" w:rsidTr="00436913">
        <w:trPr>
          <w:trHeight w:val="311"/>
        </w:trPr>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702"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5"/>
              <w:jc w:val="both"/>
              <w:rPr>
                <w:rFonts w:ascii="Times New Roman" w:hAnsi="Times New Roman" w:cs="Times New Roman"/>
                <w:sz w:val="24"/>
              </w:rPr>
            </w:pPr>
            <w:r w:rsidRPr="00436913">
              <w:rPr>
                <w:rFonts w:ascii="Times New Roman" w:hAnsi="Times New Roman" w:cs="Times New Roman"/>
                <w:sz w:val="24"/>
              </w:rPr>
              <w:t xml:space="preserve">дата «____» ____________ ____ </w:t>
            </w:r>
            <w:proofErr w:type="gramStart"/>
            <w:r w:rsidRPr="00436913">
              <w:rPr>
                <w:rFonts w:ascii="Times New Roman" w:hAnsi="Times New Roman" w:cs="Times New Roman"/>
                <w:sz w:val="24"/>
              </w:rPr>
              <w:t>г</w:t>
            </w:r>
            <w:proofErr w:type="gramEnd"/>
            <w:r w:rsidRPr="00436913">
              <w:rPr>
                <w:rFonts w:ascii="Times New Roman" w:hAnsi="Times New Roman" w:cs="Times New Roman"/>
                <w:sz w:val="24"/>
              </w:rPr>
              <w:t>.</w:t>
            </w:r>
          </w:p>
        </w:tc>
      </w:tr>
      <w:tr w:rsidR="009E205C" w:rsidRPr="00A94AD2" w:rsidTr="00436913">
        <w:tc>
          <w:tcPr>
            <w:tcW w:w="54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3.1</w:t>
            </w: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Прошу в отношении объекта адресации:</w:t>
            </w:r>
          </w:p>
        </w:tc>
      </w:tr>
      <w:tr w:rsidR="009E205C" w:rsidRPr="00A94AD2" w:rsidTr="00436913">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Вид:</w:t>
            </w:r>
          </w:p>
        </w:tc>
      </w:tr>
      <w:tr w:rsidR="009E205C" w:rsidRPr="00A94AD2" w:rsidTr="00436913">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7"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5"/>
              <w:jc w:val="both"/>
              <w:rPr>
                <w:rFonts w:ascii="Times New Roman" w:hAnsi="Times New Roman" w:cs="Times New Roman"/>
                <w:sz w:val="24"/>
              </w:rPr>
            </w:pPr>
            <w:r w:rsidRPr="00436913">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5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r w:rsidRPr="00436913">
              <w:rPr>
                <w:rFonts w:ascii="Times New Roman" w:hAnsi="Times New Roman" w:cs="Times New Roman"/>
                <w:sz w:val="24"/>
              </w:rPr>
              <w:t>Объект незавершенного строительства</w:t>
            </w:r>
          </w:p>
        </w:tc>
      </w:tr>
      <w:tr w:rsidR="009E205C" w:rsidRPr="00A94AD2" w:rsidTr="00436913">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7"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5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7"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5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7"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5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3.2</w:t>
            </w: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Присвоить адрес</w:t>
            </w: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 xml:space="preserve">В связи </w:t>
            </w:r>
            <w:proofErr w:type="gramStart"/>
            <w:r w:rsidRPr="00436913">
              <w:rPr>
                <w:rFonts w:ascii="Times New Roman" w:hAnsi="Times New Roman" w:cs="Times New Roman"/>
                <w:sz w:val="24"/>
                <w:szCs w:val="21"/>
              </w:rPr>
              <w:t>с</w:t>
            </w:r>
            <w:proofErr w:type="gramEnd"/>
            <w:r w:rsidRPr="00436913">
              <w:rPr>
                <w:rFonts w:ascii="Times New Roman" w:hAnsi="Times New Roman" w:cs="Times New Roman"/>
                <w:sz w:val="24"/>
                <w:szCs w:val="21"/>
              </w:rPr>
              <w:t>:</w:t>
            </w: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6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5"/>
              <w:jc w:val="both"/>
              <w:rPr>
                <w:rFonts w:ascii="Times New Roman" w:hAnsi="Times New Roman" w:cs="Times New Roman"/>
                <w:sz w:val="24"/>
                <w:szCs w:val="21"/>
              </w:rPr>
            </w:pPr>
            <w:r w:rsidRPr="00436913">
              <w:rPr>
                <w:rFonts w:ascii="Times New Roman" w:hAnsi="Times New Roman" w:cs="Times New Roman"/>
                <w:sz w:val="24"/>
                <w:szCs w:val="21"/>
              </w:rPr>
              <w:t>Образованием земельного участк</w:t>
            </w:r>
            <w:proofErr w:type="gramStart"/>
            <w:r w:rsidRPr="00436913">
              <w:rPr>
                <w:rFonts w:ascii="Times New Roman" w:hAnsi="Times New Roman" w:cs="Times New Roman"/>
                <w:sz w:val="24"/>
                <w:szCs w:val="21"/>
              </w:rPr>
              <w:t>а(</w:t>
            </w:r>
            <w:proofErr w:type="spellStart"/>
            <w:proofErr w:type="gramEnd"/>
            <w:r w:rsidRPr="00436913">
              <w:rPr>
                <w:rFonts w:ascii="Times New Roman" w:hAnsi="Times New Roman" w:cs="Times New Roman"/>
                <w:sz w:val="24"/>
                <w:szCs w:val="21"/>
              </w:rPr>
              <w:t>ов</w:t>
            </w:r>
            <w:proofErr w:type="spellEnd"/>
            <w:r w:rsidRPr="00436913">
              <w:rPr>
                <w:rFonts w:ascii="Times New Roman" w:hAnsi="Times New Roman" w:cs="Times New Roman"/>
                <w:sz w:val="24"/>
                <w:szCs w:val="21"/>
              </w:rPr>
              <w:t>) из земель, находящихся в государственной или муниципальной собственности</w:t>
            </w: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Количество образуемых земельных участков</w:t>
            </w: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Дополнительная информация:</w:t>
            </w: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rPr>
          <w:trHeight w:val="251"/>
        </w:trPr>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69"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 xml:space="preserve"> </w:t>
            </w:r>
          </w:p>
        </w:tc>
        <w:tc>
          <w:tcPr>
            <w:tcW w:w="8529" w:type="dxa"/>
            <w:gridSpan w:val="36"/>
            <w:tcBorders>
              <w:top w:val="single" w:sz="4" w:space="0" w:color="auto"/>
              <w:left w:val="single" w:sz="4" w:space="0" w:color="auto"/>
              <w:bottom w:val="single" w:sz="4" w:space="0" w:color="auto"/>
              <w:right w:val="single" w:sz="4" w:space="0" w:color="auto"/>
            </w:tcBorders>
          </w:tcPr>
          <w:p w:rsidR="009E205C" w:rsidRPr="00436913" w:rsidRDefault="009E205C" w:rsidP="008523C2">
            <w:pPr>
              <w:pStyle w:val="ConsPlusNormal"/>
              <w:widowControl/>
              <w:suppressAutoHyphens/>
              <w:ind w:firstLine="15"/>
              <w:jc w:val="both"/>
              <w:rPr>
                <w:rFonts w:ascii="Times New Roman" w:hAnsi="Times New Roman" w:cs="Times New Roman"/>
                <w:sz w:val="24"/>
                <w:szCs w:val="21"/>
              </w:rPr>
            </w:pPr>
            <w:r w:rsidRPr="00436913">
              <w:rPr>
                <w:rFonts w:ascii="Times New Roman" w:hAnsi="Times New Roman" w:cs="Times New Roman"/>
                <w:sz w:val="24"/>
                <w:szCs w:val="21"/>
              </w:rPr>
              <w:t>Образованием земельного участк</w:t>
            </w:r>
            <w:proofErr w:type="gramStart"/>
            <w:r w:rsidRPr="00436913">
              <w:rPr>
                <w:rFonts w:ascii="Times New Roman" w:hAnsi="Times New Roman" w:cs="Times New Roman"/>
                <w:sz w:val="24"/>
                <w:szCs w:val="21"/>
              </w:rPr>
              <w:t>а(</w:t>
            </w:r>
            <w:proofErr w:type="spellStart"/>
            <w:proofErr w:type="gramEnd"/>
            <w:r w:rsidRPr="00436913">
              <w:rPr>
                <w:rFonts w:ascii="Times New Roman" w:hAnsi="Times New Roman" w:cs="Times New Roman"/>
                <w:sz w:val="24"/>
                <w:szCs w:val="21"/>
              </w:rPr>
              <w:t>ов</w:t>
            </w:r>
            <w:proofErr w:type="spellEnd"/>
            <w:r w:rsidRPr="00436913">
              <w:rPr>
                <w:rFonts w:ascii="Times New Roman" w:hAnsi="Times New Roman" w:cs="Times New Roman"/>
                <w:sz w:val="24"/>
                <w:szCs w:val="21"/>
              </w:rPr>
              <w:t>) путем раздела земельного участка</w:t>
            </w: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Количество образуемых земельных участков</w:t>
            </w: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Кадастровый номер земельного участка, раздел которого осуществляется</w:t>
            </w: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5224D1">
            <w:pPr>
              <w:pStyle w:val="ConsPlusNormal"/>
              <w:widowControl/>
              <w:suppressAutoHyphens/>
              <w:ind w:firstLine="171"/>
              <w:jc w:val="both"/>
              <w:rPr>
                <w:rFonts w:ascii="Times New Roman" w:hAnsi="Times New Roman" w:cs="Times New Roman"/>
                <w:sz w:val="24"/>
              </w:rPr>
            </w:pPr>
            <w:r w:rsidRPr="00436913">
              <w:rPr>
                <w:rFonts w:ascii="Times New Roman" w:hAnsi="Times New Roman" w:cs="Times New Roman"/>
                <w:sz w:val="24"/>
              </w:rPr>
              <w:t>Адрес земельного участка, раздел которого осуществляется</w:t>
            </w: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6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5"/>
              <w:jc w:val="both"/>
              <w:rPr>
                <w:rFonts w:ascii="Times New Roman" w:hAnsi="Times New Roman" w:cs="Times New Roman"/>
                <w:sz w:val="24"/>
                <w:szCs w:val="21"/>
              </w:rPr>
            </w:pPr>
            <w:r w:rsidRPr="00436913">
              <w:rPr>
                <w:rFonts w:ascii="Times New Roman" w:hAnsi="Times New Roman" w:cs="Times New Roman"/>
                <w:sz w:val="24"/>
                <w:szCs w:val="21"/>
              </w:rPr>
              <w:t>Образованием земельного участка путем объединения земельных участков</w:t>
            </w: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Количество объединяемых земельных участков</w:t>
            </w: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Кадастровый номер объединяемого земельного участка &lt;1&gt;</w:t>
            </w: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5224D1">
            <w:pPr>
              <w:pStyle w:val="ConsPlusNormal"/>
              <w:widowControl/>
              <w:suppressAutoHyphens/>
              <w:ind w:firstLine="171"/>
              <w:jc w:val="both"/>
              <w:rPr>
                <w:rFonts w:ascii="Times New Roman" w:hAnsi="Times New Roman" w:cs="Times New Roman"/>
                <w:sz w:val="24"/>
              </w:rPr>
            </w:pPr>
            <w:r w:rsidRPr="00436913">
              <w:rPr>
                <w:rFonts w:ascii="Times New Roman" w:hAnsi="Times New Roman" w:cs="Times New Roman"/>
                <w:sz w:val="24"/>
              </w:rPr>
              <w:t>Адрес объединяемого земельного участка &lt;1&gt;</w:t>
            </w: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Лист № ___</w:t>
            </w:r>
          </w:p>
        </w:tc>
        <w:tc>
          <w:tcPr>
            <w:tcW w:w="523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val="restart"/>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93"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Образованием земельного участк</w:t>
            </w:r>
            <w:proofErr w:type="gramStart"/>
            <w:r w:rsidRPr="00436913">
              <w:rPr>
                <w:rFonts w:ascii="Times New Roman" w:hAnsi="Times New Roman" w:cs="Times New Roman"/>
                <w:sz w:val="24"/>
                <w:szCs w:val="21"/>
              </w:rPr>
              <w:t>а(</w:t>
            </w:r>
            <w:proofErr w:type="spellStart"/>
            <w:proofErr w:type="gramEnd"/>
            <w:r w:rsidRPr="00436913">
              <w:rPr>
                <w:rFonts w:ascii="Times New Roman" w:hAnsi="Times New Roman" w:cs="Times New Roman"/>
                <w:sz w:val="24"/>
                <w:szCs w:val="21"/>
              </w:rPr>
              <w:t>ов</w:t>
            </w:r>
            <w:proofErr w:type="spellEnd"/>
            <w:r w:rsidRPr="00436913">
              <w:rPr>
                <w:rFonts w:ascii="Times New Roman" w:hAnsi="Times New Roman" w:cs="Times New Roman"/>
                <w:sz w:val="24"/>
                <w:szCs w:val="21"/>
              </w:rPr>
              <w:t>) путем выдела из земельного участка</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5224D1">
            <w:pPr>
              <w:pStyle w:val="ConsPlusNormal"/>
              <w:widowControl/>
              <w:suppressAutoHyphens/>
              <w:ind w:firstLine="88"/>
              <w:jc w:val="both"/>
              <w:rPr>
                <w:rFonts w:ascii="Times New Roman" w:hAnsi="Times New Roman" w:cs="Times New Roman"/>
                <w:sz w:val="24"/>
              </w:rPr>
            </w:pPr>
            <w:r w:rsidRPr="00436913">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5224D1">
            <w:pPr>
              <w:pStyle w:val="ConsPlusNormal"/>
              <w:widowControl/>
              <w:suppressAutoHyphens/>
              <w:ind w:firstLine="88"/>
              <w:jc w:val="both"/>
              <w:rPr>
                <w:rFonts w:ascii="Times New Roman" w:hAnsi="Times New Roman" w:cs="Times New Roman"/>
                <w:sz w:val="24"/>
              </w:rPr>
            </w:pPr>
            <w:r w:rsidRPr="00436913">
              <w:rPr>
                <w:rFonts w:ascii="Times New Roman" w:hAnsi="Times New Roman" w:cs="Times New Roman"/>
                <w:sz w:val="24"/>
              </w:rPr>
              <w:t>Кадастровый номер земельного участка, из которого осуществляется выдел</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5224D1">
            <w:pPr>
              <w:pStyle w:val="ConsPlusNormal"/>
              <w:widowControl/>
              <w:suppressAutoHyphens/>
              <w:ind w:firstLine="213"/>
              <w:jc w:val="both"/>
              <w:rPr>
                <w:rFonts w:ascii="Times New Roman" w:hAnsi="Times New Roman" w:cs="Times New Roman"/>
                <w:sz w:val="24"/>
              </w:rPr>
            </w:pPr>
            <w:r w:rsidRPr="00436913">
              <w:rPr>
                <w:rFonts w:ascii="Times New Roman" w:hAnsi="Times New Roman" w:cs="Times New Roman"/>
                <w:sz w:val="24"/>
              </w:rPr>
              <w:t>Адрес земельного участка, из которого осуществляется выдел</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93"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5224D1">
            <w:pPr>
              <w:pStyle w:val="ConsPlusNormal"/>
              <w:widowControl/>
              <w:suppressAutoHyphens/>
              <w:ind w:firstLine="228"/>
              <w:jc w:val="both"/>
              <w:rPr>
                <w:rFonts w:ascii="Times New Roman" w:hAnsi="Times New Roman" w:cs="Times New Roman"/>
                <w:sz w:val="24"/>
                <w:szCs w:val="21"/>
              </w:rPr>
            </w:pPr>
            <w:r w:rsidRPr="00436913">
              <w:rPr>
                <w:rFonts w:ascii="Times New Roman" w:hAnsi="Times New Roman" w:cs="Times New Roman"/>
                <w:sz w:val="24"/>
                <w:szCs w:val="21"/>
              </w:rPr>
              <w:t>Образованием земельного участк</w:t>
            </w:r>
            <w:proofErr w:type="gramStart"/>
            <w:r w:rsidRPr="00436913">
              <w:rPr>
                <w:rFonts w:ascii="Times New Roman" w:hAnsi="Times New Roman" w:cs="Times New Roman"/>
                <w:sz w:val="24"/>
                <w:szCs w:val="21"/>
              </w:rPr>
              <w:t>а(</w:t>
            </w:r>
            <w:proofErr w:type="spellStart"/>
            <w:proofErr w:type="gramEnd"/>
            <w:r w:rsidRPr="00436913">
              <w:rPr>
                <w:rFonts w:ascii="Times New Roman" w:hAnsi="Times New Roman" w:cs="Times New Roman"/>
                <w:sz w:val="24"/>
                <w:szCs w:val="21"/>
              </w:rPr>
              <w:t>ов</w:t>
            </w:r>
            <w:proofErr w:type="spellEnd"/>
            <w:r w:rsidRPr="00436913">
              <w:rPr>
                <w:rFonts w:ascii="Times New Roman" w:hAnsi="Times New Roman" w:cs="Times New Roman"/>
                <w:sz w:val="24"/>
                <w:szCs w:val="21"/>
              </w:rPr>
              <w:t>) путем перераспределения земельных участков</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85"/>
              <w:jc w:val="both"/>
              <w:rPr>
                <w:rFonts w:ascii="Times New Roman" w:hAnsi="Times New Roman" w:cs="Times New Roman"/>
                <w:sz w:val="24"/>
              </w:rPr>
            </w:pPr>
            <w:r w:rsidRPr="00436913">
              <w:rPr>
                <w:rFonts w:ascii="Times New Roman" w:hAnsi="Times New Roman" w:cs="Times New Roman"/>
                <w:sz w:val="24"/>
              </w:rPr>
              <w:t>Количество образуемых земельных участков</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Количество земельных участков, которые перераспределяются</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85"/>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85"/>
              <w:jc w:val="both"/>
              <w:rPr>
                <w:rFonts w:ascii="Times New Roman" w:hAnsi="Times New Roman" w:cs="Times New Roman"/>
                <w:sz w:val="24"/>
              </w:rPr>
            </w:pPr>
            <w:r w:rsidRPr="00436913">
              <w:rPr>
                <w:rFonts w:ascii="Times New Roman" w:hAnsi="Times New Roman" w:cs="Times New Roman"/>
                <w:sz w:val="24"/>
              </w:rPr>
              <w:t>Кадастровый номер земельного участка, который перераспределяется &lt;2&gt;</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Адрес земельного участка, который перераспределяется &lt;2&gt;</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93"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szCs w:val="21"/>
              </w:rPr>
            </w:pPr>
            <w:r w:rsidRPr="00436913">
              <w:rPr>
                <w:rFonts w:ascii="Times New Roman" w:hAnsi="Times New Roman" w:cs="Times New Roman"/>
                <w:sz w:val="24"/>
                <w:szCs w:val="21"/>
              </w:rPr>
              <w:t>Строительством, реконструкцией здания, сооружения</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2"/>
              <w:jc w:val="both"/>
              <w:rPr>
                <w:rFonts w:ascii="Times New Roman" w:hAnsi="Times New Roman" w:cs="Times New Roman"/>
                <w:sz w:val="24"/>
              </w:rPr>
            </w:pPr>
            <w:r w:rsidRPr="00436913">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93"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2D2101">
            <w:pPr>
              <w:pStyle w:val="ConsPlusNormal"/>
              <w:widowControl/>
              <w:suppressAutoHyphens/>
              <w:ind w:firstLine="76"/>
              <w:jc w:val="both"/>
              <w:rPr>
                <w:rFonts w:ascii="Times New Roman" w:hAnsi="Times New Roman" w:cs="Times New Roman"/>
                <w:sz w:val="24"/>
                <w:szCs w:val="21"/>
              </w:rPr>
            </w:pPr>
            <w:r w:rsidRPr="00436913">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436913">
                <w:rPr>
                  <w:rStyle w:val="af"/>
                  <w:rFonts w:ascii="Times New Roman" w:hAnsi="Times New Roman" w:cs="Times New Roman"/>
                  <w:sz w:val="24"/>
                  <w:szCs w:val="21"/>
                </w:rPr>
                <w:t>Градостроительным кодексом Российской Федерации</w:t>
              </w:r>
            </w:hyperlink>
            <w:r w:rsidRPr="00436913">
              <w:rPr>
                <w:rFonts w:ascii="Times New Roman" w:hAnsi="Times New Roman" w:cs="Times New Roman"/>
                <w:sz w:val="24"/>
                <w:szCs w:val="21"/>
              </w:rPr>
              <w:t xml:space="preserve">, законодательством </w:t>
            </w:r>
            <w:r w:rsidR="002D2101" w:rsidRPr="00436913">
              <w:rPr>
                <w:rFonts w:ascii="Times New Roman" w:hAnsi="Times New Roman" w:cs="Times New Roman"/>
                <w:sz w:val="24"/>
                <w:szCs w:val="21"/>
              </w:rPr>
              <w:t>Забайкальского края</w:t>
            </w:r>
            <w:r w:rsidRPr="00436913">
              <w:rPr>
                <w:rFonts w:ascii="Times New Roman" w:hAnsi="Times New Roman" w:cs="Times New Roman"/>
                <w:sz w:val="24"/>
                <w:szCs w:val="21"/>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Тип здания, сооружения, объекта незавершенного строительства</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2"/>
              <w:jc w:val="both"/>
              <w:rPr>
                <w:rFonts w:ascii="Times New Roman" w:hAnsi="Times New Roman" w:cs="Times New Roman"/>
                <w:sz w:val="24"/>
              </w:rPr>
            </w:pPr>
            <w:r w:rsidRPr="00436913">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93"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228"/>
              <w:jc w:val="both"/>
              <w:rPr>
                <w:rFonts w:ascii="Times New Roman" w:hAnsi="Times New Roman" w:cs="Times New Roman"/>
                <w:sz w:val="24"/>
                <w:szCs w:val="21"/>
              </w:rPr>
            </w:pPr>
            <w:r w:rsidRPr="00436913">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Кадастровый номер помещения</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Адрес помещения</w:t>
            </w: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19" w:type="dxa"/>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844"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Лист № ___</w:t>
            </w:r>
          </w:p>
        </w:tc>
        <w:tc>
          <w:tcPr>
            <w:tcW w:w="527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6"/>
              <w:jc w:val="both"/>
              <w:rPr>
                <w:rFonts w:ascii="Times New Roman" w:hAnsi="Times New Roman" w:cs="Times New Roman"/>
                <w:sz w:val="24"/>
                <w:szCs w:val="21"/>
              </w:rPr>
            </w:pPr>
            <w:r w:rsidRPr="00436913">
              <w:rPr>
                <w:rFonts w:ascii="Times New Roman" w:hAnsi="Times New Roman" w:cs="Times New Roman"/>
                <w:sz w:val="24"/>
                <w:szCs w:val="21"/>
              </w:rPr>
              <w:t>Образованием помещени</w:t>
            </w:r>
            <w:proofErr w:type="gramStart"/>
            <w:r w:rsidRPr="00436913">
              <w:rPr>
                <w:rFonts w:ascii="Times New Roman" w:hAnsi="Times New Roman" w:cs="Times New Roman"/>
                <w:sz w:val="24"/>
                <w:szCs w:val="21"/>
              </w:rPr>
              <w:t>я(</w:t>
            </w:r>
            <w:proofErr w:type="spellStart"/>
            <w:proofErr w:type="gramEnd"/>
            <w:r w:rsidRPr="00436913">
              <w:rPr>
                <w:rFonts w:ascii="Times New Roman" w:hAnsi="Times New Roman" w:cs="Times New Roman"/>
                <w:sz w:val="24"/>
                <w:szCs w:val="21"/>
              </w:rPr>
              <w:t>ий</w:t>
            </w:r>
            <w:proofErr w:type="spellEnd"/>
            <w:r w:rsidRPr="00436913">
              <w:rPr>
                <w:rFonts w:ascii="Times New Roman" w:hAnsi="Times New Roman" w:cs="Times New Roman"/>
                <w:sz w:val="24"/>
                <w:szCs w:val="21"/>
              </w:rPr>
              <w:t>) в здании, сооружении путем раздела здания, сооружения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8"/>
              <w:jc w:val="both"/>
              <w:rPr>
                <w:rFonts w:ascii="Times New Roman" w:hAnsi="Times New Roman" w:cs="Times New Roman"/>
                <w:sz w:val="24"/>
              </w:rPr>
            </w:pPr>
            <w:r w:rsidRPr="00436913">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Количество образуемых помещений</w:t>
            </w:r>
          </w:p>
        </w:tc>
        <w:tc>
          <w:tcPr>
            <w:tcW w:w="1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8"/>
              <w:jc w:val="both"/>
              <w:rPr>
                <w:rFonts w:ascii="Times New Roman" w:hAnsi="Times New Roman" w:cs="Times New Roman"/>
                <w:sz w:val="24"/>
              </w:rPr>
            </w:pPr>
            <w:r w:rsidRPr="00436913">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Количество образуемых помещений</w:t>
            </w:r>
          </w:p>
        </w:tc>
        <w:tc>
          <w:tcPr>
            <w:tcW w:w="1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Кадастровый номер здания, сооружения</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Адрес здания, сооружения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Дополнительная информация:</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6"/>
              <w:jc w:val="both"/>
              <w:rPr>
                <w:rFonts w:ascii="Times New Roman" w:hAnsi="Times New Roman" w:cs="Times New Roman"/>
                <w:sz w:val="24"/>
                <w:szCs w:val="21"/>
              </w:rPr>
            </w:pPr>
            <w:r w:rsidRPr="00436913">
              <w:rPr>
                <w:rFonts w:ascii="Times New Roman" w:hAnsi="Times New Roman" w:cs="Times New Roman"/>
                <w:sz w:val="24"/>
                <w:szCs w:val="21"/>
              </w:rPr>
              <w:t>Образованием помещени</w:t>
            </w:r>
            <w:proofErr w:type="gramStart"/>
            <w:r w:rsidRPr="00436913">
              <w:rPr>
                <w:rFonts w:ascii="Times New Roman" w:hAnsi="Times New Roman" w:cs="Times New Roman"/>
                <w:sz w:val="24"/>
                <w:szCs w:val="21"/>
              </w:rPr>
              <w:t>я(</w:t>
            </w:r>
            <w:proofErr w:type="spellStart"/>
            <w:proofErr w:type="gramEnd"/>
            <w:r w:rsidRPr="00436913">
              <w:rPr>
                <w:rFonts w:ascii="Times New Roman" w:hAnsi="Times New Roman" w:cs="Times New Roman"/>
                <w:sz w:val="24"/>
                <w:szCs w:val="21"/>
              </w:rPr>
              <w:t>ий</w:t>
            </w:r>
            <w:proofErr w:type="spellEnd"/>
            <w:r w:rsidRPr="00436913">
              <w:rPr>
                <w:rFonts w:ascii="Times New Roman" w:hAnsi="Times New Roman" w:cs="Times New Roman"/>
                <w:sz w:val="24"/>
                <w:szCs w:val="21"/>
              </w:rPr>
              <w:t>) в здании, сооружении путем раздела помещения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Вид помещения &lt;3&gt;</w:t>
            </w:r>
          </w:p>
        </w:tc>
        <w:tc>
          <w:tcPr>
            <w:tcW w:w="29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9"/>
              <w:jc w:val="both"/>
              <w:rPr>
                <w:rFonts w:ascii="Times New Roman" w:hAnsi="Times New Roman" w:cs="Times New Roman"/>
                <w:sz w:val="24"/>
              </w:rPr>
            </w:pPr>
            <w:r w:rsidRPr="00436913">
              <w:rPr>
                <w:rFonts w:ascii="Times New Roman" w:hAnsi="Times New Roman" w:cs="Times New Roman"/>
                <w:sz w:val="24"/>
              </w:rPr>
              <w:t>Количество помещений &lt;3&gt;</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9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Кадастровый номер помещения, раздел которого осуществляется</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9"/>
              <w:jc w:val="both"/>
              <w:rPr>
                <w:rFonts w:ascii="Times New Roman" w:hAnsi="Times New Roman" w:cs="Times New Roman"/>
                <w:sz w:val="24"/>
              </w:rPr>
            </w:pPr>
            <w:r w:rsidRPr="00436913">
              <w:rPr>
                <w:rFonts w:ascii="Times New Roman" w:hAnsi="Times New Roman" w:cs="Times New Roman"/>
                <w:sz w:val="24"/>
              </w:rPr>
              <w:t>Адрес помещения, раздел которого осуществляется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Дополнительная информация:</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hanging="85"/>
              <w:jc w:val="both"/>
              <w:rPr>
                <w:rFonts w:ascii="Times New Roman" w:hAnsi="Times New Roman" w:cs="Times New Roman"/>
                <w:sz w:val="24"/>
                <w:szCs w:val="21"/>
              </w:rPr>
            </w:pPr>
            <w:r w:rsidRPr="00436913">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26"/>
              <w:jc w:val="both"/>
              <w:rPr>
                <w:rFonts w:ascii="Times New Roman" w:hAnsi="Times New Roman" w:cs="Times New Roman"/>
                <w:sz w:val="24"/>
              </w:rPr>
            </w:pPr>
            <w:r w:rsidRPr="00436913">
              <w:rPr>
                <w:rFonts w:ascii="Times New Roman" w:hAnsi="Times New Roman" w:cs="Times New Roman"/>
                <w:sz w:val="24"/>
              </w:rPr>
              <w:t>Образование нежилого помещения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Количество объединяемых помещений</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Кадастровый номер объединяемого помещения &lt;4&gt;</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199"/>
              <w:jc w:val="both"/>
              <w:rPr>
                <w:rFonts w:ascii="Times New Roman" w:hAnsi="Times New Roman" w:cs="Times New Roman"/>
                <w:sz w:val="24"/>
              </w:rPr>
            </w:pPr>
            <w:r w:rsidRPr="00436913">
              <w:rPr>
                <w:rFonts w:ascii="Times New Roman" w:hAnsi="Times New Roman" w:cs="Times New Roman"/>
                <w:sz w:val="24"/>
              </w:rPr>
              <w:t>Адрес объединяемого помещения &lt;4&gt;</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7"/>
              <w:jc w:val="both"/>
              <w:rPr>
                <w:rFonts w:ascii="Times New Roman" w:hAnsi="Times New Roman" w:cs="Times New Roman"/>
                <w:sz w:val="24"/>
              </w:rPr>
            </w:pPr>
            <w:r w:rsidRPr="00436913">
              <w:rPr>
                <w:rFonts w:ascii="Times New Roman" w:hAnsi="Times New Roman" w:cs="Times New Roman"/>
                <w:sz w:val="24"/>
              </w:rPr>
              <w:t>Дополнительная информация:</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6"/>
              <w:jc w:val="both"/>
              <w:rPr>
                <w:rFonts w:ascii="Times New Roman" w:hAnsi="Times New Roman" w:cs="Times New Roman"/>
                <w:sz w:val="24"/>
                <w:szCs w:val="21"/>
              </w:rPr>
            </w:pPr>
            <w:r w:rsidRPr="00436913">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8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26"/>
              <w:jc w:val="both"/>
              <w:rPr>
                <w:rFonts w:ascii="Times New Roman" w:hAnsi="Times New Roman" w:cs="Times New Roman"/>
                <w:sz w:val="24"/>
              </w:rPr>
            </w:pPr>
            <w:r w:rsidRPr="00436913">
              <w:rPr>
                <w:rFonts w:ascii="Times New Roman" w:hAnsi="Times New Roman" w:cs="Times New Roman"/>
                <w:sz w:val="24"/>
              </w:rPr>
              <w:t>Образование нежилого помещения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Количество образуемых помещений</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Кадастровый номер здания, сооружения</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341"/>
              <w:jc w:val="both"/>
              <w:rPr>
                <w:rFonts w:ascii="Times New Roman" w:hAnsi="Times New Roman" w:cs="Times New Roman"/>
                <w:sz w:val="24"/>
              </w:rPr>
            </w:pPr>
            <w:r w:rsidRPr="00436913">
              <w:rPr>
                <w:rFonts w:ascii="Times New Roman" w:hAnsi="Times New Roman" w:cs="Times New Roman"/>
                <w:sz w:val="24"/>
              </w:rPr>
              <w:t>Адрес здания, сооружения</w:t>
            </w: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341"/>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341"/>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Дополнительная информация:</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341"/>
              <w:jc w:val="both"/>
              <w:rPr>
                <w:rFonts w:ascii="Times New Roman" w:hAnsi="Times New Roman" w:cs="Times New Roman"/>
                <w:sz w:val="24"/>
              </w:rPr>
            </w:pPr>
          </w:p>
        </w:tc>
      </w:tr>
      <w:tr w:rsidR="009E205C" w:rsidRPr="00A94AD2" w:rsidTr="00436913">
        <w:tc>
          <w:tcPr>
            <w:tcW w:w="541" w:type="dxa"/>
            <w:gridSpan w:val="3"/>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341"/>
              <w:jc w:val="both"/>
              <w:rPr>
                <w:rFonts w:ascii="Times New Roman" w:hAnsi="Times New Roman" w:cs="Times New Roman"/>
                <w:sz w:val="24"/>
              </w:rPr>
            </w:pPr>
          </w:p>
        </w:tc>
      </w:tr>
      <w:tr w:rsidR="009E205C" w:rsidRPr="00A94AD2" w:rsidTr="00436913">
        <w:tc>
          <w:tcPr>
            <w:tcW w:w="54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341"/>
              <w:jc w:val="both"/>
              <w:rPr>
                <w:rFonts w:ascii="Times New Roman" w:hAnsi="Times New Roman" w:cs="Times New Roman"/>
                <w:sz w:val="24"/>
              </w:rPr>
            </w:pPr>
          </w:p>
        </w:tc>
      </w:tr>
      <w:tr w:rsidR="009E205C" w:rsidRPr="00A94AD2" w:rsidTr="00436913">
        <w:tc>
          <w:tcPr>
            <w:tcW w:w="54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Лист № ___</w:t>
            </w: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341"/>
              <w:jc w:val="both"/>
              <w:rPr>
                <w:rFonts w:ascii="Times New Roman" w:hAnsi="Times New Roman" w:cs="Times New Roman"/>
                <w:sz w:val="24"/>
              </w:rPr>
            </w:pPr>
            <w:r w:rsidRPr="00436913">
              <w:rPr>
                <w:rFonts w:ascii="Times New Roman" w:hAnsi="Times New Roman" w:cs="Times New Roman"/>
                <w:sz w:val="24"/>
              </w:rPr>
              <w:t>Всего листов ___</w:t>
            </w:r>
          </w:p>
        </w:tc>
      </w:tr>
      <w:tr w:rsidR="009E205C" w:rsidRPr="00A94AD2" w:rsidTr="00436913">
        <w:tc>
          <w:tcPr>
            <w:tcW w:w="54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0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szCs w:val="21"/>
              </w:rPr>
            </w:pPr>
            <w:r w:rsidRPr="00436913">
              <w:rPr>
                <w:rFonts w:ascii="Times New Roman" w:hAnsi="Times New Roman" w:cs="Times New Roman"/>
                <w:sz w:val="24"/>
                <w:szCs w:val="21"/>
              </w:rPr>
              <w:t>Аннулировать адрес объекта адресации:</w:t>
            </w: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страны</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субъекта Российской Федерации</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поселения</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внутригородского района городского округа</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 xml:space="preserve">Наименование населенного </w:t>
            </w:r>
            <w:r w:rsidRPr="00436913">
              <w:rPr>
                <w:rFonts w:ascii="Times New Roman" w:hAnsi="Times New Roman" w:cs="Times New Roman"/>
                <w:sz w:val="24"/>
              </w:rPr>
              <w:lastRenderedPageBreak/>
              <w:t>пункта</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Наименование элемента планировочной структуры</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Наименование элемента улично-дорожной сети</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Номер земельного участка</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Тип и номер здания, сооружения или объекта незавершенного строительства</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Тип и номер помещения, расположенного в здании или сооружении</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Тип и номер помещения в пределах квартиры (в отношении коммунальных квартир)</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Дополнительная информация:</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 xml:space="preserve">В связи </w:t>
            </w:r>
            <w:proofErr w:type="gramStart"/>
            <w:r w:rsidRPr="00436913">
              <w:rPr>
                <w:rFonts w:ascii="Times New Roman" w:hAnsi="Times New Roman" w:cs="Times New Roman"/>
                <w:sz w:val="24"/>
                <w:szCs w:val="21"/>
              </w:rPr>
              <w:t>с</w:t>
            </w:r>
            <w:proofErr w:type="gramEnd"/>
            <w:r w:rsidRPr="00436913">
              <w:rPr>
                <w:rFonts w:ascii="Times New Roman" w:hAnsi="Times New Roman" w:cs="Times New Roman"/>
                <w:sz w:val="24"/>
                <w:szCs w:val="21"/>
              </w:rPr>
              <w:t>:</w:t>
            </w: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Прекращением существования объекта адресации</w:t>
            </w: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roofErr w:type="gramStart"/>
            <w:r w:rsidRPr="00436913">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5" w:history="1">
              <w:r w:rsidRPr="00436913">
                <w:rPr>
                  <w:rStyle w:val="af"/>
                  <w:rFonts w:ascii="Times New Roman" w:hAnsi="Times New Roman" w:cs="Times New Roman"/>
                  <w:sz w:val="24"/>
                </w:rPr>
                <w:t>от 24 июля 2007 года № 221-ФЗ</w:t>
              </w:r>
            </w:hyperlink>
            <w:r w:rsidRPr="00436913">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436913">
              <w:rPr>
                <w:rFonts w:ascii="Times New Roman" w:hAnsi="Times New Roman" w:cs="Times New Roman"/>
                <w:sz w:val="24"/>
              </w:rPr>
              <w:t xml:space="preserve"> № </w:t>
            </w:r>
            <w:proofErr w:type="gramStart"/>
            <w:r w:rsidRPr="00436913">
              <w:rPr>
                <w:rFonts w:ascii="Times New Roman" w:hAnsi="Times New Roman" w:cs="Times New Roman"/>
                <w:sz w:val="24"/>
              </w:rPr>
              <w:t xml:space="preserve">49, ст. 7061; № 50, ст. 7365; 2012, № 31, ст. 4322; 2013, № 30, ст. 4083; официальный интернет-портал правовой информации </w:t>
            </w:r>
            <w:proofErr w:type="spellStart"/>
            <w:r w:rsidRPr="00436913">
              <w:rPr>
                <w:rFonts w:ascii="Times New Roman" w:hAnsi="Times New Roman" w:cs="Times New Roman"/>
                <w:sz w:val="24"/>
              </w:rPr>
              <w:t>www.pravo.gov.ru</w:t>
            </w:r>
            <w:proofErr w:type="spellEnd"/>
            <w:r w:rsidRPr="00436913">
              <w:rPr>
                <w:rFonts w:ascii="Times New Roman" w:hAnsi="Times New Roman" w:cs="Times New Roman"/>
                <w:sz w:val="24"/>
              </w:rPr>
              <w:t>, 23 декабря 2014 г.)</w:t>
            </w:r>
            <w:proofErr w:type="gramEnd"/>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 xml:space="preserve"> </w:t>
            </w: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2"/>
              <w:jc w:val="both"/>
              <w:rPr>
                <w:rFonts w:ascii="Times New Roman" w:hAnsi="Times New Roman" w:cs="Times New Roman"/>
                <w:sz w:val="24"/>
              </w:rPr>
            </w:pPr>
            <w:r w:rsidRPr="00436913">
              <w:rPr>
                <w:rFonts w:ascii="Times New Roman" w:hAnsi="Times New Roman" w:cs="Times New Roman"/>
                <w:sz w:val="24"/>
              </w:rPr>
              <w:t>Присвоением объекту адресации нового адреса</w:t>
            </w: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69"/>
              <w:jc w:val="both"/>
              <w:rPr>
                <w:rFonts w:ascii="Times New Roman" w:hAnsi="Times New Roman" w:cs="Times New Roman"/>
                <w:sz w:val="24"/>
              </w:rPr>
            </w:pPr>
            <w:r w:rsidRPr="00436913">
              <w:rPr>
                <w:rFonts w:ascii="Times New Roman" w:hAnsi="Times New Roman" w:cs="Times New Roman"/>
                <w:sz w:val="24"/>
              </w:rPr>
              <w:t>Дополнительная информация:</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Лист № ___</w:t>
            </w:r>
          </w:p>
        </w:tc>
        <w:tc>
          <w:tcPr>
            <w:tcW w:w="5420"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E205C">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4</w:t>
            </w:r>
          </w:p>
        </w:tc>
        <w:tc>
          <w:tcPr>
            <w:tcW w:w="9090"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0239E">
            <w:pPr>
              <w:pStyle w:val="ConsPlusNormal"/>
              <w:widowControl/>
              <w:suppressAutoHyphens/>
              <w:ind w:firstLine="200"/>
              <w:jc w:val="both"/>
              <w:rPr>
                <w:rFonts w:ascii="Times New Roman" w:hAnsi="Times New Roman" w:cs="Times New Roman"/>
                <w:sz w:val="24"/>
                <w:szCs w:val="21"/>
              </w:rPr>
            </w:pPr>
            <w:r w:rsidRPr="00436913">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94AD2" w:rsidTr="00436913">
        <w:tc>
          <w:tcPr>
            <w:tcW w:w="549"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21"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физическое лицо:</w:t>
            </w:r>
          </w:p>
        </w:tc>
      </w:tr>
      <w:tr w:rsidR="009E205C" w:rsidRPr="00A94AD2" w:rsidTr="00436913">
        <w:tc>
          <w:tcPr>
            <w:tcW w:w="5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 xml:space="preserve">отчество (полностью) (при </w:t>
            </w:r>
            <w:r w:rsidRPr="00436913">
              <w:rPr>
                <w:rFonts w:ascii="Times New Roman" w:hAnsi="Times New Roman" w:cs="Times New Roman"/>
                <w:sz w:val="24"/>
              </w:rPr>
              <w:lastRenderedPageBreak/>
              <w:t>наличии):</w:t>
            </w:r>
          </w:p>
        </w:tc>
        <w:tc>
          <w:tcPr>
            <w:tcW w:w="1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lastRenderedPageBreak/>
              <w:t>ИНН (при наличии):</w:t>
            </w: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1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7"/>
              <w:jc w:val="both"/>
              <w:rPr>
                <w:rFonts w:ascii="Times New Roman" w:hAnsi="Times New Roman" w:cs="Times New Roman"/>
                <w:sz w:val="24"/>
              </w:rPr>
            </w:pPr>
            <w:r w:rsidRPr="00436913">
              <w:rPr>
                <w:rFonts w:ascii="Times New Roman" w:hAnsi="Times New Roman" w:cs="Times New Roman"/>
                <w:sz w:val="24"/>
              </w:rPr>
              <w:t>серия:</w:t>
            </w:r>
          </w:p>
        </w:tc>
        <w:tc>
          <w:tcPr>
            <w:tcW w:w="1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номер:</w:t>
            </w: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1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дата выдачи:</w:t>
            </w:r>
          </w:p>
        </w:tc>
        <w:tc>
          <w:tcPr>
            <w:tcW w:w="369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7"/>
              <w:jc w:val="both"/>
              <w:rPr>
                <w:rFonts w:ascii="Times New Roman" w:hAnsi="Times New Roman" w:cs="Times New Roman"/>
                <w:sz w:val="24"/>
              </w:rPr>
            </w:pPr>
            <w:r w:rsidRPr="00436913">
              <w:rPr>
                <w:rFonts w:ascii="Times New Roman" w:hAnsi="Times New Roman" w:cs="Times New Roman"/>
                <w:sz w:val="24"/>
              </w:rPr>
              <w:t xml:space="preserve">кем </w:t>
            </w:r>
            <w:proofErr w:type="gramStart"/>
            <w:r w:rsidRPr="00436913">
              <w:rPr>
                <w:rFonts w:ascii="Times New Roman" w:hAnsi="Times New Roman" w:cs="Times New Roman"/>
                <w:sz w:val="24"/>
              </w:rPr>
              <w:t>выдан</w:t>
            </w:r>
            <w:proofErr w:type="gramEnd"/>
            <w:r w:rsidRPr="00436913">
              <w:rPr>
                <w:rFonts w:ascii="Times New Roman" w:hAnsi="Times New Roman" w:cs="Times New Roman"/>
                <w:sz w:val="24"/>
              </w:rPr>
              <w:t>:</w:t>
            </w: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 xml:space="preserve">«__» ______ ____ </w:t>
            </w:r>
            <w:proofErr w:type="gramStart"/>
            <w:r w:rsidRPr="00436913">
              <w:rPr>
                <w:rFonts w:ascii="Times New Roman" w:hAnsi="Times New Roman" w:cs="Times New Roman"/>
                <w:sz w:val="24"/>
              </w:rPr>
              <w:t>г</w:t>
            </w:r>
            <w:proofErr w:type="gramEnd"/>
            <w:r w:rsidRPr="00436913">
              <w:rPr>
                <w:rFonts w:ascii="Times New Roman" w:hAnsi="Times New Roman" w:cs="Times New Roman"/>
                <w:sz w:val="24"/>
              </w:rPr>
              <w:t>.</w:t>
            </w:r>
          </w:p>
        </w:tc>
        <w:tc>
          <w:tcPr>
            <w:tcW w:w="369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69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31"/>
              <w:jc w:val="both"/>
              <w:rPr>
                <w:rFonts w:ascii="Times New Roman" w:hAnsi="Times New Roman" w:cs="Times New Roman"/>
                <w:sz w:val="24"/>
              </w:rPr>
            </w:pPr>
            <w:r w:rsidRPr="00436913">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118"/>
              <w:jc w:val="both"/>
              <w:rPr>
                <w:rFonts w:ascii="Times New Roman" w:hAnsi="Times New Roman" w:cs="Times New Roman"/>
                <w:sz w:val="24"/>
              </w:rPr>
            </w:pPr>
            <w:r w:rsidRPr="00436913">
              <w:rPr>
                <w:rFonts w:ascii="Times New Roman" w:hAnsi="Times New Roman" w:cs="Times New Roman"/>
                <w:sz w:val="24"/>
              </w:rPr>
              <w:t>телефон для связи:</w:t>
            </w:r>
          </w:p>
        </w:tc>
        <w:tc>
          <w:tcPr>
            <w:tcW w:w="28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59"/>
              <w:jc w:val="both"/>
              <w:rPr>
                <w:rFonts w:ascii="Times New Roman" w:hAnsi="Times New Roman" w:cs="Times New Roman"/>
                <w:sz w:val="24"/>
              </w:rPr>
            </w:pPr>
            <w:r w:rsidRPr="00436913">
              <w:rPr>
                <w:rFonts w:ascii="Times New Roman" w:hAnsi="Times New Roman" w:cs="Times New Roman"/>
                <w:sz w:val="24"/>
              </w:rPr>
              <w:t>адрес электронной почты (при наличии):</w:t>
            </w: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6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6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21"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szCs w:val="21"/>
              </w:rPr>
            </w:pPr>
            <w:r w:rsidRPr="00436913">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94AD2" w:rsidTr="00436913">
        <w:tc>
          <w:tcPr>
            <w:tcW w:w="5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r w:rsidRPr="00436913">
              <w:rPr>
                <w:rFonts w:ascii="Times New Roman" w:hAnsi="Times New Roman" w:cs="Times New Roman"/>
                <w:sz w:val="24"/>
              </w:rPr>
              <w:t>полное наименование:</w:t>
            </w:r>
          </w:p>
        </w:tc>
        <w:tc>
          <w:tcPr>
            <w:tcW w:w="560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p>
        </w:tc>
        <w:tc>
          <w:tcPr>
            <w:tcW w:w="560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r w:rsidRPr="00436913">
              <w:rPr>
                <w:rFonts w:ascii="Times New Roman" w:hAnsi="Times New Roman" w:cs="Times New Roman"/>
                <w:sz w:val="24"/>
              </w:rPr>
              <w:t>ИНН (для российского юридического лица):</w:t>
            </w:r>
          </w:p>
        </w:tc>
        <w:tc>
          <w:tcPr>
            <w:tcW w:w="470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6"/>
              <w:jc w:val="both"/>
              <w:rPr>
                <w:rFonts w:ascii="Times New Roman" w:hAnsi="Times New Roman" w:cs="Times New Roman"/>
                <w:sz w:val="24"/>
              </w:rPr>
            </w:pPr>
            <w:r w:rsidRPr="00436913">
              <w:rPr>
                <w:rFonts w:ascii="Times New Roman" w:hAnsi="Times New Roman" w:cs="Times New Roman"/>
                <w:sz w:val="24"/>
              </w:rPr>
              <w:t>КПП (для российского юридического лица):</w:t>
            </w: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70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r w:rsidRPr="00436913">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110"/>
              <w:jc w:val="both"/>
              <w:rPr>
                <w:rFonts w:ascii="Times New Roman" w:hAnsi="Times New Roman" w:cs="Times New Roman"/>
                <w:sz w:val="24"/>
              </w:rPr>
            </w:pPr>
            <w:r w:rsidRPr="00436913">
              <w:rPr>
                <w:rFonts w:ascii="Times New Roman" w:hAnsi="Times New Roman" w:cs="Times New Roman"/>
                <w:sz w:val="24"/>
              </w:rPr>
              <w:t>дата регистрации (для иностранного юридического лица):</w:t>
            </w:r>
          </w:p>
        </w:tc>
        <w:tc>
          <w:tcPr>
            <w:tcW w:w="28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9"/>
              <w:jc w:val="both"/>
              <w:rPr>
                <w:rFonts w:ascii="Times New Roman" w:hAnsi="Times New Roman" w:cs="Times New Roman"/>
                <w:sz w:val="24"/>
              </w:rPr>
            </w:pPr>
            <w:r w:rsidRPr="00436913">
              <w:rPr>
                <w:rFonts w:ascii="Times New Roman" w:hAnsi="Times New Roman" w:cs="Times New Roman"/>
                <w:sz w:val="24"/>
              </w:rPr>
              <w:t>номер регистрации (для иностранного юридического лица):</w:t>
            </w: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110"/>
              <w:jc w:val="both"/>
              <w:rPr>
                <w:rFonts w:ascii="Times New Roman" w:hAnsi="Times New Roman" w:cs="Times New Roman"/>
                <w:sz w:val="24"/>
              </w:rPr>
            </w:pPr>
            <w:r w:rsidRPr="00436913">
              <w:rPr>
                <w:rFonts w:ascii="Times New Roman" w:hAnsi="Times New Roman" w:cs="Times New Roman"/>
                <w:sz w:val="24"/>
              </w:rPr>
              <w:t xml:space="preserve">«__» ________ ____ </w:t>
            </w:r>
            <w:proofErr w:type="gramStart"/>
            <w:r w:rsidRPr="00436913">
              <w:rPr>
                <w:rFonts w:ascii="Times New Roman" w:hAnsi="Times New Roman" w:cs="Times New Roman"/>
                <w:sz w:val="24"/>
              </w:rPr>
              <w:t>г</w:t>
            </w:r>
            <w:proofErr w:type="gramEnd"/>
            <w:r w:rsidRPr="00436913">
              <w:rPr>
                <w:rFonts w:ascii="Times New Roman" w:hAnsi="Times New Roman" w:cs="Times New Roman"/>
                <w:sz w:val="24"/>
              </w:rPr>
              <w:t>.</w:t>
            </w:r>
          </w:p>
        </w:tc>
        <w:tc>
          <w:tcPr>
            <w:tcW w:w="286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110"/>
              <w:jc w:val="both"/>
              <w:rPr>
                <w:rFonts w:ascii="Times New Roman" w:hAnsi="Times New Roman" w:cs="Times New Roman"/>
                <w:sz w:val="24"/>
              </w:rPr>
            </w:pPr>
          </w:p>
        </w:tc>
        <w:tc>
          <w:tcPr>
            <w:tcW w:w="286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31"/>
              <w:jc w:val="both"/>
              <w:rPr>
                <w:rFonts w:ascii="Times New Roman" w:hAnsi="Times New Roman" w:cs="Times New Roman"/>
                <w:sz w:val="24"/>
              </w:rPr>
            </w:pPr>
            <w:r w:rsidRPr="00436913">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110"/>
              <w:jc w:val="both"/>
              <w:rPr>
                <w:rFonts w:ascii="Times New Roman" w:hAnsi="Times New Roman" w:cs="Times New Roman"/>
                <w:sz w:val="24"/>
              </w:rPr>
            </w:pPr>
            <w:r w:rsidRPr="00436913">
              <w:rPr>
                <w:rFonts w:ascii="Times New Roman" w:hAnsi="Times New Roman" w:cs="Times New Roman"/>
                <w:sz w:val="24"/>
              </w:rPr>
              <w:t>телефон для связи:</w:t>
            </w:r>
          </w:p>
        </w:tc>
        <w:tc>
          <w:tcPr>
            <w:tcW w:w="28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59"/>
              <w:jc w:val="both"/>
              <w:rPr>
                <w:rFonts w:ascii="Times New Roman" w:hAnsi="Times New Roman" w:cs="Times New Roman"/>
                <w:sz w:val="24"/>
              </w:rPr>
            </w:pPr>
            <w:r w:rsidRPr="00436913">
              <w:rPr>
                <w:rFonts w:ascii="Times New Roman" w:hAnsi="Times New Roman" w:cs="Times New Roman"/>
                <w:sz w:val="24"/>
              </w:rPr>
              <w:t>адрес электронной почты (при наличии):</w:t>
            </w: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6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6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21"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Вещное право на объект адресации:</w:t>
            </w:r>
          </w:p>
        </w:tc>
      </w:tr>
      <w:tr w:rsidR="009E205C" w:rsidRPr="00A94AD2" w:rsidTr="00436913">
        <w:tc>
          <w:tcPr>
            <w:tcW w:w="549"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право собственности</w:t>
            </w:r>
          </w:p>
        </w:tc>
      </w:tr>
      <w:tr w:rsidR="009E205C" w:rsidRPr="00A94AD2" w:rsidTr="00436913">
        <w:tc>
          <w:tcPr>
            <w:tcW w:w="549"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право хозяйственного ведения имуществом на объект адресации</w:t>
            </w:r>
          </w:p>
        </w:tc>
      </w:tr>
      <w:tr w:rsidR="009E205C" w:rsidRPr="00A94AD2" w:rsidTr="00436913">
        <w:tc>
          <w:tcPr>
            <w:tcW w:w="549"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право оперативного управления имуществом на объект адресации</w:t>
            </w:r>
          </w:p>
        </w:tc>
      </w:tr>
      <w:tr w:rsidR="009E205C" w:rsidRPr="00A94AD2" w:rsidTr="00436913">
        <w:tc>
          <w:tcPr>
            <w:tcW w:w="549"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право пожизненно наследуемого владения земельным участком</w:t>
            </w:r>
          </w:p>
        </w:tc>
      </w:tr>
      <w:tr w:rsidR="009E205C" w:rsidRPr="00A94AD2" w:rsidTr="00436913">
        <w:tc>
          <w:tcPr>
            <w:tcW w:w="5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право постоянного (бессрочного) пользования земельным участком</w:t>
            </w:r>
          </w:p>
        </w:tc>
      </w:tr>
      <w:tr w:rsidR="009E205C" w:rsidRPr="00A94AD2" w:rsidTr="00436913">
        <w:tc>
          <w:tcPr>
            <w:tcW w:w="54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lastRenderedPageBreak/>
              <w:t>5</w:t>
            </w:r>
          </w:p>
        </w:tc>
        <w:tc>
          <w:tcPr>
            <w:tcW w:w="9090"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9"/>
              <w:jc w:val="both"/>
              <w:rPr>
                <w:rFonts w:ascii="Times New Roman" w:hAnsi="Times New Roman" w:cs="Times New Roman"/>
                <w:sz w:val="24"/>
              </w:rPr>
            </w:pPr>
            <w:r w:rsidRPr="00436913">
              <w:rPr>
                <w:rFonts w:ascii="Times New Roman" w:hAnsi="Times New Roman" w:cs="Times New Roman"/>
                <w:sz w:val="24"/>
                <w:szCs w:val="21"/>
              </w:rPr>
              <w:t>Способ получения документов</w:t>
            </w:r>
            <w:r w:rsidRPr="00436913">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A94AD2" w:rsidTr="00436913">
        <w:tc>
          <w:tcPr>
            <w:tcW w:w="549"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70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В многофункциональном центре</w:t>
            </w:r>
          </w:p>
        </w:tc>
      </w:tr>
      <w:tr w:rsidR="009E205C" w:rsidRPr="00A94AD2" w:rsidTr="00436913">
        <w:tc>
          <w:tcPr>
            <w:tcW w:w="5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Почтовым отправлением по адресу:</w:t>
            </w:r>
          </w:p>
        </w:tc>
        <w:tc>
          <w:tcPr>
            <w:tcW w:w="505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05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42"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26"/>
              <w:jc w:val="both"/>
              <w:rPr>
                <w:rFonts w:ascii="Times New Roman" w:hAnsi="Times New Roman" w:cs="Times New Roman"/>
                <w:sz w:val="24"/>
              </w:rPr>
            </w:pPr>
            <w:r w:rsidRPr="00436913">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A94AD2" w:rsidTr="00436913">
        <w:tc>
          <w:tcPr>
            <w:tcW w:w="549" w:type="dxa"/>
            <w:gridSpan w:val="4"/>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42"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26"/>
              <w:jc w:val="both"/>
              <w:rPr>
                <w:rFonts w:ascii="Times New Roman" w:hAnsi="Times New Roman" w:cs="Times New Roman"/>
                <w:sz w:val="24"/>
              </w:rPr>
            </w:pPr>
            <w:r w:rsidRPr="00436913">
              <w:rPr>
                <w:rFonts w:ascii="Times New Roman" w:hAnsi="Times New Roman" w:cs="Times New Roman"/>
                <w:sz w:val="24"/>
              </w:rPr>
              <w:t>В личном кабинете федеральной информационной адресной системы</w:t>
            </w:r>
          </w:p>
        </w:tc>
      </w:tr>
      <w:tr w:rsidR="009E205C" w:rsidRPr="00A94AD2" w:rsidTr="00436913">
        <w:tc>
          <w:tcPr>
            <w:tcW w:w="549"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26"/>
              <w:jc w:val="both"/>
              <w:rPr>
                <w:rFonts w:ascii="Times New Roman" w:hAnsi="Times New Roman" w:cs="Times New Roman"/>
                <w:sz w:val="24"/>
              </w:rPr>
            </w:pPr>
            <w:r w:rsidRPr="00436913">
              <w:rPr>
                <w:rFonts w:ascii="Times New Roman" w:hAnsi="Times New Roman" w:cs="Times New Roman"/>
                <w:sz w:val="24"/>
              </w:rPr>
              <w:t>На адрес электронной почты (для сообщения о получении заявления и документов)</w:t>
            </w:r>
          </w:p>
        </w:tc>
        <w:tc>
          <w:tcPr>
            <w:tcW w:w="505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505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4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6</w:t>
            </w:r>
          </w:p>
        </w:tc>
        <w:tc>
          <w:tcPr>
            <w:tcW w:w="9090"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Расписку в получении документов прошу:</w:t>
            </w:r>
          </w:p>
        </w:tc>
      </w:tr>
      <w:tr w:rsidR="009E205C" w:rsidRPr="00A94AD2" w:rsidTr="00436913">
        <w:tc>
          <w:tcPr>
            <w:tcW w:w="549"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26"/>
              <w:jc w:val="both"/>
              <w:rPr>
                <w:rFonts w:ascii="Times New Roman" w:hAnsi="Times New Roman" w:cs="Times New Roman"/>
                <w:sz w:val="24"/>
              </w:rPr>
            </w:pPr>
            <w:r w:rsidRPr="00436913">
              <w:rPr>
                <w:rFonts w:ascii="Times New Roman" w:hAnsi="Times New Roman" w:cs="Times New Roman"/>
                <w:sz w:val="24"/>
              </w:rPr>
              <w:t>Выдать лично</w:t>
            </w:r>
          </w:p>
        </w:tc>
        <w:tc>
          <w:tcPr>
            <w:tcW w:w="7026"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Расписка получена: ___________________________________</w:t>
            </w:r>
          </w:p>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(подпись заявителя)</w:t>
            </w:r>
          </w:p>
        </w:tc>
      </w:tr>
      <w:tr w:rsidR="009E205C" w:rsidRPr="00A94AD2" w:rsidTr="00436913">
        <w:tc>
          <w:tcPr>
            <w:tcW w:w="549"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Направить почтовым отправлением по адресу:</w:t>
            </w:r>
          </w:p>
        </w:tc>
        <w:tc>
          <w:tcPr>
            <w:tcW w:w="505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505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642"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Не направлять</w:t>
            </w:r>
          </w:p>
        </w:tc>
      </w:tr>
      <w:tr w:rsidR="009E205C" w:rsidRPr="00A94AD2" w:rsidTr="00436913">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9E205C">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Лист № ___</w:t>
            </w:r>
          </w:p>
        </w:tc>
        <w:tc>
          <w:tcPr>
            <w:tcW w:w="8642"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9E205C">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Заявитель:</w:t>
            </w:r>
          </w:p>
        </w:tc>
      </w:tr>
      <w:tr w:rsidR="009E205C" w:rsidRPr="00A94AD2" w:rsidTr="00436913">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szCs w:val="21"/>
              </w:rPr>
            </w:pPr>
            <w:r w:rsidRPr="00436913">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94AD2" w:rsidTr="00436913">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p>
        </w:tc>
        <w:tc>
          <w:tcPr>
            <w:tcW w:w="8672"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szCs w:val="21"/>
              </w:rPr>
            </w:pPr>
            <w:r w:rsidRPr="00436913">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E205C" w:rsidRPr="00A94AD2" w:rsidTr="00436913">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hanging="58"/>
              <w:jc w:val="both"/>
              <w:rPr>
                <w:rFonts w:ascii="Times New Roman" w:hAnsi="Times New Roman" w:cs="Times New Roman"/>
                <w:sz w:val="24"/>
                <w:szCs w:val="21"/>
              </w:rPr>
            </w:pPr>
            <w:r w:rsidRPr="00436913">
              <w:rPr>
                <w:rFonts w:ascii="Times New Roman" w:hAnsi="Times New Roman" w:cs="Times New Roman"/>
                <w:sz w:val="24"/>
                <w:szCs w:val="21"/>
              </w:rPr>
              <w:t>физическое лицо:</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hanging="58"/>
              <w:jc w:val="both"/>
              <w:rPr>
                <w:rFonts w:ascii="Times New Roman" w:hAnsi="Times New Roman" w:cs="Times New Roman"/>
                <w:sz w:val="24"/>
              </w:rPr>
            </w:pPr>
            <w:r w:rsidRPr="00436913">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отчество (полностью) (при наличии):</w:t>
            </w:r>
          </w:p>
        </w:tc>
        <w:tc>
          <w:tcPr>
            <w:tcW w:w="14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hanging="38"/>
              <w:jc w:val="both"/>
              <w:rPr>
                <w:rFonts w:ascii="Times New Roman" w:hAnsi="Times New Roman" w:cs="Times New Roman"/>
                <w:sz w:val="24"/>
              </w:rPr>
            </w:pPr>
            <w:r w:rsidRPr="00436913">
              <w:rPr>
                <w:rFonts w:ascii="Times New Roman" w:hAnsi="Times New Roman" w:cs="Times New Roman"/>
                <w:sz w:val="24"/>
              </w:rPr>
              <w:t>ИНН (при наличии):</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14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hanging="38"/>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 xml:space="preserve">документ, удостоверяющий </w:t>
            </w:r>
            <w:r w:rsidRPr="00436913">
              <w:rPr>
                <w:rFonts w:ascii="Times New Roman" w:hAnsi="Times New Roman" w:cs="Times New Roman"/>
                <w:sz w:val="24"/>
              </w:rPr>
              <w:lastRenderedPageBreak/>
              <w:t>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lastRenderedPageBreak/>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серия:</w:t>
            </w:r>
          </w:p>
        </w:tc>
        <w:tc>
          <w:tcPr>
            <w:tcW w:w="14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hanging="38"/>
              <w:jc w:val="both"/>
              <w:rPr>
                <w:rFonts w:ascii="Times New Roman" w:hAnsi="Times New Roman" w:cs="Times New Roman"/>
                <w:sz w:val="24"/>
              </w:rPr>
            </w:pPr>
            <w:r w:rsidRPr="00436913">
              <w:rPr>
                <w:rFonts w:ascii="Times New Roman" w:hAnsi="Times New Roman" w:cs="Times New Roman"/>
                <w:sz w:val="24"/>
              </w:rPr>
              <w:t>номер:</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14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дата выдачи:</w:t>
            </w:r>
          </w:p>
        </w:tc>
        <w:tc>
          <w:tcPr>
            <w:tcW w:w="37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hanging="76"/>
              <w:jc w:val="both"/>
              <w:rPr>
                <w:rFonts w:ascii="Times New Roman" w:hAnsi="Times New Roman" w:cs="Times New Roman"/>
                <w:sz w:val="24"/>
              </w:rPr>
            </w:pPr>
            <w:r w:rsidRPr="00436913">
              <w:rPr>
                <w:rFonts w:ascii="Times New Roman" w:hAnsi="Times New Roman" w:cs="Times New Roman"/>
                <w:sz w:val="24"/>
              </w:rPr>
              <w:t xml:space="preserve">кем </w:t>
            </w:r>
            <w:proofErr w:type="gramStart"/>
            <w:r w:rsidRPr="00436913">
              <w:rPr>
                <w:rFonts w:ascii="Times New Roman" w:hAnsi="Times New Roman" w:cs="Times New Roman"/>
                <w:sz w:val="24"/>
              </w:rPr>
              <w:t>выдан</w:t>
            </w:r>
            <w:proofErr w:type="gramEnd"/>
            <w:r w:rsidRPr="00436913">
              <w:rPr>
                <w:rFonts w:ascii="Times New Roman" w:hAnsi="Times New Roman" w:cs="Times New Roman"/>
                <w:sz w:val="24"/>
              </w:rPr>
              <w:t>:</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 xml:space="preserve">«__» ______ ____ </w:t>
            </w:r>
            <w:proofErr w:type="gramStart"/>
            <w:r w:rsidRPr="00436913">
              <w:rPr>
                <w:rFonts w:ascii="Times New Roman" w:hAnsi="Times New Roman" w:cs="Times New Roman"/>
                <w:sz w:val="24"/>
              </w:rPr>
              <w:t>г</w:t>
            </w:r>
            <w:proofErr w:type="gramEnd"/>
            <w:r w:rsidRPr="00436913">
              <w:rPr>
                <w:rFonts w:ascii="Times New Roman" w:hAnsi="Times New Roman" w:cs="Times New Roman"/>
                <w:sz w:val="24"/>
              </w:rPr>
              <w:t>.</w:t>
            </w:r>
          </w:p>
        </w:tc>
        <w:tc>
          <w:tcPr>
            <w:tcW w:w="37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7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телефон для связи:</w:t>
            </w:r>
          </w:p>
        </w:tc>
        <w:tc>
          <w:tcPr>
            <w:tcW w:w="28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адрес электронной почты (при наличии):</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szCs w:val="21"/>
              </w:rPr>
            </w:pPr>
            <w:r w:rsidRPr="00436913">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полное наименование:</w:t>
            </w:r>
          </w:p>
        </w:tc>
        <w:tc>
          <w:tcPr>
            <w:tcW w:w="5582"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5582"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КПП (для российского юридического лица):</w:t>
            </w:r>
          </w:p>
        </w:tc>
        <w:tc>
          <w:tcPr>
            <w:tcW w:w="47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ИНН (для российского юридического лица):</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7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84"/>
              <w:jc w:val="both"/>
              <w:rPr>
                <w:rFonts w:ascii="Times New Roman" w:hAnsi="Times New Roman" w:cs="Times New Roman"/>
                <w:sz w:val="24"/>
              </w:rPr>
            </w:pPr>
            <w:r w:rsidRPr="00436913">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дата регистрации (для иностранного юридического лица):</w:t>
            </w:r>
          </w:p>
        </w:tc>
        <w:tc>
          <w:tcPr>
            <w:tcW w:w="28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номер регистрации (для иностранного юридического лица):</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 xml:space="preserve">«__» _________ ____ </w:t>
            </w:r>
            <w:proofErr w:type="gramStart"/>
            <w:r w:rsidRPr="00436913">
              <w:rPr>
                <w:rFonts w:ascii="Times New Roman" w:hAnsi="Times New Roman" w:cs="Times New Roman"/>
                <w:sz w:val="24"/>
              </w:rPr>
              <w:t>г</w:t>
            </w:r>
            <w:proofErr w:type="gramEnd"/>
            <w:r w:rsidRPr="00436913">
              <w:rPr>
                <w:rFonts w:ascii="Times New Roman" w:hAnsi="Times New Roman" w:cs="Times New Roman"/>
                <w:sz w:val="24"/>
              </w:rPr>
              <w:t>.</w:t>
            </w:r>
          </w:p>
        </w:tc>
        <w:tc>
          <w:tcPr>
            <w:tcW w:w="28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p>
        </w:tc>
        <w:tc>
          <w:tcPr>
            <w:tcW w:w="28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84"/>
              <w:jc w:val="both"/>
              <w:rPr>
                <w:rFonts w:ascii="Times New Roman" w:hAnsi="Times New Roman" w:cs="Times New Roman"/>
                <w:sz w:val="24"/>
              </w:rPr>
            </w:pPr>
            <w:r w:rsidRPr="00436913">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телефон для связи:</w:t>
            </w:r>
          </w:p>
        </w:tc>
        <w:tc>
          <w:tcPr>
            <w:tcW w:w="28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адрес электронной почты (при наличии):</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28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826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Документы, 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818"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r w:rsidRPr="00436913">
              <w:rPr>
                <w:rFonts w:ascii="Times New Roman" w:hAnsi="Times New Roman" w:cs="Times New Roman"/>
                <w:sz w:val="24"/>
              </w:rPr>
              <w:t xml:space="preserve">Оригинал в количестве ____ экз., на _____ </w:t>
            </w:r>
            <w:proofErr w:type="gramStart"/>
            <w:r w:rsidRPr="00436913">
              <w:rPr>
                <w:rFonts w:ascii="Times New Roman" w:hAnsi="Times New Roman" w:cs="Times New Roman"/>
                <w:sz w:val="24"/>
              </w:rPr>
              <w:t>л</w:t>
            </w:r>
            <w:proofErr w:type="gramEnd"/>
            <w:r w:rsidRPr="00436913">
              <w:rPr>
                <w:rFonts w:ascii="Times New Roman" w:hAnsi="Times New Roman" w:cs="Times New Roman"/>
                <w:sz w:val="24"/>
              </w:rPr>
              <w:t>.</w:t>
            </w:r>
          </w:p>
        </w:tc>
        <w:tc>
          <w:tcPr>
            <w:tcW w:w="42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r w:rsidRPr="00436913">
              <w:rPr>
                <w:rFonts w:ascii="Times New Roman" w:hAnsi="Times New Roman" w:cs="Times New Roman"/>
                <w:sz w:val="24"/>
              </w:rPr>
              <w:t xml:space="preserve">Копия в количестве _____ экз., на ______ </w:t>
            </w:r>
            <w:proofErr w:type="gramStart"/>
            <w:r w:rsidRPr="00436913">
              <w:rPr>
                <w:rFonts w:ascii="Times New Roman" w:hAnsi="Times New Roman" w:cs="Times New Roman"/>
                <w:sz w:val="24"/>
              </w:rPr>
              <w:t>л</w:t>
            </w:r>
            <w:proofErr w:type="gramEnd"/>
            <w:r w:rsidRPr="00436913">
              <w:rPr>
                <w:rFonts w:ascii="Times New Roman" w:hAnsi="Times New Roman" w:cs="Times New Roman"/>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818"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r w:rsidRPr="00436913">
              <w:rPr>
                <w:rFonts w:ascii="Times New Roman" w:hAnsi="Times New Roman" w:cs="Times New Roman"/>
                <w:sz w:val="24"/>
              </w:rPr>
              <w:t xml:space="preserve">Оригинал в количестве ___ экз., на ___ </w:t>
            </w:r>
            <w:proofErr w:type="gramStart"/>
            <w:r w:rsidRPr="00436913">
              <w:rPr>
                <w:rFonts w:ascii="Times New Roman" w:hAnsi="Times New Roman" w:cs="Times New Roman"/>
                <w:sz w:val="24"/>
              </w:rPr>
              <w:t>л</w:t>
            </w:r>
            <w:proofErr w:type="gramEnd"/>
            <w:r w:rsidRPr="00436913">
              <w:rPr>
                <w:rFonts w:ascii="Times New Roman" w:hAnsi="Times New Roman" w:cs="Times New Roman"/>
                <w:sz w:val="24"/>
              </w:rPr>
              <w:t>.</w:t>
            </w:r>
          </w:p>
        </w:tc>
        <w:tc>
          <w:tcPr>
            <w:tcW w:w="42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r w:rsidRPr="00436913">
              <w:rPr>
                <w:rFonts w:ascii="Times New Roman" w:hAnsi="Times New Roman" w:cs="Times New Roman"/>
                <w:sz w:val="24"/>
              </w:rPr>
              <w:t xml:space="preserve">Копия в количестве ___ экз., на ___ </w:t>
            </w:r>
            <w:proofErr w:type="gramStart"/>
            <w:r w:rsidRPr="00436913">
              <w:rPr>
                <w:rFonts w:ascii="Times New Roman" w:hAnsi="Times New Roman" w:cs="Times New Roman"/>
                <w:sz w:val="24"/>
              </w:rPr>
              <w:t>л</w:t>
            </w:r>
            <w:proofErr w:type="gramEnd"/>
            <w:r w:rsidRPr="00436913">
              <w:rPr>
                <w:rFonts w:ascii="Times New Roman" w:hAnsi="Times New Roman" w:cs="Times New Roman"/>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4818"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r w:rsidRPr="00436913">
              <w:rPr>
                <w:rFonts w:ascii="Times New Roman" w:hAnsi="Times New Roman" w:cs="Times New Roman"/>
                <w:sz w:val="24"/>
              </w:rPr>
              <w:t xml:space="preserve">Оригинал в количестве ___ экз., на ___ </w:t>
            </w:r>
            <w:proofErr w:type="gramStart"/>
            <w:r w:rsidRPr="00436913">
              <w:rPr>
                <w:rFonts w:ascii="Times New Roman" w:hAnsi="Times New Roman" w:cs="Times New Roman"/>
                <w:sz w:val="24"/>
              </w:rPr>
              <w:t>л</w:t>
            </w:r>
            <w:proofErr w:type="gramEnd"/>
            <w:r w:rsidRPr="00436913">
              <w:rPr>
                <w:rFonts w:ascii="Times New Roman" w:hAnsi="Times New Roman" w:cs="Times New Roman"/>
                <w:sz w:val="24"/>
              </w:rPr>
              <w:t>.</w:t>
            </w:r>
          </w:p>
        </w:tc>
        <w:tc>
          <w:tcPr>
            <w:tcW w:w="428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
              <w:jc w:val="both"/>
              <w:rPr>
                <w:rFonts w:ascii="Times New Roman" w:hAnsi="Times New Roman" w:cs="Times New Roman"/>
                <w:sz w:val="24"/>
              </w:rPr>
            </w:pPr>
            <w:r w:rsidRPr="00436913">
              <w:rPr>
                <w:rFonts w:ascii="Times New Roman" w:hAnsi="Times New Roman" w:cs="Times New Roman"/>
                <w:sz w:val="24"/>
              </w:rPr>
              <w:t xml:space="preserve">Копия в количестве ___ экз., на ___ </w:t>
            </w:r>
            <w:proofErr w:type="gramStart"/>
            <w:r w:rsidRPr="00436913">
              <w:rPr>
                <w:rFonts w:ascii="Times New Roman" w:hAnsi="Times New Roman" w:cs="Times New Roman"/>
                <w:sz w:val="24"/>
              </w:rPr>
              <w:t>л</w:t>
            </w:r>
            <w:proofErr w:type="gramEnd"/>
            <w:r w:rsidRPr="00436913">
              <w:rPr>
                <w:rFonts w:ascii="Times New Roman" w:hAnsi="Times New Roman" w:cs="Times New Roman"/>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6280"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jc w:val="both"/>
              <w:rPr>
                <w:rFonts w:ascii="Times New Roman" w:hAnsi="Times New Roman" w:cs="Times New Roman"/>
                <w:sz w:val="24"/>
              </w:rPr>
            </w:pPr>
            <w:r w:rsidRPr="00436913">
              <w:rPr>
                <w:rFonts w:ascii="Times New Roman" w:hAnsi="Times New Roman" w:cs="Times New Roman"/>
                <w:sz w:val="24"/>
              </w:rPr>
              <w:t>Лист № ___</w:t>
            </w:r>
          </w:p>
        </w:tc>
        <w:tc>
          <w:tcPr>
            <w:tcW w:w="19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48"/>
              <w:jc w:val="both"/>
              <w:rPr>
                <w:rFonts w:ascii="Times New Roman" w:hAnsi="Times New Roman" w:cs="Times New Roman"/>
                <w:sz w:val="24"/>
              </w:rPr>
            </w:pPr>
            <w:r w:rsidRPr="00436913">
              <w:rPr>
                <w:rFonts w:ascii="Times New Roman" w:hAnsi="Times New Roman" w:cs="Times New Roman"/>
                <w:sz w:val="24"/>
              </w:rPr>
              <w:t>Всего листов ___</w:t>
            </w:r>
          </w:p>
        </w:tc>
      </w:tr>
      <w:tr w:rsidR="009E205C" w:rsidRPr="00A94AD2" w:rsidTr="00436913">
        <w:tc>
          <w:tcPr>
            <w:tcW w:w="6280" w:type="dxa"/>
            <w:gridSpan w:val="35"/>
            <w:tcBorders>
              <w:top w:val="single" w:sz="4" w:space="0" w:color="auto"/>
              <w:bottom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1996" w:type="dxa"/>
            <w:gridSpan w:val="3"/>
            <w:tcBorders>
              <w:top w:val="single" w:sz="4" w:space="0" w:color="auto"/>
              <w:bottom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10</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roofErr w:type="gramStart"/>
            <w:r w:rsidRPr="00436913">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36913">
              <w:rPr>
                <w:rFonts w:ascii="Times New Roman" w:hAnsi="Times New Roman" w:cs="Times New Roman"/>
                <w:sz w:val="24"/>
              </w:rPr>
              <w:t xml:space="preserve"> автоматизированном </w:t>
            </w:r>
            <w:proofErr w:type="gramStart"/>
            <w:r w:rsidRPr="00436913">
              <w:rPr>
                <w:rFonts w:ascii="Times New Roman" w:hAnsi="Times New Roman" w:cs="Times New Roman"/>
                <w:sz w:val="24"/>
              </w:rPr>
              <w:t>режиме</w:t>
            </w:r>
            <w:proofErr w:type="gramEnd"/>
            <w:r w:rsidRPr="00436913">
              <w:rPr>
                <w:rFonts w:ascii="Times New Roman" w:hAnsi="Times New Roman" w:cs="Times New Roman"/>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A94AD2" w:rsidTr="00436913">
        <w:tc>
          <w:tcPr>
            <w:tcW w:w="5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11</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Настоящим также подтверждаю, что:</w:t>
            </w:r>
          </w:p>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сведения, указанные в настоящем заявлении, на дату представления заявления достоверны;</w:t>
            </w:r>
          </w:p>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представленные правоустанавливающи</w:t>
            </w:r>
            <w:proofErr w:type="gramStart"/>
            <w:r w:rsidRPr="00436913">
              <w:rPr>
                <w:rFonts w:ascii="Times New Roman" w:hAnsi="Times New Roman" w:cs="Times New Roman"/>
                <w:sz w:val="24"/>
              </w:rPr>
              <w:t>й(</w:t>
            </w:r>
            <w:proofErr w:type="spellStart"/>
            <w:proofErr w:type="gramEnd"/>
            <w:r w:rsidRPr="00436913">
              <w:rPr>
                <w:rFonts w:ascii="Times New Roman" w:hAnsi="Times New Roman" w:cs="Times New Roman"/>
                <w:sz w:val="24"/>
              </w:rPr>
              <w:t>ие</w:t>
            </w:r>
            <w:proofErr w:type="spellEnd"/>
            <w:r w:rsidRPr="00436913">
              <w:rPr>
                <w:rFonts w:ascii="Times New Roman" w:hAnsi="Times New Roman" w:cs="Times New Roman"/>
                <w:sz w:val="24"/>
              </w:rPr>
              <w:t>) документ(</w:t>
            </w:r>
            <w:proofErr w:type="spellStart"/>
            <w:r w:rsidRPr="00436913">
              <w:rPr>
                <w:rFonts w:ascii="Times New Roman" w:hAnsi="Times New Roman" w:cs="Times New Roman"/>
                <w:sz w:val="24"/>
              </w:rPr>
              <w:t>ы</w:t>
            </w:r>
            <w:proofErr w:type="spellEnd"/>
            <w:r w:rsidRPr="00436913">
              <w:rPr>
                <w:rFonts w:ascii="Times New Roman" w:hAnsi="Times New Roman" w:cs="Times New Roman"/>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436913">
        <w:tc>
          <w:tcPr>
            <w:tcW w:w="53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12</w:t>
            </w:r>
          </w:p>
        </w:tc>
        <w:tc>
          <w:tcPr>
            <w:tcW w:w="5745"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Подпись</w:t>
            </w:r>
          </w:p>
        </w:tc>
        <w:tc>
          <w:tcPr>
            <w:tcW w:w="33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Дата</w:t>
            </w:r>
          </w:p>
        </w:tc>
      </w:tr>
      <w:tr w:rsidR="009E205C" w:rsidRPr="00A94AD2" w:rsidTr="00436913">
        <w:tc>
          <w:tcPr>
            <w:tcW w:w="53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p>
        </w:tc>
        <w:tc>
          <w:tcPr>
            <w:tcW w:w="2356"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____________</w:t>
            </w:r>
            <w:r w:rsidRPr="00436913">
              <w:rPr>
                <w:rFonts w:ascii="Times New Roman" w:hAnsi="Times New Roman" w:cs="Times New Roman"/>
                <w:sz w:val="24"/>
              </w:rPr>
              <w:lastRenderedPageBreak/>
              <w:t>_____</w:t>
            </w:r>
          </w:p>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lastRenderedPageBreak/>
              <w:t>____________________</w:t>
            </w:r>
            <w:r w:rsidRPr="00436913">
              <w:rPr>
                <w:rFonts w:ascii="Times New Roman" w:hAnsi="Times New Roman" w:cs="Times New Roman"/>
                <w:sz w:val="24"/>
              </w:rPr>
              <w:lastRenderedPageBreak/>
              <w:t>___</w:t>
            </w:r>
          </w:p>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t>(инициалы, фамилия)</w:t>
            </w:r>
          </w:p>
        </w:tc>
        <w:tc>
          <w:tcPr>
            <w:tcW w:w="33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436913" w:rsidRDefault="009E205C" w:rsidP="008523C2">
            <w:pPr>
              <w:pStyle w:val="ConsPlusNormal"/>
              <w:widowControl/>
              <w:suppressAutoHyphens/>
              <w:ind w:firstLine="709"/>
              <w:jc w:val="both"/>
              <w:rPr>
                <w:rFonts w:ascii="Times New Roman" w:hAnsi="Times New Roman" w:cs="Times New Roman"/>
                <w:sz w:val="24"/>
              </w:rPr>
            </w:pPr>
            <w:r w:rsidRPr="00436913">
              <w:rPr>
                <w:rFonts w:ascii="Times New Roman" w:hAnsi="Times New Roman" w:cs="Times New Roman"/>
                <w:sz w:val="24"/>
              </w:rPr>
              <w:lastRenderedPageBreak/>
              <w:t xml:space="preserve">«_______» ___________ </w:t>
            </w:r>
            <w:r w:rsidRPr="00436913">
              <w:rPr>
                <w:rFonts w:ascii="Times New Roman" w:hAnsi="Times New Roman" w:cs="Times New Roman"/>
                <w:sz w:val="24"/>
              </w:rPr>
              <w:lastRenderedPageBreak/>
              <w:t>201__ г.</w:t>
            </w:r>
          </w:p>
        </w:tc>
      </w:tr>
      <w:tr w:rsidR="009E205C" w:rsidRPr="00A94AD2" w:rsidTr="00436913">
        <w:tc>
          <w:tcPr>
            <w:tcW w:w="53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lastRenderedPageBreak/>
              <w:t>13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r w:rsidRPr="00436913">
              <w:rPr>
                <w:rFonts w:ascii="Times New Roman" w:hAnsi="Times New Roman" w:cs="Times New Roman"/>
                <w:sz w:val="24"/>
                <w:szCs w:val="21"/>
              </w:rPr>
              <w:t>Отметка специалиста, принявшего заявление и приложенные к нему документы:</w:t>
            </w:r>
          </w:p>
        </w:tc>
      </w:tr>
      <w:tr w:rsidR="009E205C" w:rsidRPr="00A94AD2" w:rsidTr="00436913">
        <w:tc>
          <w:tcPr>
            <w:tcW w:w="53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szCs w:val="21"/>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r w:rsidR="009E205C" w:rsidRPr="00A94AD2" w:rsidTr="00436913">
        <w:tc>
          <w:tcPr>
            <w:tcW w:w="5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436913" w:rsidRDefault="009E205C" w:rsidP="008523C2">
            <w:pPr>
              <w:pStyle w:val="ConsPlusNormal"/>
              <w:widowControl/>
              <w:suppressAutoHyphens/>
              <w:ind w:firstLine="709"/>
              <w:jc w:val="both"/>
              <w:rPr>
                <w:rFonts w:ascii="Times New Roman" w:hAnsi="Times New Roman" w:cs="Times New Roman"/>
                <w:sz w:val="24"/>
              </w:rPr>
            </w:pPr>
          </w:p>
        </w:tc>
      </w:tr>
    </w:tbl>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436913" w:rsidP="00436913">
      <w:pPr>
        <w:ind w:left="5103" w:right="-7" w:firstLine="0"/>
        <w:jc w:val="right"/>
        <w:rPr>
          <w:rStyle w:val="a3"/>
          <w:rFonts w:ascii="Times New Roman" w:hAnsi="Times New Roman" w:cs="Times New Roman"/>
          <w:b w:val="0"/>
          <w:bCs/>
        </w:rPr>
      </w:pPr>
    </w:p>
    <w:p w:rsidR="00436913" w:rsidRDefault="00F909A6" w:rsidP="00436913">
      <w:pPr>
        <w:ind w:left="5103" w:right="-7" w:firstLine="0"/>
        <w:jc w:val="right"/>
        <w:rPr>
          <w:rStyle w:val="a3"/>
          <w:rFonts w:ascii="Times New Roman" w:hAnsi="Times New Roman" w:cs="Times New Roman"/>
          <w:b w:val="0"/>
          <w:bCs/>
        </w:rPr>
      </w:pPr>
      <w:r w:rsidRPr="00436913">
        <w:rPr>
          <w:rStyle w:val="a3"/>
          <w:rFonts w:ascii="Times New Roman" w:hAnsi="Times New Roman" w:cs="Times New Roman"/>
          <w:b w:val="0"/>
          <w:bCs/>
        </w:rPr>
        <w:lastRenderedPageBreak/>
        <w:t>Приложение</w:t>
      </w:r>
      <w:r w:rsidR="003101B0" w:rsidRPr="00436913">
        <w:rPr>
          <w:rStyle w:val="a3"/>
          <w:rFonts w:ascii="Times New Roman" w:hAnsi="Times New Roman" w:cs="Times New Roman"/>
          <w:b w:val="0"/>
          <w:bCs/>
        </w:rPr>
        <w:t xml:space="preserve"> </w:t>
      </w:r>
      <w:r w:rsidRPr="00436913">
        <w:rPr>
          <w:rStyle w:val="a3"/>
          <w:rFonts w:ascii="Times New Roman" w:hAnsi="Times New Roman" w:cs="Times New Roman"/>
          <w:b w:val="0"/>
          <w:bCs/>
        </w:rPr>
        <w:t xml:space="preserve">№ </w:t>
      </w:r>
      <w:r w:rsidR="009035E0" w:rsidRPr="00436913">
        <w:rPr>
          <w:rStyle w:val="a3"/>
          <w:rFonts w:ascii="Times New Roman" w:hAnsi="Times New Roman" w:cs="Times New Roman"/>
          <w:b w:val="0"/>
          <w:bCs/>
        </w:rPr>
        <w:t>2</w:t>
      </w:r>
      <w:r w:rsidR="003101B0" w:rsidRPr="00436913">
        <w:rPr>
          <w:rStyle w:val="a3"/>
          <w:rFonts w:ascii="Times New Roman" w:hAnsi="Times New Roman" w:cs="Times New Roman"/>
          <w:b w:val="0"/>
          <w:bCs/>
        </w:rPr>
        <w:t xml:space="preserve"> </w:t>
      </w:r>
    </w:p>
    <w:p w:rsidR="00FF1EA3" w:rsidRPr="00436913" w:rsidRDefault="00F909A6" w:rsidP="00436913">
      <w:pPr>
        <w:ind w:left="5103" w:right="-7" w:firstLine="0"/>
        <w:jc w:val="right"/>
        <w:rPr>
          <w:rStyle w:val="a3"/>
          <w:rFonts w:ascii="Times New Roman" w:hAnsi="Times New Roman" w:cs="Times New Roman"/>
          <w:b w:val="0"/>
          <w:bCs/>
        </w:rPr>
      </w:pPr>
      <w:r w:rsidRPr="00436913">
        <w:rPr>
          <w:rStyle w:val="a3"/>
          <w:rFonts w:ascii="Times New Roman" w:hAnsi="Times New Roman" w:cs="Times New Roman"/>
          <w:b w:val="0"/>
          <w:bCs/>
        </w:rPr>
        <w:t xml:space="preserve">к </w:t>
      </w:r>
      <w:r w:rsidR="003101B0" w:rsidRPr="00436913">
        <w:rPr>
          <w:rStyle w:val="a3"/>
          <w:rFonts w:ascii="Times New Roman" w:hAnsi="Times New Roman" w:cs="Times New Roman"/>
          <w:b w:val="0"/>
          <w:bCs/>
        </w:rPr>
        <w:t>а</w:t>
      </w:r>
      <w:r w:rsidR="00084307" w:rsidRPr="00436913">
        <w:rPr>
          <w:rStyle w:val="a3"/>
          <w:rFonts w:ascii="Times New Roman" w:hAnsi="Times New Roman" w:cs="Times New Roman"/>
          <w:b w:val="0"/>
          <w:bCs/>
        </w:rPr>
        <w:t>дминистративному</w:t>
      </w:r>
      <w:r w:rsidR="003101B0" w:rsidRPr="00436913">
        <w:rPr>
          <w:rStyle w:val="a3"/>
          <w:rFonts w:ascii="Times New Roman" w:hAnsi="Times New Roman" w:cs="Times New Roman"/>
          <w:b w:val="0"/>
          <w:bCs/>
        </w:rPr>
        <w:t xml:space="preserve"> </w:t>
      </w:r>
      <w:r w:rsidRPr="00436913">
        <w:rPr>
          <w:rStyle w:val="a3"/>
          <w:rFonts w:ascii="Times New Roman" w:hAnsi="Times New Roman" w:cs="Times New Roman"/>
          <w:b w:val="0"/>
          <w:bCs/>
        </w:rPr>
        <w:t>регламент</w:t>
      </w:r>
      <w:r w:rsidR="00084307" w:rsidRPr="00436913">
        <w:rPr>
          <w:rStyle w:val="a3"/>
          <w:rFonts w:ascii="Times New Roman" w:hAnsi="Times New Roman" w:cs="Times New Roman"/>
          <w:b w:val="0"/>
          <w:bCs/>
        </w:rPr>
        <w:t>у</w:t>
      </w:r>
      <w:r w:rsidRPr="00436913">
        <w:rPr>
          <w:rStyle w:val="a3"/>
          <w:rFonts w:ascii="Times New Roman" w:hAnsi="Times New Roman" w:cs="Times New Roman"/>
          <w:b w:val="0"/>
          <w:bCs/>
        </w:rPr>
        <w:t xml:space="preserve"> по </w:t>
      </w:r>
      <w:r w:rsidR="00B44B37" w:rsidRPr="00436913">
        <w:rPr>
          <w:rStyle w:val="a3"/>
          <w:rFonts w:ascii="Times New Roman" w:hAnsi="Times New Roman" w:cs="Times New Roman"/>
          <w:b w:val="0"/>
          <w:bCs/>
        </w:rPr>
        <w:t>предоставлению</w:t>
      </w:r>
      <w:r w:rsidR="003101B0" w:rsidRPr="00436913">
        <w:rPr>
          <w:rStyle w:val="a3"/>
          <w:rFonts w:ascii="Times New Roman" w:hAnsi="Times New Roman" w:cs="Times New Roman"/>
          <w:b w:val="0"/>
          <w:bCs/>
        </w:rPr>
        <w:t xml:space="preserve"> </w:t>
      </w:r>
      <w:r w:rsidRPr="00436913">
        <w:rPr>
          <w:rStyle w:val="a3"/>
          <w:rFonts w:ascii="Times New Roman" w:hAnsi="Times New Roman" w:cs="Times New Roman"/>
          <w:b w:val="0"/>
          <w:bCs/>
        </w:rPr>
        <w:t>муниципально</w:t>
      </w:r>
      <w:r w:rsidR="00B44B37" w:rsidRPr="00436913">
        <w:rPr>
          <w:rStyle w:val="a3"/>
          <w:rFonts w:ascii="Times New Roman" w:hAnsi="Times New Roman" w:cs="Times New Roman"/>
          <w:b w:val="0"/>
          <w:bCs/>
        </w:rPr>
        <w:t xml:space="preserve">й услуги </w:t>
      </w:r>
      <w:r w:rsidR="009035E0" w:rsidRPr="00436913">
        <w:rPr>
          <w:rFonts w:ascii="Times New Roman" w:hAnsi="Times New Roman" w:cs="Times New Roman"/>
        </w:rPr>
        <w:t xml:space="preserve">«Присвоение адресов объектам адресации, изменение, аннулирование адресов, </w:t>
      </w:r>
      <w:r w:rsidR="009035E0" w:rsidRPr="00436913">
        <w:rPr>
          <w:rFonts w:ascii="Times New Roman" w:hAnsi="Times New Roman" w:cs="Times New Roman"/>
          <w:kern w:val="28"/>
        </w:rPr>
        <w:t>размещение сведений об адресах в государственном адресном реестре</w:t>
      </w:r>
      <w:r w:rsidR="009035E0" w:rsidRPr="00436913">
        <w:rPr>
          <w:rFonts w:ascii="Times New Roman" w:hAnsi="Times New Roman" w:cs="Times New Roman"/>
        </w:rPr>
        <w:t>»</w:t>
      </w:r>
    </w:p>
    <w:p w:rsidR="00FF1EA3" w:rsidRPr="00436913" w:rsidRDefault="00FF1EA3" w:rsidP="00436913">
      <w:pPr>
        <w:ind w:left="5103" w:right="-7" w:firstLine="0"/>
        <w:jc w:val="right"/>
        <w:rPr>
          <w:rStyle w:val="a3"/>
          <w:rFonts w:ascii="Times New Roman" w:hAnsi="Times New Roman" w:cs="Times New Roman"/>
          <w:b w:val="0"/>
          <w:bCs/>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4548BC" w:rsidP="00F909A6">
      <w:pPr>
        <w:rPr>
          <w:rFonts w:ascii="Times New Roman" w:hAnsi="Times New Roman" w:cs="Times New Roman"/>
          <w:b/>
          <w:bCs/>
          <w:iCs/>
          <w:sz w:val="30"/>
          <w:szCs w:val="28"/>
        </w:rPr>
      </w:pPr>
      <w:r w:rsidRPr="004548BC">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136698" w:rsidRPr="009035E0" w:rsidRDefault="00136698"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4548BC"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4548BC"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136698" w:rsidRPr="009035E0" w:rsidRDefault="00136698"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136698" w:rsidRDefault="00136698"/>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4548BC"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4548B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136698" w:rsidRPr="00B854CD" w:rsidRDefault="00136698"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136698" w:rsidRPr="00B854CD" w:rsidRDefault="00136698"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4548BC"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4548B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136698" w:rsidRPr="00B854CD" w:rsidRDefault="00136698">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136698" w:rsidRPr="00B854CD" w:rsidRDefault="00136698"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436913">
      <w:footerReference w:type="default" r:id="rId16"/>
      <w:pgSz w:w="11900" w:h="16800"/>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10" w:rsidRDefault="00C97C10" w:rsidP="00AB6D4A">
      <w:r>
        <w:separator/>
      </w:r>
    </w:p>
  </w:endnote>
  <w:endnote w:type="continuationSeparator" w:id="0">
    <w:p w:rsidR="00C97C10" w:rsidRDefault="00C97C10" w:rsidP="00AB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325735"/>
      <w:docPartObj>
        <w:docPartGallery w:val="Page Numbers (Bottom of Page)"/>
        <w:docPartUnique/>
      </w:docPartObj>
    </w:sdtPr>
    <w:sdtContent>
      <w:p w:rsidR="00136698" w:rsidRDefault="00136698">
        <w:pPr>
          <w:pStyle w:val="afd"/>
          <w:jc w:val="right"/>
        </w:pPr>
        <w:fldSimple w:instr=" PAGE   \* MERGEFORMAT ">
          <w:r w:rsidR="00DB1B20">
            <w:rPr>
              <w:noProof/>
            </w:rPr>
            <w:t>34</w:t>
          </w:r>
        </w:fldSimple>
      </w:p>
    </w:sdtContent>
  </w:sdt>
  <w:p w:rsidR="00136698" w:rsidRDefault="0013669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10" w:rsidRDefault="00C97C10" w:rsidP="00AB6D4A">
      <w:r>
        <w:separator/>
      </w:r>
    </w:p>
  </w:footnote>
  <w:footnote w:type="continuationSeparator" w:id="0">
    <w:p w:rsidR="00C97C10" w:rsidRDefault="00C97C10"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E48"/>
    <w:multiLevelType w:val="hybridMultilevel"/>
    <w:tmpl w:val="38E04206"/>
    <w:lvl w:ilvl="0" w:tplc="1A82729C">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02F2"/>
    <w:rsid w:val="000401E3"/>
    <w:rsid w:val="00064DB6"/>
    <w:rsid w:val="00076C77"/>
    <w:rsid w:val="00084307"/>
    <w:rsid w:val="000A4132"/>
    <w:rsid w:val="000B333C"/>
    <w:rsid w:val="000B7A41"/>
    <w:rsid w:val="000D142D"/>
    <w:rsid w:val="000D157D"/>
    <w:rsid w:val="000F79BE"/>
    <w:rsid w:val="00120969"/>
    <w:rsid w:val="00127146"/>
    <w:rsid w:val="00136698"/>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36913"/>
    <w:rsid w:val="004460DC"/>
    <w:rsid w:val="00450462"/>
    <w:rsid w:val="00453790"/>
    <w:rsid w:val="004548BC"/>
    <w:rsid w:val="00455D86"/>
    <w:rsid w:val="00473018"/>
    <w:rsid w:val="0049421B"/>
    <w:rsid w:val="004978B0"/>
    <w:rsid w:val="004B4356"/>
    <w:rsid w:val="004C5C70"/>
    <w:rsid w:val="004E4416"/>
    <w:rsid w:val="004F3C33"/>
    <w:rsid w:val="00506DB6"/>
    <w:rsid w:val="00507755"/>
    <w:rsid w:val="00515ABB"/>
    <w:rsid w:val="00516C25"/>
    <w:rsid w:val="00520DB9"/>
    <w:rsid w:val="0052154B"/>
    <w:rsid w:val="005224D1"/>
    <w:rsid w:val="00535C1D"/>
    <w:rsid w:val="0055118F"/>
    <w:rsid w:val="005554F3"/>
    <w:rsid w:val="00582A8E"/>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7142FD"/>
    <w:rsid w:val="00737F40"/>
    <w:rsid w:val="00760332"/>
    <w:rsid w:val="00772626"/>
    <w:rsid w:val="00781523"/>
    <w:rsid w:val="007A2001"/>
    <w:rsid w:val="007A49E2"/>
    <w:rsid w:val="007E3A75"/>
    <w:rsid w:val="008036E8"/>
    <w:rsid w:val="00816159"/>
    <w:rsid w:val="008523C2"/>
    <w:rsid w:val="00867D67"/>
    <w:rsid w:val="00892AF5"/>
    <w:rsid w:val="008A06BB"/>
    <w:rsid w:val="008B5134"/>
    <w:rsid w:val="008E0B66"/>
    <w:rsid w:val="0090239E"/>
    <w:rsid w:val="00902DF1"/>
    <w:rsid w:val="009035E0"/>
    <w:rsid w:val="00910BEE"/>
    <w:rsid w:val="00914FB4"/>
    <w:rsid w:val="0091609C"/>
    <w:rsid w:val="009252C9"/>
    <w:rsid w:val="00930BCC"/>
    <w:rsid w:val="00931064"/>
    <w:rsid w:val="00940A60"/>
    <w:rsid w:val="00953501"/>
    <w:rsid w:val="00960114"/>
    <w:rsid w:val="009640F5"/>
    <w:rsid w:val="00995C96"/>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97C10"/>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B1B20"/>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semiHidden/>
    <w:unhideWhenUsed/>
    <w:rsid w:val="00436913"/>
    <w:pPr>
      <w:tabs>
        <w:tab w:val="center" w:pos="4677"/>
        <w:tab w:val="right" w:pos="9355"/>
      </w:tabs>
    </w:pPr>
  </w:style>
  <w:style w:type="character" w:customStyle="1" w:styleId="afc">
    <w:name w:val="Верхний колонтитул Знак"/>
    <w:basedOn w:val="a0"/>
    <w:link w:val="afb"/>
    <w:uiPriority w:val="99"/>
    <w:semiHidden/>
    <w:rsid w:val="00436913"/>
    <w:rPr>
      <w:rFonts w:ascii="Arial" w:hAnsi="Arial" w:cs="Arial"/>
      <w:sz w:val="24"/>
      <w:szCs w:val="24"/>
    </w:rPr>
  </w:style>
  <w:style w:type="paragraph" w:styleId="afd">
    <w:name w:val="footer"/>
    <w:basedOn w:val="a"/>
    <w:link w:val="afe"/>
    <w:uiPriority w:val="99"/>
    <w:unhideWhenUsed/>
    <w:rsid w:val="00436913"/>
    <w:pPr>
      <w:tabs>
        <w:tab w:val="center" w:pos="4677"/>
        <w:tab w:val="right" w:pos="9355"/>
      </w:tabs>
    </w:pPr>
  </w:style>
  <w:style w:type="character" w:customStyle="1" w:styleId="afe">
    <w:name w:val="Нижний колонтитул Знак"/>
    <w:basedOn w:val="a0"/>
    <w:link w:val="afd"/>
    <w:uiPriority w:val="99"/>
    <w:rsid w:val="0043691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F9C3-4B86-4098-9BBE-E5D4FF80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9545</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Windows User</cp:lastModifiedBy>
  <cp:revision>3</cp:revision>
  <cp:lastPrinted>2019-12-26T01:18:00Z</cp:lastPrinted>
  <dcterms:created xsi:type="dcterms:W3CDTF">2019-12-23T07:51:00Z</dcterms:created>
  <dcterms:modified xsi:type="dcterms:W3CDTF">2019-12-26T01:20:00Z</dcterms:modified>
</cp:coreProperties>
</file>