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6" w:rsidRDefault="00CE64E6" w:rsidP="00CE64E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Виктория Бессонова выступила с приветственным словом на Всероссийской научно-практической конференции</w:t>
      </w:r>
    </w:p>
    <w:p w:rsidR="00CE64E6" w:rsidRDefault="00CE64E6" w:rsidP="00CE64E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</w:p>
    <w:p w:rsidR="00CE64E6" w:rsidRDefault="00CE64E6" w:rsidP="00CE64E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Виктория Бессонова выступила с приветственным словом на Всероссийской научно-практической конференции «Актуальные вопросы антимонопольного регулирования и закупок».</w:t>
      </w:r>
    </w:p>
    <w:p w:rsidR="00CE64E6" w:rsidRDefault="00CE64E6" w:rsidP="00CE64E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CE64E6" w:rsidRDefault="00CE64E6" w:rsidP="00CE64E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Проблемы антимонопольного регулирования и закупок, обозначаемые бизнесом, ежегодно занимают несколько страниц в Докладе федерального Уполномоченного, направляемого в адрес Президента. Но решаются они очень медленно.</w:t>
      </w:r>
    </w:p>
    <w:p w:rsidR="00CE64E6" w:rsidRDefault="00CE64E6" w:rsidP="00CE64E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CE64E6" w:rsidRDefault="00CE64E6" w:rsidP="00CE64E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Выступая с приветственным словом, бизнес-защитник Виктория Бессонова отметила актуальность проблематики, заявленной для обсуждения на конференции, и привела данные статистики, которые это подтверждают.</w:t>
      </w:r>
    </w:p>
    <w:p w:rsidR="00CE64E6" w:rsidRDefault="00CE64E6" w:rsidP="00CE64E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CE64E6" w:rsidRDefault="00CE64E6" w:rsidP="00CE64E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 xml:space="preserve">- «Что касается антимонопольного регулирования – до 95 % дел по картелям составляет сговор на торгах, большинство - это </w:t>
      </w:r>
      <w:proofErr w:type="spellStart"/>
      <w:r>
        <w:rPr>
          <w:i/>
          <w:iCs/>
          <w:color w:val="000000"/>
          <w:sz w:val="28"/>
          <w:szCs w:val="28"/>
        </w:rPr>
        <w:t>госзакупки</w:t>
      </w:r>
      <w:proofErr w:type="spellEnd"/>
      <w:r>
        <w:rPr>
          <w:i/>
          <w:iCs/>
          <w:color w:val="000000"/>
          <w:sz w:val="28"/>
          <w:szCs w:val="28"/>
        </w:rPr>
        <w:t xml:space="preserve">. Как отметил генеральный прокурор РФ Игорь Краснов, выступая на заседании коллегии, Прокуратура по картельным сговорам увидела нарушения на сумму 7 </w:t>
      </w:r>
      <w:proofErr w:type="gramStart"/>
      <w:r>
        <w:rPr>
          <w:i/>
          <w:iCs/>
          <w:color w:val="000000"/>
          <w:sz w:val="28"/>
          <w:szCs w:val="28"/>
        </w:rPr>
        <w:t>млрд</w:t>
      </w:r>
      <w:proofErr w:type="gramEnd"/>
      <w:r>
        <w:rPr>
          <w:i/>
          <w:iCs/>
          <w:color w:val="000000"/>
          <w:sz w:val="28"/>
          <w:szCs w:val="28"/>
        </w:rPr>
        <w:t xml:space="preserve"> рублей. Такая статистика усугубляет проблему. Если говорить о государственных и муниципальных закупках, то результаты анализа платежей по контрактам, заключенным по Федеральному закону № 44 ФЗ, </w:t>
      </w:r>
      <w:proofErr w:type="gramStart"/>
      <w:r>
        <w:rPr>
          <w:i/>
          <w:iCs/>
          <w:color w:val="000000"/>
          <w:sz w:val="28"/>
          <w:szCs w:val="28"/>
        </w:rPr>
        <w:t>показали что в 2019 году каждый седьмой платеж осуществлялся</w:t>
      </w:r>
      <w:proofErr w:type="gramEnd"/>
      <w:r>
        <w:rPr>
          <w:i/>
          <w:iCs/>
          <w:color w:val="000000"/>
          <w:sz w:val="28"/>
          <w:szCs w:val="28"/>
        </w:rPr>
        <w:t xml:space="preserve"> с просрочкой более 30 дней, просрочки имели место в 534 тысячах контрактах на сумму 1,9 триллионов рублей. Это, безусловно, нарушает права и интересы бизнеса, потому что именно предприниматели являются исполнителями </w:t>
      </w:r>
      <w:proofErr w:type="spellStart"/>
      <w:r>
        <w:rPr>
          <w:i/>
          <w:iCs/>
          <w:color w:val="000000"/>
          <w:sz w:val="28"/>
          <w:szCs w:val="28"/>
        </w:rPr>
        <w:t>госконтрактов</w:t>
      </w:r>
      <w:proofErr w:type="spellEnd"/>
      <w:r>
        <w:rPr>
          <w:i/>
          <w:iCs/>
          <w:color w:val="000000"/>
          <w:sz w:val="28"/>
          <w:szCs w:val="28"/>
        </w:rPr>
        <w:t>», - отметила Уполномоченный.</w:t>
      </w:r>
    </w:p>
    <w:p w:rsidR="00CE64E6" w:rsidRDefault="00CE64E6" w:rsidP="00CE64E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CE64E6" w:rsidRDefault="00CE64E6" w:rsidP="00CE64E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Кроме этого, бизнес-защитник отметила, что проблема несвоевременной оплаты по </w:t>
      </w:r>
      <w:proofErr w:type="spellStart"/>
      <w:r>
        <w:rPr>
          <w:color w:val="000000"/>
          <w:sz w:val="28"/>
          <w:szCs w:val="28"/>
        </w:rPr>
        <w:t>госконтракту</w:t>
      </w:r>
      <w:proofErr w:type="spellEnd"/>
      <w:r>
        <w:rPr>
          <w:color w:val="000000"/>
          <w:sz w:val="28"/>
          <w:szCs w:val="28"/>
        </w:rPr>
        <w:t xml:space="preserve"> является одной из ключевых и входит в ТОП-5 проблем бизнеса в Забайкалье согласно исследованию аппарата Уполномоченного. Сумма долга сейчас составляет более 200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рублей, при этом, есть контракты, не исполненные с 2017 года.</w:t>
      </w:r>
    </w:p>
    <w:p w:rsidR="00CE64E6" w:rsidRDefault="00CE64E6" w:rsidP="00CE64E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CE64E6" w:rsidRDefault="00CE64E6" w:rsidP="00CE64E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 xml:space="preserve">- «Радует, что все больше актуальных тем выносится на научно-практические площадки, ведь важен взгляд не только практиков, но и тех, кто непосредственно принимает участие в этом процессе, тех, кто будет принимать – студентах, и тех, кто дает научную оценку. Многие факторы с научной точки зрения выглядят </w:t>
      </w:r>
      <w:proofErr w:type="gramStart"/>
      <w:r>
        <w:rPr>
          <w:i/>
          <w:iCs/>
          <w:color w:val="000000"/>
          <w:sz w:val="28"/>
          <w:szCs w:val="28"/>
        </w:rPr>
        <w:t>иначе</w:t>
      </w:r>
      <w:proofErr w:type="gramEnd"/>
      <w:r>
        <w:rPr>
          <w:i/>
          <w:iCs/>
          <w:color w:val="000000"/>
          <w:sz w:val="28"/>
          <w:szCs w:val="28"/>
        </w:rPr>
        <w:t xml:space="preserve"> нежели с практической. Желаю участникам конференции взглянуть на проблемы по-новому и предложить идеи, которые помогут в решении поставленных проблем», - заключила бизнес-омбудсмен.</w:t>
      </w:r>
    </w:p>
    <w:p w:rsidR="00D02368" w:rsidRDefault="00D02368">
      <w:bookmarkStart w:id="0" w:name="_GoBack"/>
      <w:bookmarkEnd w:id="0"/>
    </w:p>
    <w:sectPr w:rsidR="00D0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B1"/>
    <w:rsid w:val="00CE64E6"/>
    <w:rsid w:val="00D02368"/>
    <w:rsid w:val="00F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E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E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>Krokoz™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2021-03-31T02:12:00Z</dcterms:created>
  <dcterms:modified xsi:type="dcterms:W3CDTF">2021-03-31T02:12:00Z</dcterms:modified>
</cp:coreProperties>
</file>